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412" w:rsidRPr="003F2B92" w:rsidRDefault="003D4412" w:rsidP="003F2B92">
      <w:pPr>
        <w:ind w:firstLine="709"/>
        <w:jc w:val="both"/>
        <w:rPr>
          <w:sz w:val="28"/>
          <w:szCs w:val="28"/>
        </w:rPr>
      </w:pPr>
      <w:r w:rsidRPr="003F2B92">
        <w:rPr>
          <w:sz w:val="28"/>
          <w:szCs w:val="28"/>
        </w:rPr>
        <w:t>Информация для сайта.</w:t>
      </w:r>
    </w:p>
    <w:p w:rsidR="003D4412" w:rsidRPr="003F2B92" w:rsidRDefault="003D4412" w:rsidP="003F2B92">
      <w:pPr>
        <w:ind w:firstLine="709"/>
        <w:jc w:val="both"/>
        <w:rPr>
          <w:sz w:val="28"/>
          <w:szCs w:val="28"/>
        </w:rPr>
      </w:pPr>
    </w:p>
    <w:p w:rsidR="00201879" w:rsidRDefault="00491826" w:rsidP="003F2B92">
      <w:pPr>
        <w:ind w:firstLine="709"/>
        <w:jc w:val="both"/>
        <w:rPr>
          <w:sz w:val="28"/>
          <w:szCs w:val="28"/>
        </w:rPr>
      </w:pPr>
      <w:r w:rsidRPr="003F2B92">
        <w:rPr>
          <w:sz w:val="28"/>
          <w:szCs w:val="28"/>
        </w:rPr>
        <w:t>Министерство культуры Республики Татарстана сообщает</w:t>
      </w:r>
      <w:r w:rsidR="001262A6" w:rsidRPr="003F2B92">
        <w:rPr>
          <w:sz w:val="28"/>
          <w:szCs w:val="28"/>
        </w:rPr>
        <w:t xml:space="preserve"> о проведении отбора претендентов на целевые места, выделенные </w:t>
      </w:r>
      <w:r w:rsidR="00AF4218" w:rsidRPr="003F2B92">
        <w:rPr>
          <w:sz w:val="28"/>
          <w:szCs w:val="28"/>
        </w:rPr>
        <w:t>Всероссийск</w:t>
      </w:r>
      <w:r w:rsidR="00482D48" w:rsidRPr="003F2B92">
        <w:rPr>
          <w:sz w:val="28"/>
          <w:szCs w:val="28"/>
        </w:rPr>
        <w:t>им</w:t>
      </w:r>
      <w:r w:rsidR="00AF4218" w:rsidRPr="003F2B92">
        <w:rPr>
          <w:sz w:val="28"/>
          <w:szCs w:val="28"/>
        </w:rPr>
        <w:t xml:space="preserve"> государственн</w:t>
      </w:r>
      <w:r w:rsidR="00482D48" w:rsidRPr="003F2B92">
        <w:rPr>
          <w:sz w:val="28"/>
          <w:szCs w:val="28"/>
        </w:rPr>
        <w:t>ым</w:t>
      </w:r>
      <w:r w:rsidR="00AF4218" w:rsidRPr="003F2B92">
        <w:rPr>
          <w:sz w:val="28"/>
          <w:szCs w:val="28"/>
        </w:rPr>
        <w:t xml:space="preserve"> </w:t>
      </w:r>
      <w:r w:rsidR="00B720FF" w:rsidRPr="003F2B92">
        <w:rPr>
          <w:sz w:val="28"/>
          <w:szCs w:val="28"/>
        </w:rPr>
        <w:t>институтом</w:t>
      </w:r>
      <w:r w:rsidR="00AF4218" w:rsidRPr="003F2B92">
        <w:rPr>
          <w:sz w:val="28"/>
          <w:szCs w:val="28"/>
        </w:rPr>
        <w:t xml:space="preserve"> кинематографии </w:t>
      </w:r>
      <w:proofErr w:type="spellStart"/>
      <w:r w:rsidR="00AF4218" w:rsidRPr="003F2B92">
        <w:rPr>
          <w:sz w:val="28"/>
          <w:szCs w:val="28"/>
        </w:rPr>
        <w:t>им.С.А.Герасимова</w:t>
      </w:r>
      <w:proofErr w:type="spellEnd"/>
      <w:r w:rsidR="001262A6" w:rsidRPr="003F2B92">
        <w:rPr>
          <w:sz w:val="28"/>
          <w:szCs w:val="28"/>
        </w:rPr>
        <w:t xml:space="preserve"> на напр</w:t>
      </w:r>
      <w:r w:rsidRPr="003F2B92">
        <w:rPr>
          <w:sz w:val="28"/>
          <w:szCs w:val="28"/>
        </w:rPr>
        <w:t>авления</w:t>
      </w:r>
      <w:r w:rsidR="00201879">
        <w:rPr>
          <w:sz w:val="28"/>
          <w:szCs w:val="28"/>
        </w:rPr>
        <w:t>:</w:t>
      </w:r>
    </w:p>
    <w:p w:rsidR="00201879" w:rsidRDefault="00201879" w:rsidP="00201879">
      <w:pPr>
        <w:tabs>
          <w:tab w:val="left" w:pos="8915"/>
        </w:tabs>
        <w:ind w:right="-8" w:firstLine="709"/>
        <w:jc w:val="both"/>
        <w:rPr>
          <w:rFonts w:eastAsia="SimSun"/>
          <w:kern w:val="1"/>
          <w:sz w:val="28"/>
          <w:szCs w:val="28"/>
          <w:lang w:eastAsia="hi-IN" w:bidi="hi-IN"/>
        </w:rPr>
      </w:pPr>
      <w:r>
        <w:rPr>
          <w:rFonts w:eastAsia="SimSun"/>
          <w:kern w:val="1"/>
          <w:sz w:val="28"/>
          <w:szCs w:val="28"/>
          <w:lang w:eastAsia="hi-IN" w:bidi="hi-IN"/>
        </w:rPr>
        <w:t>55.05.04 «продюсерство» - 2 человека;</w:t>
      </w:r>
      <w:r>
        <w:rPr>
          <w:rFonts w:eastAsia="SimSun"/>
          <w:kern w:val="1"/>
          <w:sz w:val="28"/>
          <w:szCs w:val="28"/>
          <w:lang w:eastAsia="hi-IN" w:bidi="hi-IN"/>
        </w:rPr>
        <w:tab/>
      </w:r>
    </w:p>
    <w:p w:rsidR="00201879" w:rsidRDefault="00201879" w:rsidP="00201879">
      <w:pPr>
        <w:tabs>
          <w:tab w:val="left" w:pos="8364"/>
        </w:tabs>
        <w:ind w:right="-8" w:firstLine="709"/>
        <w:jc w:val="both"/>
        <w:rPr>
          <w:rFonts w:eastAsia="SimSun"/>
          <w:kern w:val="1"/>
          <w:sz w:val="28"/>
          <w:szCs w:val="28"/>
          <w:lang w:eastAsia="hi-IN" w:bidi="hi-IN"/>
        </w:rPr>
      </w:pPr>
      <w:r>
        <w:rPr>
          <w:rFonts w:eastAsia="SimSun"/>
          <w:kern w:val="1"/>
          <w:sz w:val="28"/>
          <w:szCs w:val="28"/>
          <w:lang w:eastAsia="hi-IN" w:bidi="hi-IN"/>
        </w:rPr>
        <w:t>55.05.03 «кинооператорство» - 2 человека;</w:t>
      </w:r>
    </w:p>
    <w:p w:rsidR="00201879" w:rsidRDefault="00201879" w:rsidP="00201879">
      <w:pPr>
        <w:tabs>
          <w:tab w:val="left" w:pos="8364"/>
        </w:tabs>
        <w:ind w:right="-8" w:firstLine="709"/>
        <w:jc w:val="both"/>
        <w:rPr>
          <w:rFonts w:eastAsia="SimSun"/>
          <w:kern w:val="1"/>
          <w:sz w:val="28"/>
          <w:szCs w:val="28"/>
          <w:lang w:eastAsia="hi-IN" w:bidi="hi-IN"/>
        </w:rPr>
      </w:pPr>
      <w:r>
        <w:rPr>
          <w:rFonts w:eastAsia="SimSun"/>
          <w:kern w:val="1"/>
          <w:sz w:val="28"/>
          <w:szCs w:val="28"/>
          <w:lang w:eastAsia="hi-IN" w:bidi="hi-IN"/>
        </w:rPr>
        <w:t>55.05.05 «киноведение» - 1 человек;</w:t>
      </w:r>
    </w:p>
    <w:p w:rsidR="00201879" w:rsidRDefault="00201879" w:rsidP="00201879">
      <w:pPr>
        <w:tabs>
          <w:tab w:val="left" w:pos="8364"/>
        </w:tabs>
        <w:ind w:right="-8" w:firstLine="709"/>
        <w:jc w:val="both"/>
        <w:rPr>
          <w:rFonts w:eastAsia="SimSun"/>
          <w:kern w:val="1"/>
          <w:sz w:val="28"/>
          <w:szCs w:val="28"/>
          <w:lang w:eastAsia="hi-IN" w:bidi="hi-IN"/>
        </w:rPr>
      </w:pPr>
      <w:r>
        <w:rPr>
          <w:rFonts w:eastAsia="SimSun"/>
          <w:kern w:val="1"/>
          <w:sz w:val="28"/>
          <w:szCs w:val="28"/>
          <w:lang w:eastAsia="hi-IN" w:bidi="hi-IN"/>
        </w:rPr>
        <w:t>52.04.02 «драматургия» квалификация «магистр» - 1 человек;</w:t>
      </w:r>
    </w:p>
    <w:p w:rsidR="00201879" w:rsidRDefault="00201879" w:rsidP="00201879">
      <w:pPr>
        <w:tabs>
          <w:tab w:val="left" w:pos="8364"/>
        </w:tabs>
        <w:ind w:right="-8" w:firstLine="709"/>
        <w:jc w:val="both"/>
        <w:rPr>
          <w:rFonts w:eastAsia="SimSun"/>
          <w:kern w:val="1"/>
          <w:sz w:val="28"/>
          <w:szCs w:val="28"/>
          <w:lang w:eastAsia="hi-IN" w:bidi="hi-IN"/>
        </w:rPr>
      </w:pPr>
      <w:r>
        <w:rPr>
          <w:rFonts w:eastAsia="SimSun"/>
          <w:kern w:val="1"/>
          <w:sz w:val="28"/>
          <w:szCs w:val="28"/>
          <w:lang w:eastAsia="hi-IN" w:bidi="hi-IN"/>
        </w:rPr>
        <w:t>52.03.06 «драматургия» квалификация «бакалавр» - 1 человек;</w:t>
      </w:r>
    </w:p>
    <w:p w:rsidR="00201879" w:rsidRDefault="00201879" w:rsidP="00201879">
      <w:pPr>
        <w:tabs>
          <w:tab w:val="left" w:pos="8364"/>
        </w:tabs>
        <w:ind w:right="-8" w:firstLine="709"/>
        <w:jc w:val="both"/>
        <w:rPr>
          <w:rFonts w:eastAsia="SimSun"/>
          <w:kern w:val="1"/>
          <w:sz w:val="28"/>
          <w:szCs w:val="28"/>
          <w:lang w:eastAsia="hi-IN" w:bidi="hi-IN"/>
        </w:rPr>
      </w:pPr>
      <w:r>
        <w:rPr>
          <w:rFonts w:eastAsia="SimSun"/>
          <w:kern w:val="1"/>
          <w:sz w:val="28"/>
          <w:szCs w:val="28"/>
          <w:lang w:eastAsia="hi-IN" w:bidi="hi-IN"/>
        </w:rPr>
        <w:t>54.05.03 «графика» художник мультипликационного фильма» - 2 человека;</w:t>
      </w:r>
    </w:p>
    <w:p w:rsidR="00E452F4" w:rsidRDefault="00E452F4" w:rsidP="00E452F4">
      <w:pPr>
        <w:tabs>
          <w:tab w:val="left" w:pos="8364"/>
        </w:tabs>
        <w:ind w:right="-8" w:firstLine="709"/>
        <w:jc w:val="both"/>
        <w:rPr>
          <w:rFonts w:eastAsia="SimSun"/>
          <w:kern w:val="1"/>
          <w:sz w:val="28"/>
          <w:szCs w:val="28"/>
          <w:lang w:eastAsia="hi-IN" w:bidi="hi-IN"/>
        </w:rPr>
      </w:pPr>
      <w:r>
        <w:rPr>
          <w:rFonts w:eastAsia="SimSun"/>
          <w:kern w:val="1"/>
          <w:sz w:val="28"/>
          <w:szCs w:val="28"/>
          <w:lang w:eastAsia="hi-IN" w:bidi="hi-IN"/>
        </w:rPr>
        <w:t>55.05.01 «режиссура кино и телевидения»</w:t>
      </w:r>
      <w:r w:rsidRPr="00EB1335">
        <w:rPr>
          <w:rFonts w:eastAsia="SimSun"/>
          <w:kern w:val="1"/>
          <w:sz w:val="28"/>
          <w:szCs w:val="28"/>
          <w:lang w:eastAsia="hi-IN" w:bidi="hi-IN"/>
        </w:rPr>
        <w:t xml:space="preserve"> </w:t>
      </w:r>
      <w:r>
        <w:rPr>
          <w:rFonts w:eastAsia="SimSun"/>
          <w:kern w:val="1"/>
          <w:sz w:val="28"/>
          <w:szCs w:val="28"/>
          <w:lang w:eastAsia="hi-IN" w:bidi="hi-IN"/>
        </w:rPr>
        <w:t>(4 места), в том числе:</w:t>
      </w:r>
    </w:p>
    <w:p w:rsidR="00E452F4" w:rsidRDefault="00E452F4" w:rsidP="00E452F4">
      <w:pPr>
        <w:tabs>
          <w:tab w:val="left" w:pos="8364"/>
        </w:tabs>
        <w:ind w:left="993" w:right="-8" w:firstLine="850"/>
        <w:jc w:val="both"/>
        <w:rPr>
          <w:rFonts w:eastAsia="SimSun"/>
          <w:kern w:val="1"/>
          <w:sz w:val="28"/>
          <w:szCs w:val="28"/>
          <w:lang w:eastAsia="hi-IN" w:bidi="hi-IN"/>
        </w:rPr>
      </w:pPr>
      <w:r>
        <w:rPr>
          <w:rFonts w:eastAsia="SimSun"/>
          <w:kern w:val="1"/>
          <w:sz w:val="28"/>
          <w:szCs w:val="28"/>
          <w:lang w:eastAsia="hi-IN" w:bidi="hi-IN"/>
        </w:rPr>
        <w:t>режиссер игрового кин</w:t>
      </w:r>
      <w:proofErr w:type="gramStart"/>
      <w:r>
        <w:rPr>
          <w:rFonts w:eastAsia="SimSun"/>
          <w:kern w:val="1"/>
          <w:sz w:val="28"/>
          <w:szCs w:val="28"/>
          <w:lang w:eastAsia="hi-IN" w:bidi="hi-IN"/>
        </w:rPr>
        <w:t>о-</w:t>
      </w:r>
      <w:proofErr w:type="gramEnd"/>
      <w:r>
        <w:rPr>
          <w:rFonts w:eastAsia="SimSun"/>
          <w:kern w:val="1"/>
          <w:sz w:val="28"/>
          <w:szCs w:val="28"/>
          <w:lang w:eastAsia="hi-IN" w:bidi="hi-IN"/>
        </w:rPr>
        <w:t xml:space="preserve"> и телефильма (2 места);</w:t>
      </w:r>
    </w:p>
    <w:p w:rsidR="00E452F4" w:rsidRPr="005431B6" w:rsidRDefault="00E452F4" w:rsidP="00E452F4">
      <w:pPr>
        <w:tabs>
          <w:tab w:val="left" w:pos="8364"/>
        </w:tabs>
        <w:ind w:left="993" w:right="-8" w:firstLine="850"/>
        <w:jc w:val="both"/>
        <w:rPr>
          <w:rFonts w:eastAsia="SimSun"/>
          <w:kern w:val="1"/>
          <w:sz w:val="28"/>
          <w:szCs w:val="28"/>
          <w:lang w:eastAsia="hi-IN" w:bidi="hi-IN"/>
        </w:rPr>
      </w:pPr>
      <w:r>
        <w:rPr>
          <w:rFonts w:eastAsia="SimSun"/>
          <w:kern w:val="1"/>
          <w:sz w:val="28"/>
          <w:szCs w:val="28"/>
          <w:lang w:eastAsia="hi-IN" w:bidi="hi-IN"/>
        </w:rPr>
        <w:t>режиссер неигрового кин</w:t>
      </w:r>
      <w:proofErr w:type="gramStart"/>
      <w:r>
        <w:rPr>
          <w:rFonts w:eastAsia="SimSun"/>
          <w:kern w:val="1"/>
          <w:sz w:val="28"/>
          <w:szCs w:val="28"/>
          <w:lang w:eastAsia="hi-IN" w:bidi="hi-IN"/>
        </w:rPr>
        <w:t>о-</w:t>
      </w:r>
      <w:proofErr w:type="gramEnd"/>
      <w:r>
        <w:rPr>
          <w:rFonts w:eastAsia="SimSun"/>
          <w:kern w:val="1"/>
          <w:sz w:val="28"/>
          <w:szCs w:val="28"/>
          <w:lang w:eastAsia="hi-IN" w:bidi="hi-IN"/>
        </w:rPr>
        <w:t xml:space="preserve"> и телефильма (2 места).</w:t>
      </w:r>
      <w:r w:rsidRPr="009D7415">
        <w:rPr>
          <w:rFonts w:eastAsia="SimSun"/>
          <w:kern w:val="1"/>
          <w:sz w:val="28"/>
          <w:szCs w:val="28"/>
          <w:lang w:eastAsia="hi-IN" w:bidi="hi-IN"/>
        </w:rPr>
        <w:t xml:space="preserve"> </w:t>
      </w:r>
    </w:p>
    <w:p w:rsidR="001262A6" w:rsidRPr="003F2B92" w:rsidRDefault="001262A6" w:rsidP="003F2B92">
      <w:pPr>
        <w:ind w:firstLine="709"/>
        <w:jc w:val="both"/>
        <w:rPr>
          <w:sz w:val="28"/>
          <w:szCs w:val="28"/>
        </w:rPr>
      </w:pPr>
      <w:r w:rsidRPr="003F2B92">
        <w:rPr>
          <w:sz w:val="28"/>
          <w:szCs w:val="28"/>
        </w:rPr>
        <w:t xml:space="preserve">Прием документов ВГИКом осуществляется с </w:t>
      </w:r>
      <w:r w:rsidR="00F377EE" w:rsidRPr="003F2B92">
        <w:rPr>
          <w:bCs/>
          <w:sz w:val="28"/>
          <w:szCs w:val="28"/>
        </w:rPr>
        <w:t>08</w:t>
      </w:r>
      <w:r w:rsidRPr="003F2B92">
        <w:rPr>
          <w:bCs/>
          <w:sz w:val="28"/>
          <w:szCs w:val="28"/>
        </w:rPr>
        <w:t xml:space="preserve"> июня по </w:t>
      </w:r>
      <w:r w:rsidR="00F377EE" w:rsidRPr="003F2B92">
        <w:rPr>
          <w:bCs/>
          <w:sz w:val="28"/>
          <w:szCs w:val="28"/>
        </w:rPr>
        <w:t xml:space="preserve">07 </w:t>
      </w:r>
      <w:r w:rsidRPr="003F2B92">
        <w:rPr>
          <w:bCs/>
          <w:sz w:val="28"/>
          <w:szCs w:val="28"/>
        </w:rPr>
        <w:t xml:space="preserve">июля </w:t>
      </w:r>
      <w:proofErr w:type="spellStart"/>
      <w:r w:rsidR="00F377EE" w:rsidRPr="003F2B92">
        <w:rPr>
          <w:bCs/>
          <w:sz w:val="28"/>
          <w:szCs w:val="28"/>
        </w:rPr>
        <w:t>т.г</w:t>
      </w:r>
      <w:proofErr w:type="spellEnd"/>
      <w:r w:rsidR="00F377EE" w:rsidRPr="003F2B92">
        <w:rPr>
          <w:bCs/>
          <w:sz w:val="28"/>
          <w:szCs w:val="28"/>
        </w:rPr>
        <w:t>.</w:t>
      </w:r>
      <w:r w:rsidR="00CE6DD7">
        <w:rPr>
          <w:bCs/>
          <w:sz w:val="28"/>
          <w:szCs w:val="28"/>
        </w:rPr>
        <w:t xml:space="preserve"> </w:t>
      </w:r>
      <w:r w:rsidR="00CE6DD7">
        <w:rPr>
          <w:rFonts w:eastAsia="SimSun"/>
          <w:kern w:val="1"/>
          <w:sz w:val="28"/>
          <w:szCs w:val="28"/>
          <w:lang w:eastAsia="hi-IN" w:bidi="hi-IN"/>
        </w:rPr>
        <w:t>(«драматургия» квалификация «магистр» – с 18 июля по 19 августа 2016)</w:t>
      </w:r>
      <w:r w:rsidR="00F377EE" w:rsidRPr="003F2B92">
        <w:rPr>
          <w:bCs/>
          <w:sz w:val="28"/>
          <w:szCs w:val="28"/>
        </w:rPr>
        <w:t xml:space="preserve">, вступительные </w:t>
      </w:r>
      <w:r w:rsidR="00F377EE" w:rsidRPr="003F2B92">
        <w:rPr>
          <w:sz w:val="28"/>
          <w:szCs w:val="28"/>
        </w:rPr>
        <w:t xml:space="preserve">испытания пройдут с </w:t>
      </w:r>
      <w:r w:rsidR="00F377EE" w:rsidRPr="003F2B92">
        <w:rPr>
          <w:bCs/>
          <w:sz w:val="28"/>
          <w:szCs w:val="28"/>
        </w:rPr>
        <w:t xml:space="preserve">8 по 26 июля </w:t>
      </w:r>
      <w:proofErr w:type="spellStart"/>
      <w:r w:rsidR="00F377EE" w:rsidRPr="003F2B92">
        <w:rPr>
          <w:bCs/>
          <w:sz w:val="28"/>
          <w:szCs w:val="28"/>
        </w:rPr>
        <w:t>т.г</w:t>
      </w:r>
      <w:proofErr w:type="spellEnd"/>
      <w:r w:rsidR="00F377EE" w:rsidRPr="003F2B92">
        <w:rPr>
          <w:bCs/>
          <w:sz w:val="28"/>
          <w:szCs w:val="28"/>
        </w:rPr>
        <w:t>. (</w:t>
      </w:r>
      <w:r w:rsidR="00CE6DD7">
        <w:rPr>
          <w:bCs/>
          <w:sz w:val="28"/>
          <w:szCs w:val="28"/>
        </w:rPr>
        <w:t>«</w:t>
      </w:r>
      <w:r w:rsidR="00F377EE" w:rsidRPr="003F2B92">
        <w:rPr>
          <w:bCs/>
          <w:sz w:val="28"/>
          <w:szCs w:val="28"/>
        </w:rPr>
        <w:t>кинооператорство</w:t>
      </w:r>
      <w:r w:rsidR="00CE6DD7">
        <w:rPr>
          <w:bCs/>
          <w:sz w:val="28"/>
          <w:szCs w:val="28"/>
        </w:rPr>
        <w:t xml:space="preserve">» – </w:t>
      </w:r>
      <w:r w:rsidR="00584B5C">
        <w:rPr>
          <w:bCs/>
          <w:sz w:val="28"/>
          <w:szCs w:val="28"/>
        </w:rPr>
        <w:t>по</w:t>
      </w:r>
      <w:r w:rsidR="00CE6DD7">
        <w:rPr>
          <w:bCs/>
          <w:sz w:val="28"/>
          <w:szCs w:val="28"/>
        </w:rPr>
        <w:t xml:space="preserve"> 24 июля, </w:t>
      </w:r>
      <w:r w:rsidR="00CE6DD7">
        <w:rPr>
          <w:rFonts w:eastAsia="SimSun"/>
          <w:kern w:val="1"/>
          <w:sz w:val="28"/>
          <w:szCs w:val="28"/>
          <w:lang w:eastAsia="hi-IN" w:bidi="hi-IN"/>
        </w:rPr>
        <w:t>«драматургия» квалификация «магистр» – с 20 по 25 августа</w:t>
      </w:r>
      <w:r w:rsidR="00F377EE" w:rsidRPr="003F2B92">
        <w:rPr>
          <w:bCs/>
          <w:sz w:val="28"/>
          <w:szCs w:val="28"/>
        </w:rPr>
        <w:t>)</w:t>
      </w:r>
      <w:r w:rsidRPr="003F2B92">
        <w:rPr>
          <w:sz w:val="28"/>
          <w:szCs w:val="28"/>
        </w:rPr>
        <w:t>. С правилами приема можно ознакомит</w:t>
      </w:r>
      <w:r w:rsidR="003A675F" w:rsidRPr="003F2B92">
        <w:rPr>
          <w:sz w:val="28"/>
          <w:szCs w:val="28"/>
        </w:rPr>
        <w:t>ь</w:t>
      </w:r>
      <w:r w:rsidRPr="003F2B92">
        <w:rPr>
          <w:sz w:val="28"/>
          <w:szCs w:val="28"/>
        </w:rPr>
        <w:t xml:space="preserve">ся на официальном сайте ВГИКа: </w:t>
      </w:r>
      <w:hyperlink r:id="rId6" w:history="1">
        <w:r w:rsidRPr="003F2B92">
          <w:rPr>
            <w:rStyle w:val="ab"/>
            <w:sz w:val="28"/>
            <w:szCs w:val="28"/>
          </w:rPr>
          <w:t>http://www.vgik.info/</w:t>
        </w:r>
      </w:hyperlink>
      <w:r w:rsidRPr="003F2B92">
        <w:rPr>
          <w:sz w:val="28"/>
          <w:szCs w:val="28"/>
        </w:rPr>
        <w:t xml:space="preserve"> в разделе «абитуриентам», далее «правила приема в университет», далее «правила приема по направлениям подготовки (специальностям)». </w:t>
      </w:r>
    </w:p>
    <w:p w:rsidR="00C14AE5" w:rsidRPr="003F2B92" w:rsidRDefault="00201879" w:rsidP="00C14AE5">
      <w:pPr>
        <w:ind w:firstLine="709"/>
        <w:jc w:val="both"/>
        <w:rPr>
          <w:rFonts w:eastAsia="Times New Roman"/>
          <w:sz w:val="28"/>
          <w:szCs w:val="28"/>
          <w:lang w:eastAsia="ru-RU"/>
        </w:rPr>
      </w:pPr>
      <w:r>
        <w:rPr>
          <w:rFonts w:eastAsia="SimSun"/>
          <w:kern w:val="1"/>
          <w:sz w:val="28"/>
          <w:szCs w:val="28"/>
          <w:lang w:eastAsia="hi-IN" w:bidi="hi-IN"/>
        </w:rPr>
        <w:t xml:space="preserve">Министерством в </w:t>
      </w:r>
      <w:r w:rsidRPr="00C14AE5">
        <w:rPr>
          <w:rFonts w:eastAsia="SimSun"/>
          <w:b/>
          <w:kern w:val="1"/>
          <w:sz w:val="28"/>
          <w:szCs w:val="28"/>
          <w:lang w:eastAsia="hi-IN" w:bidi="hi-IN"/>
        </w:rPr>
        <w:t>период с 14 по 17</w:t>
      </w:r>
      <w:r w:rsidR="00B720FF" w:rsidRPr="00C14AE5">
        <w:rPr>
          <w:rFonts w:eastAsia="SimSun"/>
          <w:b/>
          <w:kern w:val="1"/>
          <w:sz w:val="28"/>
          <w:szCs w:val="28"/>
          <w:lang w:eastAsia="hi-IN" w:bidi="hi-IN"/>
        </w:rPr>
        <w:t xml:space="preserve"> июня</w:t>
      </w:r>
      <w:r w:rsidRPr="00C14AE5">
        <w:rPr>
          <w:rFonts w:eastAsia="SimSun"/>
          <w:b/>
          <w:kern w:val="1"/>
          <w:sz w:val="28"/>
          <w:szCs w:val="28"/>
          <w:lang w:eastAsia="hi-IN" w:bidi="hi-IN"/>
        </w:rPr>
        <w:t xml:space="preserve"> </w:t>
      </w:r>
      <w:proofErr w:type="spellStart"/>
      <w:r w:rsidR="00B720FF" w:rsidRPr="00C14AE5">
        <w:rPr>
          <w:rFonts w:eastAsia="SimSun"/>
          <w:b/>
          <w:kern w:val="1"/>
          <w:sz w:val="28"/>
          <w:szCs w:val="28"/>
          <w:lang w:eastAsia="hi-IN" w:bidi="hi-IN"/>
        </w:rPr>
        <w:t>т.г</w:t>
      </w:r>
      <w:proofErr w:type="spellEnd"/>
      <w:r w:rsidR="00B720FF" w:rsidRPr="00C14AE5">
        <w:rPr>
          <w:rFonts w:eastAsia="SimSun"/>
          <w:b/>
          <w:kern w:val="1"/>
          <w:sz w:val="28"/>
          <w:szCs w:val="28"/>
          <w:lang w:eastAsia="hi-IN" w:bidi="hi-IN"/>
        </w:rPr>
        <w:t>.</w:t>
      </w:r>
      <w:r w:rsidR="00B720FF" w:rsidRPr="003F2B92">
        <w:rPr>
          <w:rFonts w:eastAsia="SimSun"/>
          <w:kern w:val="1"/>
          <w:sz w:val="28"/>
          <w:szCs w:val="28"/>
          <w:lang w:eastAsia="hi-IN" w:bidi="hi-IN"/>
        </w:rPr>
        <w:t xml:space="preserve"> проводится отбор претендентов на целевые места, в </w:t>
      </w:r>
      <w:proofErr w:type="gramStart"/>
      <w:r w:rsidR="00B720FF" w:rsidRPr="003F2B92">
        <w:rPr>
          <w:rFonts w:eastAsia="SimSun"/>
          <w:kern w:val="1"/>
          <w:sz w:val="28"/>
          <w:szCs w:val="28"/>
          <w:lang w:eastAsia="hi-IN" w:bidi="hi-IN"/>
        </w:rPr>
        <w:t>котором</w:t>
      </w:r>
      <w:proofErr w:type="gramEnd"/>
      <w:r w:rsidR="00B720FF" w:rsidRPr="003F2B92">
        <w:rPr>
          <w:rFonts w:eastAsia="SimSun"/>
          <w:kern w:val="1"/>
          <w:sz w:val="28"/>
          <w:szCs w:val="28"/>
          <w:lang w:eastAsia="hi-IN" w:bidi="hi-IN"/>
        </w:rPr>
        <w:t xml:space="preserve"> могут принять участие все желающие, не имеющие высшего образования. </w:t>
      </w:r>
      <w:r w:rsidR="00C14AE5">
        <w:rPr>
          <w:rFonts w:eastAsia="SimSun"/>
          <w:b/>
          <w:kern w:val="1"/>
          <w:sz w:val="28"/>
          <w:szCs w:val="28"/>
          <w:lang w:eastAsia="hi-IN" w:bidi="hi-IN"/>
        </w:rPr>
        <w:t>Первый этап отбора пройдет 14 июня, второй этап - 17</w:t>
      </w:r>
      <w:r w:rsidR="00C14AE5" w:rsidRPr="003F2B92">
        <w:rPr>
          <w:rFonts w:eastAsia="SimSun"/>
          <w:b/>
          <w:kern w:val="1"/>
          <w:sz w:val="28"/>
          <w:szCs w:val="28"/>
          <w:lang w:eastAsia="hi-IN" w:bidi="hi-IN"/>
        </w:rPr>
        <w:t xml:space="preserve"> июня, </w:t>
      </w:r>
      <w:r w:rsidR="00C14AE5" w:rsidRPr="003F2B92">
        <w:rPr>
          <w:rFonts w:eastAsia="SimSun"/>
          <w:kern w:val="1"/>
          <w:sz w:val="28"/>
          <w:szCs w:val="28"/>
          <w:lang w:eastAsia="hi-IN" w:bidi="hi-IN"/>
        </w:rPr>
        <w:t xml:space="preserve">на котором будут выявлены победители. </w:t>
      </w:r>
      <w:r w:rsidR="00C14AE5" w:rsidRPr="003F2B92">
        <w:rPr>
          <w:rFonts w:eastAsia="Times New Roman"/>
          <w:sz w:val="28"/>
          <w:szCs w:val="28"/>
          <w:lang w:eastAsia="ru-RU"/>
        </w:rPr>
        <w:t xml:space="preserve">Ходатайство от руководителей учебных заведений, а также творческих студий и </w:t>
      </w:r>
      <w:proofErr w:type="gramStart"/>
      <w:r w:rsidR="00C14AE5" w:rsidRPr="003F2B92">
        <w:rPr>
          <w:rFonts w:eastAsia="Times New Roman"/>
          <w:sz w:val="28"/>
          <w:szCs w:val="28"/>
          <w:lang w:eastAsia="ru-RU"/>
        </w:rPr>
        <w:t>работодателей, гарантирующих прохождение практики приветствуется</w:t>
      </w:r>
      <w:proofErr w:type="gramEnd"/>
      <w:r w:rsidR="00C14AE5" w:rsidRPr="003F2B92">
        <w:rPr>
          <w:rFonts w:eastAsia="Times New Roman"/>
          <w:sz w:val="28"/>
          <w:szCs w:val="28"/>
          <w:lang w:eastAsia="ru-RU"/>
        </w:rPr>
        <w:t xml:space="preserve">. </w:t>
      </w:r>
    </w:p>
    <w:p w:rsidR="00B720FF" w:rsidRPr="003F2B92" w:rsidRDefault="00B720FF" w:rsidP="003F2B92">
      <w:pPr>
        <w:ind w:firstLine="709"/>
        <w:jc w:val="both"/>
        <w:rPr>
          <w:rFonts w:eastAsia="SimSun"/>
          <w:kern w:val="1"/>
          <w:sz w:val="28"/>
          <w:szCs w:val="28"/>
          <w:lang w:eastAsia="hi-IN" w:bidi="hi-IN"/>
        </w:rPr>
      </w:pPr>
      <w:r w:rsidRPr="003F2B92">
        <w:rPr>
          <w:rFonts w:eastAsia="SimSun"/>
          <w:b/>
          <w:kern w:val="1"/>
          <w:sz w:val="28"/>
          <w:szCs w:val="28"/>
          <w:lang w:eastAsia="hi-IN" w:bidi="hi-IN"/>
        </w:rPr>
        <w:t>Сбор заявок осуществляется до 1</w:t>
      </w:r>
      <w:r w:rsidR="00201879">
        <w:rPr>
          <w:rFonts w:eastAsia="SimSun"/>
          <w:b/>
          <w:kern w:val="1"/>
          <w:sz w:val="28"/>
          <w:szCs w:val="28"/>
          <w:lang w:eastAsia="hi-IN" w:bidi="hi-IN"/>
        </w:rPr>
        <w:t>4</w:t>
      </w:r>
      <w:r w:rsidRPr="003F2B92">
        <w:rPr>
          <w:rFonts w:eastAsia="SimSun"/>
          <w:b/>
          <w:kern w:val="1"/>
          <w:sz w:val="28"/>
          <w:szCs w:val="28"/>
          <w:lang w:eastAsia="hi-IN" w:bidi="hi-IN"/>
        </w:rPr>
        <w:t xml:space="preserve"> июня </w:t>
      </w:r>
      <w:proofErr w:type="spellStart"/>
      <w:r w:rsidRPr="003F2B92">
        <w:rPr>
          <w:rFonts w:eastAsia="SimSun"/>
          <w:b/>
          <w:kern w:val="1"/>
          <w:sz w:val="28"/>
          <w:szCs w:val="28"/>
          <w:lang w:eastAsia="hi-IN" w:bidi="hi-IN"/>
        </w:rPr>
        <w:t>т.г</w:t>
      </w:r>
      <w:proofErr w:type="spellEnd"/>
      <w:r w:rsidRPr="003F2B92">
        <w:rPr>
          <w:rFonts w:eastAsia="SimSun"/>
          <w:b/>
          <w:kern w:val="1"/>
          <w:sz w:val="28"/>
          <w:szCs w:val="28"/>
          <w:lang w:eastAsia="hi-IN" w:bidi="hi-IN"/>
        </w:rPr>
        <w:t xml:space="preserve">. по электронной почте: </w:t>
      </w:r>
      <w:hyperlink r:id="rId7" w:history="1">
        <w:r w:rsidRPr="003F2B92">
          <w:rPr>
            <w:rStyle w:val="ab"/>
            <w:rFonts w:eastAsia="SimSun"/>
            <w:b/>
            <w:kern w:val="1"/>
            <w:sz w:val="28"/>
            <w:szCs w:val="28"/>
            <w:lang w:eastAsia="hi-IN" w:bidi="hi-IN"/>
          </w:rPr>
          <w:t>yakupova.aliya@tatar.ru</w:t>
        </w:r>
      </w:hyperlink>
      <w:r w:rsidRPr="003F2B92">
        <w:rPr>
          <w:rFonts w:eastAsia="SimSun"/>
          <w:b/>
          <w:kern w:val="1"/>
          <w:sz w:val="28"/>
          <w:szCs w:val="28"/>
          <w:lang w:eastAsia="hi-IN" w:bidi="hi-IN"/>
        </w:rPr>
        <w:t xml:space="preserve">, </w:t>
      </w:r>
      <w:r w:rsidRPr="003F2B92">
        <w:rPr>
          <w:sz w:val="28"/>
          <w:szCs w:val="28"/>
        </w:rPr>
        <w:t>контактный телефон 264-74-63, сектор кинематографии Министерства культуры  РТ.</w:t>
      </w:r>
      <w:r w:rsidRPr="003F2B92">
        <w:rPr>
          <w:rFonts w:eastAsia="SimSun"/>
          <w:kern w:val="1"/>
          <w:sz w:val="28"/>
          <w:szCs w:val="28"/>
          <w:lang w:eastAsia="hi-IN" w:bidi="hi-IN"/>
        </w:rPr>
        <w:t xml:space="preserve"> Форму заявки можно скачать с официального сайта Министерства культуры Республики Татарстан (</w:t>
      </w:r>
      <w:hyperlink r:id="rId8" w:history="1">
        <w:r w:rsidRPr="003F2B92">
          <w:rPr>
            <w:rStyle w:val="ab"/>
            <w:rFonts w:eastAsia="SimSun"/>
            <w:kern w:val="1"/>
            <w:sz w:val="28"/>
            <w:szCs w:val="28"/>
            <w:lang w:eastAsia="hi-IN" w:bidi="hi-IN"/>
          </w:rPr>
          <w:t>http://mincult.tatarstan.ru</w:t>
        </w:r>
      </w:hyperlink>
      <w:r w:rsidRPr="003F2B92">
        <w:rPr>
          <w:rFonts w:eastAsia="SimSun"/>
          <w:kern w:val="1"/>
          <w:sz w:val="28"/>
          <w:szCs w:val="28"/>
          <w:lang w:eastAsia="hi-IN" w:bidi="hi-IN"/>
        </w:rPr>
        <w:t xml:space="preserve">) в разделе «Год российского кино 2016». </w:t>
      </w:r>
    </w:p>
    <w:p w:rsidR="00B86559" w:rsidRPr="003F2B92" w:rsidRDefault="00B86559" w:rsidP="003F2B92">
      <w:pPr>
        <w:ind w:firstLine="709"/>
        <w:jc w:val="both"/>
        <w:rPr>
          <w:rFonts w:eastAsia="Times New Roman"/>
          <w:sz w:val="28"/>
          <w:szCs w:val="28"/>
          <w:lang w:eastAsia="ru-RU"/>
        </w:rPr>
      </w:pPr>
    </w:p>
    <w:sectPr w:rsidR="00B86559" w:rsidRPr="003F2B92" w:rsidSect="002F1C80">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ヒラギノ角ゴ Pro W3">
    <w:altName w:val="Times New Roman"/>
    <w:charset w:val="00"/>
    <w:family w:val="roman"/>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C5F"/>
    <w:multiLevelType w:val="multilevel"/>
    <w:tmpl w:val="48C88E46"/>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0066F0"/>
    <w:multiLevelType w:val="multilevel"/>
    <w:tmpl w:val="BD3C1EF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35A955FD"/>
    <w:multiLevelType w:val="multilevel"/>
    <w:tmpl w:val="C6AE7398"/>
    <w:lvl w:ilvl="0">
      <w:start w:val="1"/>
      <w:numFmt w:val="decimal"/>
      <w:lvlText w:val="%1."/>
      <w:lvlJc w:val="left"/>
      <w:pPr>
        <w:ind w:left="1495" w:hanging="360"/>
      </w:pPr>
    </w:lvl>
    <w:lvl w:ilvl="1">
      <w:start w:val="1"/>
      <w:numFmt w:val="decimal"/>
      <w:isLgl/>
      <w:lvlText w:val="%1.%2."/>
      <w:lvlJc w:val="left"/>
      <w:pPr>
        <w:ind w:left="2422" w:hanging="720"/>
      </w:pPr>
      <w:rPr>
        <w:i w:val="0"/>
      </w:rPr>
    </w:lvl>
    <w:lvl w:ilvl="2">
      <w:start w:val="1"/>
      <w:numFmt w:val="decimal"/>
      <w:isLgl/>
      <w:lvlText w:val="%1.%2.%3."/>
      <w:lvlJc w:val="left"/>
      <w:pPr>
        <w:ind w:left="1788" w:hanging="720"/>
      </w:pPr>
      <w:rPr>
        <w:i w:val="0"/>
      </w:rPr>
    </w:lvl>
    <w:lvl w:ilvl="3">
      <w:start w:val="1"/>
      <w:numFmt w:val="decimal"/>
      <w:isLgl/>
      <w:lvlText w:val="%1.%2.%3.%4."/>
      <w:lvlJc w:val="left"/>
      <w:pPr>
        <w:ind w:left="2148" w:hanging="1080"/>
      </w:pPr>
      <w:rPr>
        <w:i w:val="0"/>
      </w:rPr>
    </w:lvl>
    <w:lvl w:ilvl="4">
      <w:start w:val="1"/>
      <w:numFmt w:val="decimal"/>
      <w:isLgl/>
      <w:lvlText w:val="%1.%2.%3.%4.%5."/>
      <w:lvlJc w:val="left"/>
      <w:pPr>
        <w:ind w:left="2148" w:hanging="1080"/>
      </w:pPr>
      <w:rPr>
        <w:i w:val="0"/>
      </w:rPr>
    </w:lvl>
    <w:lvl w:ilvl="5">
      <w:start w:val="1"/>
      <w:numFmt w:val="decimal"/>
      <w:isLgl/>
      <w:lvlText w:val="%1.%2.%3.%4.%5.%6."/>
      <w:lvlJc w:val="left"/>
      <w:pPr>
        <w:ind w:left="2508" w:hanging="1440"/>
      </w:pPr>
      <w:rPr>
        <w:i w:val="0"/>
      </w:rPr>
    </w:lvl>
    <w:lvl w:ilvl="6">
      <w:start w:val="1"/>
      <w:numFmt w:val="decimal"/>
      <w:isLgl/>
      <w:lvlText w:val="%1.%2.%3.%4.%5.%6.%7."/>
      <w:lvlJc w:val="left"/>
      <w:pPr>
        <w:ind w:left="2868" w:hanging="1800"/>
      </w:pPr>
      <w:rPr>
        <w:i w:val="0"/>
      </w:rPr>
    </w:lvl>
    <w:lvl w:ilvl="7">
      <w:start w:val="1"/>
      <w:numFmt w:val="decimal"/>
      <w:isLgl/>
      <w:lvlText w:val="%1.%2.%3.%4.%5.%6.%7.%8."/>
      <w:lvlJc w:val="left"/>
      <w:pPr>
        <w:ind w:left="2868" w:hanging="1800"/>
      </w:pPr>
      <w:rPr>
        <w:i w:val="0"/>
      </w:rPr>
    </w:lvl>
    <w:lvl w:ilvl="8">
      <w:start w:val="1"/>
      <w:numFmt w:val="decimal"/>
      <w:isLgl/>
      <w:lvlText w:val="%1.%2.%3.%4.%5.%6.%7.%8.%9."/>
      <w:lvlJc w:val="left"/>
      <w:pPr>
        <w:ind w:left="3228" w:hanging="2160"/>
      </w:pPr>
      <w:rPr>
        <w:i w:val="0"/>
      </w:rPr>
    </w:lvl>
  </w:abstractNum>
  <w:abstractNum w:abstractNumId="3">
    <w:nsid w:val="4EF56285"/>
    <w:multiLevelType w:val="multilevel"/>
    <w:tmpl w:val="A2DA03B2"/>
    <w:lvl w:ilvl="0">
      <w:start w:val="1"/>
      <w:numFmt w:val="decimal"/>
      <w:lvlText w:val="%1."/>
      <w:lvlJc w:val="left"/>
      <w:pPr>
        <w:ind w:left="495" w:hanging="495"/>
      </w:pPr>
      <w:rPr>
        <w:rFonts w:eastAsia="ヒラギノ角ゴ Pro W3" w:hint="default"/>
      </w:rPr>
    </w:lvl>
    <w:lvl w:ilvl="1">
      <w:start w:val="1"/>
      <w:numFmt w:val="decimal"/>
      <w:lvlText w:val="%1.%2."/>
      <w:lvlJc w:val="left"/>
      <w:pPr>
        <w:ind w:left="720" w:hanging="720"/>
      </w:pPr>
      <w:rPr>
        <w:rFonts w:eastAsia="ヒラギノ角ゴ Pro W3" w:hint="default"/>
      </w:rPr>
    </w:lvl>
    <w:lvl w:ilvl="2">
      <w:start w:val="1"/>
      <w:numFmt w:val="decimal"/>
      <w:lvlText w:val="%1.%2.%3."/>
      <w:lvlJc w:val="left"/>
      <w:pPr>
        <w:ind w:left="720" w:hanging="720"/>
      </w:pPr>
      <w:rPr>
        <w:rFonts w:eastAsia="ヒラギノ角ゴ Pro W3" w:hint="default"/>
      </w:rPr>
    </w:lvl>
    <w:lvl w:ilvl="3">
      <w:start w:val="1"/>
      <w:numFmt w:val="decimal"/>
      <w:lvlText w:val="%1.%2.%3.%4."/>
      <w:lvlJc w:val="left"/>
      <w:pPr>
        <w:ind w:left="1080" w:hanging="1080"/>
      </w:pPr>
      <w:rPr>
        <w:rFonts w:eastAsia="ヒラギノ角ゴ Pro W3" w:hint="default"/>
      </w:rPr>
    </w:lvl>
    <w:lvl w:ilvl="4">
      <w:start w:val="1"/>
      <w:numFmt w:val="decimal"/>
      <w:lvlText w:val="%1.%2.%3.%4.%5."/>
      <w:lvlJc w:val="left"/>
      <w:pPr>
        <w:ind w:left="1080" w:hanging="1080"/>
      </w:pPr>
      <w:rPr>
        <w:rFonts w:eastAsia="ヒラギノ角ゴ Pro W3" w:hint="default"/>
      </w:rPr>
    </w:lvl>
    <w:lvl w:ilvl="5">
      <w:start w:val="1"/>
      <w:numFmt w:val="decimal"/>
      <w:lvlText w:val="%1.%2.%3.%4.%5.%6."/>
      <w:lvlJc w:val="left"/>
      <w:pPr>
        <w:ind w:left="1440" w:hanging="1440"/>
      </w:pPr>
      <w:rPr>
        <w:rFonts w:eastAsia="ヒラギノ角ゴ Pro W3" w:hint="default"/>
      </w:rPr>
    </w:lvl>
    <w:lvl w:ilvl="6">
      <w:start w:val="1"/>
      <w:numFmt w:val="decimal"/>
      <w:lvlText w:val="%1.%2.%3.%4.%5.%6.%7."/>
      <w:lvlJc w:val="left"/>
      <w:pPr>
        <w:ind w:left="1800" w:hanging="1800"/>
      </w:pPr>
      <w:rPr>
        <w:rFonts w:eastAsia="ヒラギノ角ゴ Pro W3" w:hint="default"/>
      </w:rPr>
    </w:lvl>
    <w:lvl w:ilvl="7">
      <w:start w:val="1"/>
      <w:numFmt w:val="decimal"/>
      <w:lvlText w:val="%1.%2.%3.%4.%5.%6.%7.%8."/>
      <w:lvlJc w:val="left"/>
      <w:pPr>
        <w:ind w:left="1800" w:hanging="1800"/>
      </w:pPr>
      <w:rPr>
        <w:rFonts w:eastAsia="ヒラギノ角ゴ Pro W3" w:hint="default"/>
      </w:rPr>
    </w:lvl>
    <w:lvl w:ilvl="8">
      <w:start w:val="1"/>
      <w:numFmt w:val="decimal"/>
      <w:lvlText w:val="%1.%2.%3.%4.%5.%6.%7.%8.%9."/>
      <w:lvlJc w:val="left"/>
      <w:pPr>
        <w:ind w:left="2160" w:hanging="2160"/>
      </w:pPr>
      <w:rPr>
        <w:rFonts w:eastAsia="ヒラギノ角ゴ Pro W3"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3F"/>
    <w:rsid w:val="000040C0"/>
    <w:rsid w:val="00022493"/>
    <w:rsid w:val="001262A6"/>
    <w:rsid w:val="00130CE2"/>
    <w:rsid w:val="001F2224"/>
    <w:rsid w:val="00201879"/>
    <w:rsid w:val="00231B3C"/>
    <w:rsid w:val="002B7C2B"/>
    <w:rsid w:val="002F1C80"/>
    <w:rsid w:val="00303975"/>
    <w:rsid w:val="00370BE5"/>
    <w:rsid w:val="003A5FE4"/>
    <w:rsid w:val="003A675F"/>
    <w:rsid w:val="003D4412"/>
    <w:rsid w:val="003F2B92"/>
    <w:rsid w:val="004016F1"/>
    <w:rsid w:val="00434481"/>
    <w:rsid w:val="00440C73"/>
    <w:rsid w:val="004823D9"/>
    <w:rsid w:val="00482D48"/>
    <w:rsid w:val="00491826"/>
    <w:rsid w:val="00504799"/>
    <w:rsid w:val="00523F30"/>
    <w:rsid w:val="005663FC"/>
    <w:rsid w:val="00584B5C"/>
    <w:rsid w:val="00632402"/>
    <w:rsid w:val="00691C34"/>
    <w:rsid w:val="006E0D2A"/>
    <w:rsid w:val="007026BD"/>
    <w:rsid w:val="0071116F"/>
    <w:rsid w:val="007A227F"/>
    <w:rsid w:val="00880180"/>
    <w:rsid w:val="008A6F10"/>
    <w:rsid w:val="00A12B97"/>
    <w:rsid w:val="00A53D32"/>
    <w:rsid w:val="00AC2E28"/>
    <w:rsid w:val="00AF4218"/>
    <w:rsid w:val="00AF7E75"/>
    <w:rsid w:val="00B370DE"/>
    <w:rsid w:val="00B42276"/>
    <w:rsid w:val="00B720FF"/>
    <w:rsid w:val="00B86559"/>
    <w:rsid w:val="00BC3541"/>
    <w:rsid w:val="00BD0F8D"/>
    <w:rsid w:val="00C0508D"/>
    <w:rsid w:val="00C14AE5"/>
    <w:rsid w:val="00C2603F"/>
    <w:rsid w:val="00C675FA"/>
    <w:rsid w:val="00CE6DD7"/>
    <w:rsid w:val="00D608BA"/>
    <w:rsid w:val="00E452F4"/>
    <w:rsid w:val="00E73A22"/>
    <w:rsid w:val="00F25746"/>
    <w:rsid w:val="00F377EE"/>
    <w:rsid w:val="00F60322"/>
    <w:rsid w:val="00FA7BB1"/>
    <w:rsid w:val="00FE1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left="1134" w:right="567"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03F"/>
    <w:pPr>
      <w:ind w:left="0" w:right="0" w:firstLine="0"/>
      <w:jc w:val="left"/>
    </w:pPr>
    <w:rPr>
      <w:rFonts w:eastAsia="ヒラギノ角ゴ Pro W3"/>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27F"/>
    <w:pPr>
      <w:ind w:left="720"/>
      <w:contextualSpacing/>
    </w:pPr>
  </w:style>
  <w:style w:type="character" w:styleId="a4">
    <w:name w:val="annotation reference"/>
    <w:basedOn w:val="a0"/>
    <w:uiPriority w:val="99"/>
    <w:semiHidden/>
    <w:unhideWhenUsed/>
    <w:rsid w:val="00AF7E75"/>
    <w:rPr>
      <w:sz w:val="16"/>
      <w:szCs w:val="16"/>
    </w:rPr>
  </w:style>
  <w:style w:type="paragraph" w:styleId="a5">
    <w:name w:val="annotation text"/>
    <w:basedOn w:val="a"/>
    <w:link w:val="a6"/>
    <w:uiPriority w:val="99"/>
    <w:semiHidden/>
    <w:unhideWhenUsed/>
    <w:rsid w:val="00AF7E75"/>
    <w:rPr>
      <w:sz w:val="20"/>
      <w:szCs w:val="20"/>
    </w:rPr>
  </w:style>
  <w:style w:type="character" w:customStyle="1" w:styleId="a6">
    <w:name w:val="Текст примечания Знак"/>
    <w:basedOn w:val="a0"/>
    <w:link w:val="a5"/>
    <w:uiPriority w:val="99"/>
    <w:semiHidden/>
    <w:rsid w:val="00AF7E75"/>
    <w:rPr>
      <w:rFonts w:eastAsia="ヒラギノ角ゴ Pro W3"/>
      <w:color w:val="000000"/>
      <w:sz w:val="20"/>
      <w:szCs w:val="20"/>
    </w:rPr>
  </w:style>
  <w:style w:type="paragraph" w:styleId="a7">
    <w:name w:val="annotation subject"/>
    <w:basedOn w:val="a5"/>
    <w:next w:val="a5"/>
    <w:link w:val="a8"/>
    <w:uiPriority w:val="99"/>
    <w:semiHidden/>
    <w:unhideWhenUsed/>
    <w:rsid w:val="00AF7E75"/>
    <w:rPr>
      <w:b/>
      <w:bCs/>
    </w:rPr>
  </w:style>
  <w:style w:type="character" w:customStyle="1" w:styleId="a8">
    <w:name w:val="Тема примечания Знак"/>
    <w:basedOn w:val="a6"/>
    <w:link w:val="a7"/>
    <w:uiPriority w:val="99"/>
    <w:semiHidden/>
    <w:rsid w:val="00AF7E75"/>
    <w:rPr>
      <w:rFonts w:eastAsia="ヒラギノ角ゴ Pro W3"/>
      <w:b/>
      <w:bCs/>
      <w:color w:val="000000"/>
      <w:sz w:val="20"/>
      <w:szCs w:val="20"/>
    </w:rPr>
  </w:style>
  <w:style w:type="paragraph" w:styleId="a9">
    <w:name w:val="Balloon Text"/>
    <w:basedOn w:val="a"/>
    <w:link w:val="aa"/>
    <w:uiPriority w:val="99"/>
    <w:semiHidden/>
    <w:unhideWhenUsed/>
    <w:rsid w:val="00AF7E75"/>
    <w:rPr>
      <w:rFonts w:ascii="Tahoma" w:hAnsi="Tahoma" w:cs="Tahoma"/>
      <w:sz w:val="16"/>
      <w:szCs w:val="16"/>
    </w:rPr>
  </w:style>
  <w:style w:type="character" w:customStyle="1" w:styleId="aa">
    <w:name w:val="Текст выноски Знак"/>
    <w:basedOn w:val="a0"/>
    <w:link w:val="a9"/>
    <w:uiPriority w:val="99"/>
    <w:semiHidden/>
    <w:rsid w:val="00AF7E75"/>
    <w:rPr>
      <w:rFonts w:ascii="Tahoma" w:eastAsia="ヒラギノ角ゴ Pro W3" w:hAnsi="Tahoma" w:cs="Tahoma"/>
      <w:color w:val="000000"/>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03975"/>
    <w:pPr>
      <w:spacing w:before="100" w:beforeAutospacing="1" w:after="100" w:afterAutospacing="1"/>
    </w:pPr>
    <w:rPr>
      <w:rFonts w:ascii="Tahoma" w:eastAsia="Times New Roman" w:hAnsi="Tahoma" w:cs="Tahoma"/>
      <w:color w:val="auto"/>
      <w:sz w:val="20"/>
      <w:szCs w:val="20"/>
      <w:lang w:val="en-US"/>
    </w:rPr>
  </w:style>
  <w:style w:type="character" w:styleId="ab">
    <w:name w:val="Hyperlink"/>
    <w:rsid w:val="00AF4218"/>
    <w:rPr>
      <w:rFonts w:cs="Times New Roman"/>
      <w:color w:val="008000"/>
      <w:u w:val="single"/>
    </w:rPr>
  </w:style>
  <w:style w:type="paragraph" w:customStyle="1" w:styleId="Standard">
    <w:name w:val="Standard"/>
    <w:uiPriority w:val="99"/>
    <w:rsid w:val="00AF4218"/>
    <w:pPr>
      <w:widowControl w:val="0"/>
      <w:suppressAutoHyphens/>
      <w:ind w:left="0" w:right="0" w:firstLine="0"/>
      <w:jc w:val="left"/>
      <w:textAlignment w:val="baseline"/>
    </w:pPr>
    <w:rPr>
      <w:rFonts w:eastAsia="SimSun"/>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left="1134" w:right="567"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03F"/>
    <w:pPr>
      <w:ind w:left="0" w:right="0" w:firstLine="0"/>
      <w:jc w:val="left"/>
    </w:pPr>
    <w:rPr>
      <w:rFonts w:eastAsia="ヒラギノ角ゴ Pro W3"/>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27F"/>
    <w:pPr>
      <w:ind w:left="720"/>
      <w:contextualSpacing/>
    </w:pPr>
  </w:style>
  <w:style w:type="character" w:styleId="a4">
    <w:name w:val="annotation reference"/>
    <w:basedOn w:val="a0"/>
    <w:uiPriority w:val="99"/>
    <w:semiHidden/>
    <w:unhideWhenUsed/>
    <w:rsid w:val="00AF7E75"/>
    <w:rPr>
      <w:sz w:val="16"/>
      <w:szCs w:val="16"/>
    </w:rPr>
  </w:style>
  <w:style w:type="paragraph" w:styleId="a5">
    <w:name w:val="annotation text"/>
    <w:basedOn w:val="a"/>
    <w:link w:val="a6"/>
    <w:uiPriority w:val="99"/>
    <w:semiHidden/>
    <w:unhideWhenUsed/>
    <w:rsid w:val="00AF7E75"/>
    <w:rPr>
      <w:sz w:val="20"/>
      <w:szCs w:val="20"/>
    </w:rPr>
  </w:style>
  <w:style w:type="character" w:customStyle="1" w:styleId="a6">
    <w:name w:val="Текст примечания Знак"/>
    <w:basedOn w:val="a0"/>
    <w:link w:val="a5"/>
    <w:uiPriority w:val="99"/>
    <w:semiHidden/>
    <w:rsid w:val="00AF7E75"/>
    <w:rPr>
      <w:rFonts w:eastAsia="ヒラギノ角ゴ Pro W3"/>
      <w:color w:val="000000"/>
      <w:sz w:val="20"/>
      <w:szCs w:val="20"/>
    </w:rPr>
  </w:style>
  <w:style w:type="paragraph" w:styleId="a7">
    <w:name w:val="annotation subject"/>
    <w:basedOn w:val="a5"/>
    <w:next w:val="a5"/>
    <w:link w:val="a8"/>
    <w:uiPriority w:val="99"/>
    <w:semiHidden/>
    <w:unhideWhenUsed/>
    <w:rsid w:val="00AF7E75"/>
    <w:rPr>
      <w:b/>
      <w:bCs/>
    </w:rPr>
  </w:style>
  <w:style w:type="character" w:customStyle="1" w:styleId="a8">
    <w:name w:val="Тема примечания Знак"/>
    <w:basedOn w:val="a6"/>
    <w:link w:val="a7"/>
    <w:uiPriority w:val="99"/>
    <w:semiHidden/>
    <w:rsid w:val="00AF7E75"/>
    <w:rPr>
      <w:rFonts w:eastAsia="ヒラギノ角ゴ Pro W3"/>
      <w:b/>
      <w:bCs/>
      <w:color w:val="000000"/>
      <w:sz w:val="20"/>
      <w:szCs w:val="20"/>
    </w:rPr>
  </w:style>
  <w:style w:type="paragraph" w:styleId="a9">
    <w:name w:val="Balloon Text"/>
    <w:basedOn w:val="a"/>
    <w:link w:val="aa"/>
    <w:uiPriority w:val="99"/>
    <w:semiHidden/>
    <w:unhideWhenUsed/>
    <w:rsid w:val="00AF7E75"/>
    <w:rPr>
      <w:rFonts w:ascii="Tahoma" w:hAnsi="Tahoma" w:cs="Tahoma"/>
      <w:sz w:val="16"/>
      <w:szCs w:val="16"/>
    </w:rPr>
  </w:style>
  <w:style w:type="character" w:customStyle="1" w:styleId="aa">
    <w:name w:val="Текст выноски Знак"/>
    <w:basedOn w:val="a0"/>
    <w:link w:val="a9"/>
    <w:uiPriority w:val="99"/>
    <w:semiHidden/>
    <w:rsid w:val="00AF7E75"/>
    <w:rPr>
      <w:rFonts w:ascii="Tahoma" w:eastAsia="ヒラギノ角ゴ Pro W3" w:hAnsi="Tahoma" w:cs="Tahoma"/>
      <w:color w:val="000000"/>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03975"/>
    <w:pPr>
      <w:spacing w:before="100" w:beforeAutospacing="1" w:after="100" w:afterAutospacing="1"/>
    </w:pPr>
    <w:rPr>
      <w:rFonts w:ascii="Tahoma" w:eastAsia="Times New Roman" w:hAnsi="Tahoma" w:cs="Tahoma"/>
      <w:color w:val="auto"/>
      <w:sz w:val="20"/>
      <w:szCs w:val="20"/>
      <w:lang w:val="en-US"/>
    </w:rPr>
  </w:style>
  <w:style w:type="character" w:styleId="ab">
    <w:name w:val="Hyperlink"/>
    <w:rsid w:val="00AF4218"/>
    <w:rPr>
      <w:rFonts w:cs="Times New Roman"/>
      <w:color w:val="008000"/>
      <w:u w:val="single"/>
    </w:rPr>
  </w:style>
  <w:style w:type="paragraph" w:customStyle="1" w:styleId="Standard">
    <w:name w:val="Standard"/>
    <w:uiPriority w:val="99"/>
    <w:rsid w:val="00AF4218"/>
    <w:pPr>
      <w:widowControl w:val="0"/>
      <w:suppressAutoHyphens/>
      <w:ind w:left="0" w:right="0" w:firstLine="0"/>
      <w:jc w:val="left"/>
      <w:textAlignment w:val="baseline"/>
    </w:pPr>
    <w:rPr>
      <w:rFonts w:eastAsia="SimSu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77019">
      <w:bodyDiv w:val="1"/>
      <w:marLeft w:val="0"/>
      <w:marRight w:val="0"/>
      <w:marTop w:val="0"/>
      <w:marBottom w:val="0"/>
      <w:divBdr>
        <w:top w:val="none" w:sz="0" w:space="0" w:color="auto"/>
        <w:left w:val="none" w:sz="0" w:space="0" w:color="auto"/>
        <w:bottom w:val="none" w:sz="0" w:space="0" w:color="auto"/>
        <w:right w:val="none" w:sz="0" w:space="0" w:color="auto"/>
      </w:divBdr>
      <w:divsChild>
        <w:div w:id="915670030">
          <w:marLeft w:val="0"/>
          <w:marRight w:val="0"/>
          <w:marTop w:val="0"/>
          <w:marBottom w:val="0"/>
          <w:divBdr>
            <w:top w:val="none" w:sz="0" w:space="0" w:color="auto"/>
            <w:left w:val="none" w:sz="0" w:space="0" w:color="auto"/>
            <w:bottom w:val="none" w:sz="0" w:space="0" w:color="auto"/>
            <w:right w:val="none" w:sz="0" w:space="0" w:color="auto"/>
          </w:divBdr>
          <w:divsChild>
            <w:div w:id="1408455287">
              <w:marLeft w:val="-450"/>
              <w:marRight w:val="-225"/>
              <w:marTop w:val="0"/>
              <w:marBottom w:val="0"/>
              <w:divBdr>
                <w:top w:val="none" w:sz="0" w:space="0" w:color="auto"/>
                <w:left w:val="none" w:sz="0" w:space="0" w:color="auto"/>
                <w:bottom w:val="none" w:sz="0" w:space="0" w:color="auto"/>
                <w:right w:val="none" w:sz="0" w:space="0" w:color="auto"/>
              </w:divBdr>
              <w:divsChild>
                <w:div w:id="1231887868">
                  <w:marLeft w:val="0"/>
                  <w:marRight w:val="0"/>
                  <w:marTop w:val="300"/>
                  <w:marBottom w:val="0"/>
                  <w:divBdr>
                    <w:top w:val="none" w:sz="0" w:space="0" w:color="auto"/>
                    <w:left w:val="none" w:sz="0" w:space="0" w:color="auto"/>
                    <w:bottom w:val="none" w:sz="0" w:space="0" w:color="auto"/>
                    <w:right w:val="none" w:sz="0" w:space="0" w:color="auto"/>
                  </w:divBdr>
                  <w:divsChild>
                    <w:div w:id="1731928742">
                      <w:marLeft w:val="-225"/>
                      <w:marRight w:val="-225"/>
                      <w:marTop w:val="0"/>
                      <w:marBottom w:val="0"/>
                      <w:divBdr>
                        <w:top w:val="none" w:sz="0" w:space="0" w:color="auto"/>
                        <w:left w:val="none" w:sz="0" w:space="0" w:color="auto"/>
                        <w:bottom w:val="none" w:sz="0" w:space="0" w:color="auto"/>
                        <w:right w:val="none" w:sz="0" w:space="0" w:color="auto"/>
                      </w:divBdr>
                      <w:divsChild>
                        <w:div w:id="17344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802818">
      <w:bodyDiv w:val="1"/>
      <w:marLeft w:val="0"/>
      <w:marRight w:val="0"/>
      <w:marTop w:val="0"/>
      <w:marBottom w:val="0"/>
      <w:divBdr>
        <w:top w:val="none" w:sz="0" w:space="0" w:color="auto"/>
        <w:left w:val="none" w:sz="0" w:space="0" w:color="auto"/>
        <w:bottom w:val="none" w:sz="0" w:space="0" w:color="auto"/>
        <w:right w:val="none" w:sz="0" w:space="0" w:color="auto"/>
      </w:divBdr>
    </w:div>
    <w:div w:id="1590456543">
      <w:bodyDiv w:val="1"/>
      <w:marLeft w:val="0"/>
      <w:marRight w:val="0"/>
      <w:marTop w:val="0"/>
      <w:marBottom w:val="0"/>
      <w:divBdr>
        <w:top w:val="none" w:sz="0" w:space="0" w:color="auto"/>
        <w:left w:val="none" w:sz="0" w:space="0" w:color="auto"/>
        <w:bottom w:val="none" w:sz="0" w:space="0" w:color="auto"/>
        <w:right w:val="none" w:sz="0" w:space="0" w:color="auto"/>
      </w:divBdr>
      <w:divsChild>
        <w:div w:id="12652237">
          <w:marLeft w:val="0"/>
          <w:marRight w:val="0"/>
          <w:marTop w:val="0"/>
          <w:marBottom w:val="0"/>
          <w:divBdr>
            <w:top w:val="none" w:sz="0" w:space="0" w:color="auto"/>
            <w:left w:val="none" w:sz="0" w:space="0" w:color="auto"/>
            <w:bottom w:val="none" w:sz="0" w:space="0" w:color="auto"/>
            <w:right w:val="none" w:sz="0" w:space="0" w:color="auto"/>
          </w:divBdr>
          <w:divsChild>
            <w:div w:id="1542203268">
              <w:marLeft w:val="-450"/>
              <w:marRight w:val="-225"/>
              <w:marTop w:val="0"/>
              <w:marBottom w:val="0"/>
              <w:divBdr>
                <w:top w:val="none" w:sz="0" w:space="0" w:color="auto"/>
                <w:left w:val="none" w:sz="0" w:space="0" w:color="auto"/>
                <w:bottom w:val="none" w:sz="0" w:space="0" w:color="auto"/>
                <w:right w:val="none" w:sz="0" w:space="0" w:color="auto"/>
              </w:divBdr>
              <w:divsChild>
                <w:div w:id="1964342763">
                  <w:marLeft w:val="0"/>
                  <w:marRight w:val="0"/>
                  <w:marTop w:val="300"/>
                  <w:marBottom w:val="0"/>
                  <w:divBdr>
                    <w:top w:val="none" w:sz="0" w:space="0" w:color="auto"/>
                    <w:left w:val="none" w:sz="0" w:space="0" w:color="auto"/>
                    <w:bottom w:val="none" w:sz="0" w:space="0" w:color="auto"/>
                    <w:right w:val="none" w:sz="0" w:space="0" w:color="auto"/>
                  </w:divBdr>
                  <w:divsChild>
                    <w:div w:id="1672290626">
                      <w:marLeft w:val="-225"/>
                      <w:marRight w:val="-225"/>
                      <w:marTop w:val="0"/>
                      <w:marBottom w:val="0"/>
                      <w:divBdr>
                        <w:top w:val="none" w:sz="0" w:space="0" w:color="auto"/>
                        <w:left w:val="none" w:sz="0" w:space="0" w:color="auto"/>
                        <w:bottom w:val="none" w:sz="0" w:space="0" w:color="auto"/>
                        <w:right w:val="none" w:sz="0" w:space="0" w:color="auto"/>
                      </w:divBdr>
                      <w:divsChild>
                        <w:div w:id="13246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cult.tatarstan.ru" TargetMode="External"/><Relationship Id="rId3" Type="http://schemas.microsoft.com/office/2007/relationships/stylesWithEffects" Target="stylesWithEffects.xml"/><Relationship Id="rId7" Type="http://schemas.openxmlformats.org/officeDocument/2006/relationships/hyperlink" Target="mailto:yakupova.aliya@tat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gik.inf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Pages>
  <Words>308</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И. Якупова</dc:creator>
  <cp:lastModifiedBy>Алия И. Якупова</cp:lastModifiedBy>
  <cp:revision>31</cp:revision>
  <cp:lastPrinted>2015-05-21T11:08:00Z</cp:lastPrinted>
  <dcterms:created xsi:type="dcterms:W3CDTF">2015-05-21T06:01:00Z</dcterms:created>
  <dcterms:modified xsi:type="dcterms:W3CDTF">2016-06-04T07:12:00Z</dcterms:modified>
</cp:coreProperties>
</file>