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54BE" w14:textId="77777777" w:rsidR="002058AF" w:rsidRPr="009E73F5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Проект</w:t>
      </w:r>
    </w:p>
    <w:p w14:paraId="0B404434" w14:textId="77777777" w:rsidR="002058AF" w:rsidRDefault="002058AF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13603437" w14:textId="77777777" w:rsidR="00734E47" w:rsidRDefault="00734E47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173BB1DE" w14:textId="77777777" w:rsidR="00734E47" w:rsidRDefault="00734E47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2D9B1D3A" w14:textId="77777777" w:rsidR="00734E47" w:rsidRDefault="00734E47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1997EFFE" w14:textId="77777777" w:rsidR="00734E47" w:rsidRDefault="00734E47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1D40F348" w14:textId="77777777" w:rsidR="00734E47" w:rsidRDefault="00734E47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2B44A2A0" w14:textId="77777777" w:rsidR="00734E47" w:rsidRDefault="00734E47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6CB02475" w14:textId="77777777" w:rsidR="00734E47" w:rsidRDefault="00734E47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39AEBBAC" w14:textId="77777777" w:rsidR="00734E47" w:rsidRDefault="00734E47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01CB2438" w14:textId="77777777" w:rsidR="00734E47" w:rsidRPr="009E73F5" w:rsidRDefault="00734E47">
      <w:pPr>
        <w:spacing w:after="0" w:line="240" w:lineRule="auto"/>
        <w:ind w:firstLine="567"/>
        <w:rPr>
          <w:rFonts w:ascii="Times New Roman" w:hAnsi="Times New Roman" w:cs="Times New Roman"/>
          <w:bCs/>
          <w:i/>
          <w:sz w:val="28"/>
          <w:szCs w:val="28"/>
        </w:rPr>
      </w:pPr>
    </w:p>
    <w:p w14:paraId="2C2237CA" w14:textId="77777777" w:rsidR="00734E47" w:rsidRDefault="00734E47" w:rsidP="00734E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целях создания е</w:t>
      </w:r>
      <w:r w:rsidRPr="00734E47">
        <w:rPr>
          <w:rFonts w:ascii="Times New Roman" w:hAnsi="Times New Roman" w:cs="Times New Roman"/>
          <w:bCs/>
          <w:sz w:val="28"/>
          <w:szCs w:val="28"/>
        </w:rPr>
        <w:t>дино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Pr="00734E47">
        <w:rPr>
          <w:rFonts w:ascii="Times New Roman" w:hAnsi="Times New Roman" w:cs="Times New Roman"/>
          <w:bCs/>
          <w:sz w:val="28"/>
          <w:szCs w:val="28"/>
        </w:rPr>
        <w:t>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734E47">
        <w:rPr>
          <w:rFonts w:ascii="Times New Roman" w:hAnsi="Times New Roman" w:cs="Times New Roman"/>
          <w:bCs/>
          <w:sz w:val="28"/>
          <w:szCs w:val="28"/>
        </w:rPr>
        <w:t xml:space="preserve">установки и содержания в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734E47">
        <w:rPr>
          <w:rFonts w:ascii="Times New Roman" w:hAnsi="Times New Roman" w:cs="Times New Roman"/>
          <w:bCs/>
          <w:sz w:val="28"/>
          <w:szCs w:val="28"/>
        </w:rPr>
        <w:t>униципальных районах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E47">
        <w:rPr>
          <w:rFonts w:ascii="Times New Roman" w:hAnsi="Times New Roman" w:cs="Times New Roman"/>
          <w:bCs/>
          <w:sz w:val="28"/>
          <w:szCs w:val="28"/>
        </w:rPr>
        <w:t>и городских округах Республики Татарстан информационных стел и аншлагов с историко-культурными сведениями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296330B" w14:textId="63D9AA38" w:rsidR="002058AF" w:rsidRPr="00734E47" w:rsidRDefault="00734E47" w:rsidP="00734E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9E73F5">
        <w:rPr>
          <w:rFonts w:ascii="Times New Roman" w:hAnsi="Times New Roman" w:cs="Times New Roman"/>
          <w:sz w:val="28"/>
          <w:szCs w:val="28"/>
        </w:rPr>
        <w:t>Утвердить прилагаемый Порядок установки и содержания в муниципальных районах и городских округах Республики Татарстан информационных стел и аншлагов с историческими и культурными сведениями (далее – Порядок).</w:t>
      </w:r>
    </w:p>
    <w:p w14:paraId="5730F0A8" w14:textId="4D5F158B" w:rsidR="002058AF" w:rsidRPr="009E73F5" w:rsidRDefault="00000000" w:rsidP="00734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2.</w:t>
      </w:r>
      <w:r w:rsidR="00734E47">
        <w:rPr>
          <w:rFonts w:ascii="Times New Roman" w:hAnsi="Times New Roman" w:cs="Times New Roman"/>
          <w:sz w:val="28"/>
          <w:szCs w:val="28"/>
        </w:rPr>
        <w:tab/>
      </w:r>
      <w:r w:rsidRPr="009E73F5">
        <w:rPr>
          <w:rFonts w:ascii="Times New Roman" w:hAnsi="Times New Roman" w:cs="Times New Roman"/>
          <w:sz w:val="28"/>
          <w:szCs w:val="28"/>
        </w:rPr>
        <w:t>Министерству культуры Республики Татарстан обеспечить контроль за исполнением настоящего постановления.</w:t>
      </w:r>
    </w:p>
    <w:p w14:paraId="5C084137" w14:textId="77777777" w:rsidR="00734E47" w:rsidRDefault="00000000" w:rsidP="00734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3.</w:t>
      </w:r>
      <w:r w:rsidR="00734E47">
        <w:rPr>
          <w:rFonts w:ascii="Times New Roman" w:hAnsi="Times New Roman" w:cs="Times New Roman"/>
          <w:sz w:val="28"/>
          <w:szCs w:val="28"/>
        </w:rPr>
        <w:tab/>
      </w:r>
      <w:r w:rsidRPr="009E73F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507F4310" w14:textId="77777777" w:rsidR="002058AF" w:rsidRDefault="002058AF" w:rsidP="007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0C106A" w14:textId="77777777" w:rsidR="00734E47" w:rsidRDefault="00734E47" w:rsidP="007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1F73F8" w14:textId="77777777" w:rsidR="00734E47" w:rsidRDefault="00734E47" w:rsidP="007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FAFACF" w14:textId="77777777" w:rsidR="00734E47" w:rsidRPr="00734E47" w:rsidRDefault="00734E47" w:rsidP="007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E47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1E7D5A7C" w14:textId="1117B807" w:rsidR="00734E47" w:rsidRPr="009E73F5" w:rsidRDefault="00734E47" w:rsidP="0073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34E4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4E47">
        <w:rPr>
          <w:rFonts w:ascii="Times New Roman" w:hAnsi="Times New Roman" w:cs="Times New Roman"/>
          <w:sz w:val="28"/>
          <w:szCs w:val="28"/>
        </w:rPr>
        <w:t xml:space="preserve"> 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E4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3D3CABC8" w14:textId="77777777" w:rsidR="002058AF" w:rsidRPr="009E73F5" w:rsidRDefault="002058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96F1DE" w14:textId="77777777" w:rsidR="002058AF" w:rsidRPr="009E73F5" w:rsidRDefault="002058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C9C629" w14:textId="77777777" w:rsidR="002058AF" w:rsidRPr="009E73F5" w:rsidRDefault="002058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C3FE0A" w14:textId="77777777" w:rsidR="002058AF" w:rsidRPr="009E73F5" w:rsidRDefault="002058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F5BC19" w14:textId="77777777" w:rsidR="002058AF" w:rsidRPr="009E73F5" w:rsidRDefault="002058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3DC54E" w14:textId="77777777" w:rsidR="002058AF" w:rsidRPr="009E73F5" w:rsidRDefault="002058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C6F9FB" w14:textId="52D8E649" w:rsidR="000846C4" w:rsidRPr="009E73F5" w:rsidRDefault="000846C4">
      <w:pPr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br w:type="page"/>
      </w:r>
    </w:p>
    <w:p w14:paraId="7398716D" w14:textId="77777777" w:rsidR="009E73F5" w:rsidRPr="009E73F5" w:rsidRDefault="009E73F5" w:rsidP="009E73F5">
      <w:pPr>
        <w:spacing w:after="0" w:line="240" w:lineRule="auto"/>
        <w:ind w:left="6946"/>
        <w:rPr>
          <w:rFonts w:ascii="Times New Roman" w:hAnsi="Times New Roman" w:cs="Times New Roman"/>
          <w:i/>
          <w:sz w:val="28"/>
          <w:szCs w:val="28"/>
        </w:rPr>
      </w:pPr>
      <w:r w:rsidRPr="009E73F5">
        <w:rPr>
          <w:rFonts w:ascii="Times New Roman" w:hAnsi="Times New Roman" w:cs="Times New Roman"/>
          <w:i/>
          <w:sz w:val="28"/>
          <w:szCs w:val="28"/>
        </w:rPr>
        <w:lastRenderedPageBreak/>
        <w:t>Утвержден</w:t>
      </w:r>
    </w:p>
    <w:p w14:paraId="3A4461E7" w14:textId="77777777" w:rsidR="009E73F5" w:rsidRPr="009E73F5" w:rsidRDefault="009E73F5" w:rsidP="009E73F5">
      <w:pPr>
        <w:spacing w:after="0" w:line="240" w:lineRule="auto"/>
        <w:ind w:left="6946"/>
        <w:rPr>
          <w:rFonts w:ascii="Times New Roman" w:hAnsi="Times New Roman" w:cs="Times New Roman"/>
          <w:i/>
          <w:sz w:val="28"/>
          <w:szCs w:val="28"/>
        </w:rPr>
      </w:pPr>
      <w:r w:rsidRPr="009E73F5">
        <w:rPr>
          <w:rFonts w:ascii="Times New Roman" w:hAnsi="Times New Roman" w:cs="Times New Roman"/>
          <w:i/>
          <w:sz w:val="28"/>
          <w:szCs w:val="28"/>
        </w:rPr>
        <w:t>распоряжением</w:t>
      </w:r>
    </w:p>
    <w:p w14:paraId="6C6CA5C5" w14:textId="77777777" w:rsidR="009E73F5" w:rsidRPr="009E73F5" w:rsidRDefault="009E73F5" w:rsidP="009E73F5">
      <w:pPr>
        <w:spacing w:after="0" w:line="240" w:lineRule="auto"/>
        <w:ind w:left="6946"/>
        <w:rPr>
          <w:rFonts w:ascii="Times New Roman" w:hAnsi="Times New Roman" w:cs="Times New Roman"/>
          <w:i/>
          <w:sz w:val="28"/>
          <w:szCs w:val="28"/>
        </w:rPr>
      </w:pPr>
      <w:r w:rsidRPr="009E73F5">
        <w:rPr>
          <w:rFonts w:ascii="Times New Roman" w:hAnsi="Times New Roman" w:cs="Times New Roman"/>
          <w:i/>
          <w:sz w:val="28"/>
          <w:szCs w:val="28"/>
        </w:rPr>
        <w:t>Кабинета Министров</w:t>
      </w:r>
    </w:p>
    <w:p w14:paraId="1F206204" w14:textId="77777777" w:rsidR="009E73F5" w:rsidRPr="009E73F5" w:rsidRDefault="009E73F5" w:rsidP="009E73F5">
      <w:pPr>
        <w:spacing w:after="0" w:line="240" w:lineRule="auto"/>
        <w:ind w:left="6946"/>
        <w:rPr>
          <w:rFonts w:ascii="Times New Roman" w:hAnsi="Times New Roman" w:cs="Times New Roman"/>
          <w:i/>
          <w:sz w:val="28"/>
          <w:szCs w:val="28"/>
        </w:rPr>
      </w:pPr>
      <w:r w:rsidRPr="009E73F5">
        <w:rPr>
          <w:rFonts w:ascii="Times New Roman" w:hAnsi="Times New Roman" w:cs="Times New Roman"/>
          <w:i/>
          <w:sz w:val="28"/>
          <w:szCs w:val="28"/>
        </w:rPr>
        <w:t>Республики Татарстан</w:t>
      </w:r>
    </w:p>
    <w:p w14:paraId="489BE8F9" w14:textId="4B4B14AF" w:rsidR="002058AF" w:rsidRPr="009E73F5" w:rsidRDefault="009E73F5" w:rsidP="009E73F5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  <w:highlight w:val="yellow"/>
        </w:rPr>
      </w:pPr>
      <w:r w:rsidRPr="009E73F5">
        <w:rPr>
          <w:rFonts w:ascii="Times New Roman" w:hAnsi="Times New Roman" w:cs="Times New Roman"/>
          <w:i/>
          <w:sz w:val="28"/>
          <w:szCs w:val="28"/>
        </w:rPr>
        <w:t>от ________ 2026 № _____</w:t>
      </w:r>
    </w:p>
    <w:p w14:paraId="2045791E" w14:textId="77777777" w:rsidR="002058AF" w:rsidRPr="009E73F5" w:rsidRDefault="00205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443384" w14:textId="77777777" w:rsidR="002058AF" w:rsidRPr="009E73F5" w:rsidRDefault="002058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027D858" w14:textId="3E94DB22" w:rsidR="000846C4" w:rsidRPr="009E73F5" w:rsidRDefault="00000000" w:rsidP="00645E51">
      <w:pPr>
        <w:spacing w:before="240" w:line="276" w:lineRule="auto"/>
        <w:ind w:left="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 xml:space="preserve">Порядок установки и содержания </w:t>
      </w:r>
      <w:r w:rsidR="000846C4" w:rsidRPr="009E73F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E73F5">
        <w:rPr>
          <w:rFonts w:ascii="Times New Roman" w:hAnsi="Times New Roman" w:cs="Times New Roman"/>
          <w:b/>
          <w:sz w:val="28"/>
          <w:szCs w:val="28"/>
        </w:rPr>
        <w:t>муниципальных районах</w:t>
      </w:r>
      <w:r w:rsidR="000846C4" w:rsidRPr="009E73F5">
        <w:rPr>
          <w:rFonts w:ascii="Times New Roman" w:hAnsi="Times New Roman" w:cs="Times New Roman"/>
          <w:b/>
          <w:sz w:val="28"/>
          <w:szCs w:val="28"/>
        </w:rPr>
        <w:t xml:space="preserve"> и городских округах</w:t>
      </w:r>
      <w:r w:rsidRPr="009E73F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информационных стел и аншлагов с историко-культурными сведениями</w:t>
      </w:r>
    </w:p>
    <w:p w14:paraId="1DA9CF88" w14:textId="3A2CB966" w:rsidR="002058AF" w:rsidRPr="009E73F5" w:rsidRDefault="00000000" w:rsidP="00645E51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14:paraId="7CA428FB" w14:textId="522DEBE8" w:rsidR="002058AF" w:rsidRPr="009E73F5" w:rsidRDefault="00000000" w:rsidP="00645E51">
      <w:pPr>
        <w:spacing w:before="240"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1.1. Настоящий Порядок устанавливает единые требования к установке и содержанию </w:t>
      </w:r>
      <w:r w:rsidRPr="009E73F5">
        <w:rPr>
          <w:rFonts w:ascii="Times New Roman" w:hAnsi="Times New Roman" w:cs="Times New Roman"/>
          <w:sz w:val="28"/>
          <w:szCs w:val="28"/>
        </w:rPr>
        <w:t>информационных стел и аншлагов с историко-культурными сведениями (далее – Порядок) разработан в соответствии с Федеральным законом от 6 октября 2025 года «Об общих принципах организации местного самоуправления в Российской Федерации», законами Республики Татарстан.</w:t>
      </w:r>
    </w:p>
    <w:p w14:paraId="40C5173A" w14:textId="77777777" w:rsidR="002058AF" w:rsidRPr="009E73F5" w:rsidRDefault="000000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 xml:space="preserve">1.2. Настоящий Порядок регламентирует оформление и установку информационных стел и аншлагов с историко-культурными сведениями                                            с наименованиями улиц и номерами домов на всех объектах недвижимости, расположенных в исторической части городского/сельского поселения, (городского округа) на туристических маршрутах, а также на всех улицах городского/сельского поселений (городского округа). </w:t>
      </w:r>
    </w:p>
    <w:p w14:paraId="70CB22AC" w14:textId="3BFE0F9B" w:rsidR="00645E51" w:rsidRPr="009E73F5" w:rsidRDefault="00000000" w:rsidP="00645E5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1.3. В целях настоящего Порядка используются следующие понятия:</w:t>
      </w:r>
    </w:p>
    <w:p w14:paraId="1B0C4931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Аншлаг с историко-культурными сведениями</w:t>
      </w:r>
      <w:r w:rsidRPr="009E73F5">
        <w:rPr>
          <w:rFonts w:ascii="Times New Roman" w:hAnsi="Times New Roman" w:cs="Times New Roman"/>
          <w:sz w:val="28"/>
          <w:szCs w:val="28"/>
        </w:rPr>
        <w:t xml:space="preserve"> - информационный стенд или иной носитель информации, расположенный в организации культуры или на территории, имеющей историко-культурное значение, который содержит сведения, относящиеся к истории и культуре данного объекта или местности. Содержание такого аншлага должно соответствовать требованиям законодательства об охране объектов культурного наследия и информации, предоставляемой организациями культуры.</w:t>
      </w:r>
    </w:p>
    <w:p w14:paraId="41608F14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 xml:space="preserve">Информационная стела </w:t>
      </w:r>
      <w:r w:rsidRPr="009E73F5">
        <w:rPr>
          <w:rFonts w:ascii="Times New Roman" w:hAnsi="Times New Roman" w:cs="Times New Roman"/>
          <w:sz w:val="28"/>
          <w:szCs w:val="28"/>
        </w:rPr>
        <w:t>— отдельно стоящая объёмная конструкция, которая отличается небольшой занимаемой площадью при большой высоте и видима                               с дальнего расстояния. Типичная стела представляет собой вертикально вытянутый короб оригинальной формы или навесными объёмными элементами.</w:t>
      </w:r>
    </w:p>
    <w:p w14:paraId="305DD309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Историко-культурные сведения</w:t>
      </w:r>
      <w:r w:rsidRPr="009E73F5">
        <w:rPr>
          <w:rFonts w:ascii="Times New Roman" w:hAnsi="Times New Roman" w:cs="Times New Roman"/>
          <w:sz w:val="28"/>
          <w:szCs w:val="28"/>
        </w:rPr>
        <w:t xml:space="preserve"> - совокупность информации о материальных и нематериальных объектах, событиях, традициях и явлениях, отражающих развитие человеческого общества в контексте его истории и культуры.</w:t>
      </w:r>
    </w:p>
    <w:p w14:paraId="1A75DD7C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lastRenderedPageBreak/>
        <w:t>Навигационный указатель</w:t>
      </w:r>
      <w:r w:rsidRPr="009E73F5">
        <w:rPr>
          <w:rFonts w:ascii="Times New Roman" w:hAnsi="Times New Roman" w:cs="Times New Roman"/>
          <w:sz w:val="28"/>
          <w:szCs w:val="28"/>
        </w:rPr>
        <w:t xml:space="preserve"> – отдельно стоящая малогабаритная информационная конструкция, представляет собой опору, на которой размещаются модули-указатели с информацией, расположенной на одном или на двух информационных полях.</w:t>
      </w:r>
    </w:p>
    <w:p w14:paraId="36BE9006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Навигационная стела</w:t>
      </w:r>
      <w:r w:rsidRPr="009E73F5">
        <w:rPr>
          <w:rFonts w:ascii="Times New Roman" w:hAnsi="Times New Roman" w:cs="Times New Roman"/>
          <w:sz w:val="28"/>
          <w:szCs w:val="28"/>
        </w:rPr>
        <w:t xml:space="preserve"> – отдельно стоящая малогабаритная конструкция с одним или двумя информационными полями.</w:t>
      </w:r>
    </w:p>
    <w:p w14:paraId="47A815F0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Указатели,</w:t>
      </w:r>
      <w:r w:rsidRPr="009E73F5">
        <w:rPr>
          <w:rFonts w:ascii="Times New Roman" w:hAnsi="Times New Roman" w:cs="Times New Roman"/>
          <w:sz w:val="28"/>
          <w:szCs w:val="28"/>
        </w:rPr>
        <w:t xml:space="preserve">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стел.</w:t>
      </w:r>
    </w:p>
    <w:p w14:paraId="165E7746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 xml:space="preserve">На информационную надпись могут быть дополнительно установлены графические идентификаторы – </w:t>
      </w:r>
      <w:r w:rsidRPr="009E73F5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E73F5">
        <w:rPr>
          <w:rFonts w:ascii="Times New Roman" w:hAnsi="Times New Roman" w:cs="Times New Roman"/>
          <w:sz w:val="28"/>
          <w:szCs w:val="28"/>
        </w:rPr>
        <w:t>-коды.</w:t>
      </w:r>
    </w:p>
    <w:p w14:paraId="7DA533B7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При осуществлении размещения информационных стел и аншлагов с историко-культурными сведениями применяются следующие ключевые аспекты:</w:t>
      </w:r>
    </w:p>
    <w:p w14:paraId="1FAB1B65" w14:textId="694D8983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1.4.</w:t>
      </w:r>
      <w:r w:rsidRPr="009E73F5">
        <w:rPr>
          <w:rFonts w:ascii="Times New Roman" w:hAnsi="Times New Roman" w:cs="Times New Roman"/>
          <w:b/>
          <w:sz w:val="28"/>
          <w:szCs w:val="28"/>
        </w:rPr>
        <w:t xml:space="preserve"> Историческая составляющая</w:t>
      </w:r>
    </w:p>
    <w:p w14:paraId="0246B4AE" w14:textId="593DA997" w:rsidR="002058AF" w:rsidRPr="00645E51" w:rsidRDefault="00645E51" w:rsidP="00702BD2">
      <w:pPr>
        <w:pStyle w:val="ac"/>
        <w:numPr>
          <w:ilvl w:val="0"/>
          <w:numId w:val="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51">
        <w:rPr>
          <w:rFonts w:ascii="Times New Roman" w:hAnsi="Times New Roman" w:cs="Times New Roman"/>
          <w:sz w:val="28"/>
          <w:szCs w:val="28"/>
        </w:rPr>
        <w:t>Данные о прошлом (хроники, документы, артефакты).</w:t>
      </w:r>
    </w:p>
    <w:p w14:paraId="6D8E3985" w14:textId="6C7F1617" w:rsidR="002058AF" w:rsidRPr="00645E51" w:rsidRDefault="00645E51" w:rsidP="00702BD2">
      <w:pPr>
        <w:pStyle w:val="ac"/>
        <w:numPr>
          <w:ilvl w:val="0"/>
          <w:numId w:val="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51">
        <w:rPr>
          <w:rFonts w:ascii="Times New Roman" w:hAnsi="Times New Roman" w:cs="Times New Roman"/>
          <w:sz w:val="28"/>
          <w:szCs w:val="28"/>
        </w:rPr>
        <w:t>Сведения о значимых событиях, личностях, эпохах.</w:t>
      </w:r>
    </w:p>
    <w:p w14:paraId="63BDFE7D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1</w:t>
      </w:r>
      <w:r w:rsidRPr="00645E51">
        <w:rPr>
          <w:rFonts w:ascii="Times New Roman" w:hAnsi="Times New Roman" w:cs="Times New Roman"/>
          <w:sz w:val="28"/>
          <w:szCs w:val="28"/>
        </w:rPr>
        <w:t>.5.</w:t>
      </w:r>
      <w:r w:rsidRPr="009E73F5">
        <w:rPr>
          <w:rFonts w:ascii="Times New Roman" w:hAnsi="Times New Roman" w:cs="Times New Roman"/>
          <w:b/>
          <w:sz w:val="28"/>
          <w:szCs w:val="28"/>
        </w:rPr>
        <w:t xml:space="preserve"> Культурная составляющая</w:t>
      </w:r>
    </w:p>
    <w:p w14:paraId="0AD8F15B" w14:textId="621646BD" w:rsidR="002058AF" w:rsidRPr="00645E51" w:rsidRDefault="00000000" w:rsidP="00702BD2">
      <w:pPr>
        <w:pStyle w:val="ac"/>
        <w:numPr>
          <w:ilvl w:val="0"/>
          <w:numId w:val="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E51">
        <w:rPr>
          <w:rFonts w:ascii="Times New Roman" w:hAnsi="Times New Roman" w:cs="Times New Roman"/>
          <w:sz w:val="28"/>
          <w:szCs w:val="28"/>
        </w:rPr>
        <w:t xml:space="preserve"> Информация о традициях, обычаях, искусстве, религии.</w:t>
      </w:r>
    </w:p>
    <w:p w14:paraId="3FAFF1C5" w14:textId="0BA4B4A7" w:rsidR="002058AF" w:rsidRPr="00645E51" w:rsidRDefault="00000000" w:rsidP="00702BD2">
      <w:pPr>
        <w:pStyle w:val="ac"/>
        <w:numPr>
          <w:ilvl w:val="0"/>
          <w:numId w:val="7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E51">
        <w:rPr>
          <w:rFonts w:ascii="Times New Roman" w:hAnsi="Times New Roman" w:cs="Times New Roman"/>
          <w:sz w:val="28"/>
          <w:szCs w:val="28"/>
        </w:rPr>
        <w:t xml:space="preserve"> Особенности языка, фольклора, ремёсел.</w:t>
      </w:r>
    </w:p>
    <w:p w14:paraId="7A63EFAA" w14:textId="2EBB0B8C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1</w:t>
      </w:r>
      <w:r w:rsidRPr="00645E51">
        <w:rPr>
          <w:rFonts w:ascii="Times New Roman" w:hAnsi="Times New Roman" w:cs="Times New Roman"/>
          <w:sz w:val="28"/>
          <w:szCs w:val="28"/>
        </w:rPr>
        <w:t>.6</w:t>
      </w:r>
      <w:r w:rsidR="00645E51" w:rsidRPr="00645E51">
        <w:rPr>
          <w:rFonts w:ascii="Times New Roman" w:hAnsi="Times New Roman" w:cs="Times New Roman"/>
          <w:sz w:val="28"/>
          <w:szCs w:val="28"/>
        </w:rPr>
        <w:t>.</w:t>
      </w:r>
      <w:r w:rsidR="00645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3F5">
        <w:rPr>
          <w:rFonts w:ascii="Times New Roman" w:hAnsi="Times New Roman" w:cs="Times New Roman"/>
          <w:b/>
          <w:sz w:val="28"/>
          <w:szCs w:val="28"/>
        </w:rPr>
        <w:t>Формы представления</w:t>
      </w:r>
    </w:p>
    <w:p w14:paraId="66EE3BCD" w14:textId="0861B8A6" w:rsidR="002058AF" w:rsidRPr="00645E51" w:rsidRDefault="00645E51" w:rsidP="00702BD2">
      <w:pPr>
        <w:pStyle w:val="ac"/>
        <w:numPr>
          <w:ilvl w:val="0"/>
          <w:numId w:val="9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51">
        <w:rPr>
          <w:rFonts w:ascii="Times New Roman" w:hAnsi="Times New Roman" w:cs="Times New Roman"/>
          <w:sz w:val="28"/>
          <w:szCs w:val="28"/>
        </w:rPr>
        <w:t>Письменные источники (летописи, книги, архивы).</w:t>
      </w:r>
    </w:p>
    <w:p w14:paraId="5C7908CE" w14:textId="3200972E" w:rsidR="002058AF" w:rsidRPr="00645E51" w:rsidRDefault="00645E51" w:rsidP="00702BD2">
      <w:pPr>
        <w:pStyle w:val="ac"/>
        <w:numPr>
          <w:ilvl w:val="0"/>
          <w:numId w:val="9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51">
        <w:rPr>
          <w:rFonts w:ascii="Times New Roman" w:hAnsi="Times New Roman" w:cs="Times New Roman"/>
          <w:sz w:val="28"/>
          <w:szCs w:val="28"/>
        </w:rPr>
        <w:t>Устные предания, легенды, песни.</w:t>
      </w:r>
    </w:p>
    <w:p w14:paraId="2A539ECE" w14:textId="699E5146" w:rsidR="002058AF" w:rsidRPr="00645E51" w:rsidRDefault="00645E51" w:rsidP="00702BD2">
      <w:pPr>
        <w:pStyle w:val="ac"/>
        <w:numPr>
          <w:ilvl w:val="0"/>
          <w:numId w:val="9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51">
        <w:rPr>
          <w:rFonts w:ascii="Times New Roman" w:hAnsi="Times New Roman" w:cs="Times New Roman"/>
          <w:sz w:val="28"/>
          <w:szCs w:val="28"/>
        </w:rPr>
        <w:t>Визуальные материалы (картины, фотографии, кинохроника).</w:t>
      </w:r>
    </w:p>
    <w:p w14:paraId="650001C0" w14:textId="6D7A6AAE" w:rsidR="002058AF" w:rsidRPr="00645E51" w:rsidRDefault="00645E51" w:rsidP="00702BD2">
      <w:pPr>
        <w:pStyle w:val="ac"/>
        <w:numPr>
          <w:ilvl w:val="0"/>
          <w:numId w:val="9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E51">
        <w:rPr>
          <w:rFonts w:ascii="Times New Roman" w:hAnsi="Times New Roman" w:cs="Times New Roman"/>
          <w:sz w:val="28"/>
          <w:szCs w:val="28"/>
        </w:rPr>
        <w:t>Цифровые базы данных и электронные ресурсы.</w:t>
      </w:r>
    </w:p>
    <w:p w14:paraId="3779B1E9" w14:textId="1F097B45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1.7.</w:t>
      </w:r>
      <w:r w:rsidR="00924A73">
        <w:rPr>
          <w:rFonts w:ascii="Times New Roman" w:hAnsi="Times New Roman" w:cs="Times New Roman"/>
          <w:sz w:val="28"/>
          <w:szCs w:val="28"/>
        </w:rPr>
        <w:t xml:space="preserve"> </w:t>
      </w:r>
      <w:r w:rsidRPr="009E73F5">
        <w:rPr>
          <w:rFonts w:ascii="Times New Roman" w:hAnsi="Times New Roman" w:cs="Times New Roman"/>
          <w:b/>
          <w:sz w:val="28"/>
          <w:szCs w:val="28"/>
        </w:rPr>
        <w:t>Значение</w:t>
      </w:r>
    </w:p>
    <w:p w14:paraId="52AB0EB6" w14:textId="1FAD7E74" w:rsidR="002058AF" w:rsidRPr="00924A73" w:rsidRDefault="00924A73" w:rsidP="00702BD2">
      <w:pPr>
        <w:pStyle w:val="ac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A73">
        <w:rPr>
          <w:rFonts w:ascii="Times New Roman" w:hAnsi="Times New Roman" w:cs="Times New Roman"/>
          <w:sz w:val="28"/>
          <w:szCs w:val="28"/>
        </w:rPr>
        <w:t>Сохраняют память о прошлом.</w:t>
      </w:r>
    </w:p>
    <w:p w14:paraId="07603882" w14:textId="2D9EE7BE" w:rsidR="002058AF" w:rsidRPr="00924A73" w:rsidRDefault="00924A73" w:rsidP="00702BD2">
      <w:pPr>
        <w:pStyle w:val="ac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A73">
        <w:rPr>
          <w:rFonts w:ascii="Times New Roman" w:hAnsi="Times New Roman" w:cs="Times New Roman"/>
          <w:sz w:val="28"/>
          <w:szCs w:val="28"/>
        </w:rPr>
        <w:t>Формируют национальную и культурную идентичность.</w:t>
      </w:r>
    </w:p>
    <w:p w14:paraId="11648548" w14:textId="0BC88869" w:rsidR="002058AF" w:rsidRPr="00924A73" w:rsidRDefault="00924A73" w:rsidP="00702BD2">
      <w:pPr>
        <w:pStyle w:val="ac"/>
        <w:numPr>
          <w:ilvl w:val="0"/>
          <w:numId w:val="10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A73">
        <w:rPr>
          <w:rFonts w:ascii="Times New Roman" w:hAnsi="Times New Roman" w:cs="Times New Roman"/>
          <w:sz w:val="28"/>
          <w:szCs w:val="28"/>
        </w:rPr>
        <w:t>Используются в образовании, науке, туризме.</w:t>
      </w:r>
    </w:p>
    <w:p w14:paraId="0A475848" w14:textId="6A0E78C3" w:rsidR="002058AF" w:rsidRPr="009E73F5" w:rsidRDefault="00000000" w:rsidP="00924A73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2. Установка информационных стел и аншлагов с историко-культурными сведениями</w:t>
      </w:r>
    </w:p>
    <w:p w14:paraId="5828B7A4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2.1. Установка информационных стел и аншлагов осуществляется в соответствии с требованиями, установленными в настоящем Порядке. Гражданину или юридическом лицу необходимо обратиться в исполнительно-распорядительный орган муниципального образования для уточнения действующих правил благоустройства и порядка согласования установки информационных стел и аншлагов.</w:t>
      </w:r>
    </w:p>
    <w:p w14:paraId="2D19E26D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При необходимости получить разрешение или согласование, предусмотренное местными нормативными актами.</w:t>
      </w:r>
    </w:p>
    <w:p w14:paraId="55102CE3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lastRenderedPageBreak/>
        <w:t>Соблюдать требования по техническому состоянию и безопасности конструкций, а также правила размещения, установленные муниципальными актами.</w:t>
      </w:r>
    </w:p>
    <w:p w14:paraId="6896F0A1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2.2. Установку информационных стел и аншлагов обеспечивает исполнительно-распорядительный орган муниципального образования или его структурное подразделение в пределах средств бюджета поселения на соответствующий финансовый год и плановый период.</w:t>
      </w:r>
    </w:p>
    <w:p w14:paraId="019A4D79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2.3. Информационное наполнение аншлагов осуществляется по мере необходимости, в том числе с целью актуализации информации.</w:t>
      </w:r>
    </w:p>
    <w:p w14:paraId="28CBCB8D" w14:textId="6909D504" w:rsidR="002058AF" w:rsidRPr="009E73F5" w:rsidRDefault="00000000" w:rsidP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 xml:space="preserve">2.4.  Содержание размещаемой информации стел и аншлагов с историко-культурными сведениями проводится через согласование в Академии наук Республики Татарстан.   </w:t>
      </w:r>
    </w:p>
    <w:p w14:paraId="6BD3E61B" w14:textId="1E8B6B08" w:rsidR="002058AF" w:rsidRPr="009E73F5" w:rsidRDefault="00000000" w:rsidP="00702BD2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3</w:t>
      </w:r>
      <w:r w:rsidR="00702BD2">
        <w:rPr>
          <w:rFonts w:ascii="Times New Roman" w:hAnsi="Times New Roman" w:cs="Times New Roman"/>
          <w:b/>
          <w:sz w:val="28"/>
          <w:szCs w:val="28"/>
        </w:rPr>
        <w:t>.</w:t>
      </w:r>
      <w:r w:rsidRPr="009E73F5">
        <w:rPr>
          <w:rFonts w:ascii="Times New Roman" w:hAnsi="Times New Roman" w:cs="Times New Roman"/>
          <w:b/>
          <w:sz w:val="28"/>
          <w:szCs w:val="28"/>
        </w:rPr>
        <w:t xml:space="preserve"> Требования к содержанию и виду</w:t>
      </w:r>
    </w:p>
    <w:p w14:paraId="3B2F8A20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3.1. Информационные стелы и аншлаги должны содержать достоверные историко-культурные сведения о ярких событиях, фактах родного края, сведениях об исторических, выдающихся личностях с указанием их основных биографических данных; информации о традициях, обычаях, искусстве, особенностях языка, фольклора, ремёсел и т.д. и оформляться в соответствии с утверждёнными муниципальными стандартами или рекомендациями.</w:t>
      </w:r>
    </w:p>
    <w:p w14:paraId="29D2D241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3.2. На информационных стелах, аншлагах, указателях, стендах размещаются материалы, подготовленные на основе архивных документов ГБУ «Государственный архив Республики Татарстан» и муниципальных архивов республики.</w:t>
      </w:r>
    </w:p>
    <w:p w14:paraId="17D8DF48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3.3. Содержание информационных конструкций включает в себя осуществление следующих мероприятий:</w:t>
      </w:r>
    </w:p>
    <w:p w14:paraId="75FA948F" w14:textId="1EDEE89B" w:rsidR="002058AF" w:rsidRPr="00702BD2" w:rsidRDefault="00000000" w:rsidP="00702BD2">
      <w:pPr>
        <w:pStyle w:val="ac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обеспечение наличия информационных конструкций в местах их установки;</w:t>
      </w:r>
    </w:p>
    <w:p w14:paraId="29223620" w14:textId="33338BDF" w:rsidR="002058AF" w:rsidRPr="00702BD2" w:rsidRDefault="00000000" w:rsidP="00702BD2">
      <w:pPr>
        <w:pStyle w:val="ac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содержание в технически исправном состоянии;</w:t>
      </w:r>
    </w:p>
    <w:p w14:paraId="20832CFD" w14:textId="500E69A6" w:rsidR="002058AF" w:rsidRPr="00702BD2" w:rsidRDefault="00000000" w:rsidP="00702BD2">
      <w:pPr>
        <w:pStyle w:val="ac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периодическая очистка информационных конструкций;</w:t>
      </w:r>
    </w:p>
    <w:p w14:paraId="6361A4B3" w14:textId="6A1B1EE0" w:rsidR="002058AF" w:rsidRPr="00702BD2" w:rsidRDefault="00000000" w:rsidP="00702BD2">
      <w:pPr>
        <w:pStyle w:val="ac"/>
        <w:numPr>
          <w:ilvl w:val="0"/>
          <w:numId w:val="11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 xml:space="preserve">замена непригодных и не подлежащих восстановлению информационных конструкций. </w:t>
      </w:r>
    </w:p>
    <w:p w14:paraId="57198818" w14:textId="1AEA4071" w:rsidR="002058AF" w:rsidRPr="009E73F5" w:rsidRDefault="00000000" w:rsidP="00702BD2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4. Требования к размещению и к тексту информационных надписей и обозначений</w:t>
      </w:r>
    </w:p>
    <w:p w14:paraId="1678663E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4.1. При установке конструкций необходимо соблюдать технические нормы, исключающие нарушение безопасности и эстетики городской/сельской среды.</w:t>
      </w:r>
    </w:p>
    <w:p w14:paraId="23F72088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4.2. При размещении вдоль дорог учитываются местные правила благоустройства, утвержденные решением Совета поселения/городского округа.</w:t>
      </w:r>
    </w:p>
    <w:p w14:paraId="5AA7CA3C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4.3. Информационные надписи и обозначения выполняются на русском и татарском языках.</w:t>
      </w:r>
    </w:p>
    <w:p w14:paraId="72064EEA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lastRenderedPageBreak/>
        <w:t xml:space="preserve">4.4 Текст информационной надписи, его размещение определяется эскизным проектом. </w:t>
      </w:r>
    </w:p>
    <w:p w14:paraId="770E4F28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 xml:space="preserve">4.5 При размещении текстов информационных надписей не допускать фальсификации и искажения истории, предоставления искаженной и недостоверной информации. </w:t>
      </w:r>
    </w:p>
    <w:p w14:paraId="3B5B6D30" w14:textId="27B6F0EA" w:rsidR="002058AF" w:rsidRPr="009E73F5" w:rsidRDefault="00000000" w:rsidP="00702BD2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5. Учет информационных надписей и обозначений, контроль за их состоянием</w:t>
      </w:r>
    </w:p>
    <w:p w14:paraId="55912881" w14:textId="38E89CAA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5.1 Учет информационных надписей и обозначений в соответствии с настоящим Порядком и контроль за их состоянием осуществляется исполнительно-распорядительным органом поселения/городского округа независимо от формы собственности на данные объекты.</w:t>
      </w:r>
    </w:p>
    <w:p w14:paraId="3CCBADDC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5.2 Учет информационных надписей и обозначений, контроль за их состоянием включает в себя:</w:t>
      </w:r>
    </w:p>
    <w:p w14:paraId="6CD9B852" w14:textId="4BF741A3" w:rsidR="002058AF" w:rsidRPr="00702BD2" w:rsidRDefault="00000000" w:rsidP="00702BD2">
      <w:pPr>
        <w:pStyle w:val="ac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ведение журнала регистрации установленных информационных надписей и обозначений, адрес месторасположения, номер и дата установки информационная надписи и обозначения, текст информационной надписи и обозначения, ответственное за сохранность информационной надписи и обозначения лицо, стоимость работ</w:t>
      </w:r>
      <w:r w:rsidR="00702BD2" w:rsidRPr="00702BD2">
        <w:rPr>
          <w:rFonts w:ascii="Times New Roman" w:hAnsi="Times New Roman" w:cs="Times New Roman"/>
          <w:sz w:val="28"/>
          <w:szCs w:val="28"/>
        </w:rPr>
        <w:t>.</w:t>
      </w:r>
    </w:p>
    <w:p w14:paraId="7781151A" w14:textId="4ECF0750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5.3 Журналы регистрации установленных информационных надписей и обозначений на информационных стелах и аншлагах с историко-культурными сведениями подлежат постоянному хранению.</w:t>
      </w:r>
    </w:p>
    <w:p w14:paraId="3B867E0E" w14:textId="09C39714" w:rsidR="002058AF" w:rsidRPr="009E73F5" w:rsidRDefault="00000000" w:rsidP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5.4. Журнал регистрации установленных информационных надписей и обозначений на информационных стелах и аншлагах с историко-культурными сведениями ведется на бумажном носителе.</w:t>
      </w:r>
    </w:p>
    <w:p w14:paraId="31B047B1" w14:textId="46B5897E" w:rsidR="002058AF" w:rsidRPr="00DC2A56" w:rsidRDefault="00000000" w:rsidP="00702BD2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Разде</w:t>
      </w:r>
      <w:r w:rsidRPr="00DC2A56">
        <w:rPr>
          <w:rFonts w:ascii="Times New Roman" w:hAnsi="Times New Roman" w:cs="Times New Roman"/>
          <w:b/>
          <w:sz w:val="28"/>
          <w:szCs w:val="28"/>
        </w:rPr>
        <w:t>л 2. Общие правила размещения информационных стел и аншлагов с историко-культурными сведениями</w:t>
      </w:r>
    </w:p>
    <w:p w14:paraId="52BB28D1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 xml:space="preserve">2.1. Если стела устанавливается на территории, не являющейся объектом культурного наследия и вне исторических зон, согласование может не потребоваться, если это не противоречит муниципальным правилам. </w:t>
      </w:r>
    </w:p>
    <w:p w14:paraId="7119B9C2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 xml:space="preserve">2.2.  Если объект находится в охранной зоне или является памятником, требуется обязательное согласование с профильными органами и соблюдение специальных требований к оформлению и содержанию. </w:t>
      </w:r>
    </w:p>
    <w:p w14:paraId="02F82D88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 xml:space="preserve">2.3. Регламент установки и содержания информационных стел и аншлагов с историко-культурными сведениями регулируется в первую очередь муниципальными правовыми актами, поскольку вопросы размещения информации на территории муниципального образования, включая установку указателей, стел и аншлагов, относятся к компетенции органов местного самоуправления. В частности, органы </w:t>
      </w:r>
      <w:r w:rsidRPr="009E73F5">
        <w:rPr>
          <w:rFonts w:ascii="Times New Roman" w:hAnsi="Times New Roman" w:cs="Times New Roman"/>
          <w:sz w:val="28"/>
          <w:szCs w:val="28"/>
        </w:rPr>
        <w:lastRenderedPageBreak/>
        <w:t>власти вправе устанавливать правила благоустройства, которые регулируют внешний вид фасадов, ограждающих конструкций, а также порядок размещения информационных конструкций с историко-культурным содержанием.</w:t>
      </w:r>
    </w:p>
    <w:p w14:paraId="05F77D2C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2.4. Обязательность согласования установки таких информационных стел и аншлагов зависит от конкретных правил, принятых в муниципалитете. В общем случае размещение информационных конструкций, не являющихся рекламой, не требует согласования, однако если местные правила благоустройства предусматривают иное, необходимо получить разрешение соответствующего органа.</w:t>
      </w:r>
    </w:p>
    <w:p w14:paraId="0289AE66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2.5. При этом следует учитывать, что информационные стелы и аншлаги с историко-культурными сведениями не относятся к средствам наружной рекламы, поэтому требования, установленные для рекламных конструкций (например, ГОСТ Р 52044-2003), к ним не применимы напрямую, но могут учитываться в части безопасности и эстетики.</w:t>
      </w:r>
    </w:p>
    <w:p w14:paraId="0F62F6B3" w14:textId="651B247D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2.6. Отдельно стоящие информационные конструкции на тротуарах следует размещать только при ширине тротуара более 4 м, при этом ширина прохода для пешеходов, а также для осуществления механизированной уборки должна составлять не менее 2 м.</w:t>
      </w:r>
    </w:p>
    <w:p w14:paraId="629ED7C3" w14:textId="0781BE41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9E73F5">
        <w:rPr>
          <w:rFonts w:ascii="Times New Roman" w:hAnsi="Times New Roman" w:cs="Times New Roman"/>
          <w:sz w:val="28"/>
          <w:szCs w:val="28"/>
        </w:rPr>
        <w:t>Информационные конструкции необходимо размещать на расстоянии более 2 м от мемориальных досок, указателей с наименованиями улиц и табличек с номерами домов.</w:t>
      </w:r>
    </w:p>
    <w:p w14:paraId="02C85086" w14:textId="5639EEDB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9E73F5">
        <w:rPr>
          <w:rFonts w:ascii="Times New Roman" w:hAnsi="Times New Roman" w:cs="Times New Roman"/>
          <w:sz w:val="28"/>
          <w:szCs w:val="28"/>
        </w:rPr>
        <w:t>Информационные конструкции необходимо размещать с соблюдением защитных зон подземных инженерных сетей и коммуникаций до фундаментов конструкций (не менее 1 м).</w:t>
      </w:r>
    </w:p>
    <w:p w14:paraId="59C5E1BF" w14:textId="6A5EB3AD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9E73F5">
        <w:rPr>
          <w:rFonts w:ascii="Times New Roman" w:hAnsi="Times New Roman" w:cs="Times New Roman"/>
          <w:sz w:val="28"/>
          <w:szCs w:val="28"/>
        </w:rPr>
        <w:t>Информационные конструкции необходимо размещать на расстоянии не менее 2 м от линий электропередач и иных наружных инженерных сетей. Информационные конструкции вдоль проезжей части необходимо размещать на расстоянии не менее 0,6 м от ее края.</w:t>
      </w:r>
    </w:p>
    <w:p w14:paraId="13CDD54A" w14:textId="7FAFCCC7" w:rsidR="002058AF" w:rsidRPr="009E73F5" w:rsidRDefault="00000000" w:rsidP="00702BD2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BD2">
        <w:rPr>
          <w:rFonts w:ascii="Times New Roman" w:hAnsi="Times New Roman" w:cs="Times New Roman"/>
          <w:b/>
          <w:bCs/>
          <w:sz w:val="28"/>
          <w:szCs w:val="28"/>
        </w:rPr>
        <w:t>3. Навигационный</w:t>
      </w:r>
      <w:r w:rsidRPr="009E73F5">
        <w:rPr>
          <w:rFonts w:ascii="Times New Roman" w:hAnsi="Times New Roman" w:cs="Times New Roman"/>
          <w:b/>
          <w:sz w:val="28"/>
          <w:szCs w:val="28"/>
        </w:rPr>
        <w:t xml:space="preserve"> указатель</w:t>
      </w:r>
    </w:p>
    <w:p w14:paraId="7F18144E" w14:textId="4B2FBE40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E73F5">
        <w:rPr>
          <w:rFonts w:ascii="Times New Roman" w:hAnsi="Times New Roman" w:cs="Times New Roman"/>
          <w:sz w:val="28"/>
          <w:szCs w:val="28"/>
        </w:rPr>
        <w:t>Задняя сторона односторонней конструкции должна быть дополнена декоративным обрамлением. Допустимая высота размещения информационных полей составляет не менее 2,5 м и не более 4,5 м (до верхнего края информационного модуля) и зависит от ширины улицы и типа пространства. Размеры модуля: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3F5">
        <w:rPr>
          <w:rFonts w:ascii="Times New Roman" w:hAnsi="Times New Roman" w:cs="Times New Roman"/>
          <w:sz w:val="28"/>
          <w:szCs w:val="28"/>
        </w:rPr>
        <w:t>0,3 м х 1,2 м (высота к ширине).</w:t>
      </w:r>
    </w:p>
    <w:p w14:paraId="59CFFE47" w14:textId="09DF595D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E73F5">
        <w:rPr>
          <w:rFonts w:ascii="Times New Roman" w:hAnsi="Times New Roman" w:cs="Times New Roman"/>
          <w:sz w:val="28"/>
          <w:szCs w:val="28"/>
        </w:rPr>
        <w:t>Модули рекомендуется изготавливать в виде прямоугольных пластин из стали. Также допускается использование фигурных указателей. Для удобства туристов рекомендуется дублировать названия улиц и объектов на других языках.</w:t>
      </w:r>
    </w:p>
    <w:p w14:paraId="2F0DF68C" w14:textId="46C25114" w:rsidR="002058AF" w:rsidRPr="00702BD2" w:rsidRDefault="00702BD2" w:rsidP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9E73F5">
        <w:rPr>
          <w:rFonts w:ascii="Times New Roman" w:hAnsi="Times New Roman" w:cs="Times New Roman"/>
          <w:sz w:val="28"/>
          <w:szCs w:val="28"/>
        </w:rPr>
        <w:t>Не следует размещать более 6 модулей на одном указателе, чтобы не усложнять восприятие информации.</w:t>
      </w:r>
    </w:p>
    <w:p w14:paraId="44D181F8" w14:textId="1B3E795B" w:rsidR="002058AF" w:rsidRPr="00702BD2" w:rsidRDefault="00000000" w:rsidP="00702BD2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lastRenderedPageBreak/>
        <w:t>4. Правила расположения</w:t>
      </w:r>
      <w:r w:rsidR="00924A73" w:rsidRPr="00702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A73">
        <w:rPr>
          <w:rFonts w:ascii="Times New Roman" w:hAnsi="Times New Roman" w:cs="Times New Roman"/>
          <w:b/>
          <w:sz w:val="28"/>
          <w:szCs w:val="28"/>
        </w:rPr>
        <w:t>навигационных указателей</w:t>
      </w:r>
    </w:p>
    <w:p w14:paraId="5C8062E2" w14:textId="76791183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9E73F5">
        <w:rPr>
          <w:rFonts w:ascii="Times New Roman" w:hAnsi="Times New Roman" w:cs="Times New Roman"/>
          <w:sz w:val="28"/>
          <w:szCs w:val="28"/>
        </w:rPr>
        <w:t>Навигационные указатели ориентированы преимущественно на пешеходов, разрешены для размещения на главных и второстепенных улицах с высокой интенсивностью пешеходных потоков, в местах наибольшего скопления людей.</w:t>
      </w:r>
    </w:p>
    <w:p w14:paraId="445E5DDB" w14:textId="3C4CF2A1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E73F5">
        <w:rPr>
          <w:rFonts w:ascii="Times New Roman" w:hAnsi="Times New Roman" w:cs="Times New Roman"/>
          <w:sz w:val="28"/>
          <w:szCs w:val="28"/>
        </w:rPr>
        <w:t xml:space="preserve">Выбранное место должно хорошо просматриваться, чтобы пешеход издалека, в том числе с противоположной стороны улицы, мог видеть конструкцию. </w:t>
      </w:r>
    </w:p>
    <w:p w14:paraId="734367A8" w14:textId="6FD8EC5D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E73F5">
        <w:rPr>
          <w:rFonts w:ascii="Times New Roman" w:hAnsi="Times New Roman" w:cs="Times New Roman"/>
          <w:sz w:val="28"/>
          <w:szCs w:val="28"/>
        </w:rPr>
        <w:t>Расположение конструкции не должно создавать неудобства для пешеходов и маломобильных групп населения, препятствовать механизированной уборке улиц.</w:t>
      </w:r>
    </w:p>
    <w:p w14:paraId="7BEC94B5" w14:textId="74BF742E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9E73F5">
        <w:rPr>
          <w:rFonts w:ascii="Times New Roman" w:hAnsi="Times New Roman" w:cs="Times New Roman"/>
          <w:sz w:val="28"/>
          <w:szCs w:val="28"/>
        </w:rPr>
        <w:t>Все элементы необходимо ориентировать с учетом основных направлений движения пешеходов.</w:t>
      </w:r>
    </w:p>
    <w:p w14:paraId="3E11ED8C" w14:textId="63F32386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9E73F5">
        <w:rPr>
          <w:rFonts w:ascii="Times New Roman" w:hAnsi="Times New Roman" w:cs="Times New Roman"/>
          <w:sz w:val="28"/>
          <w:szCs w:val="28"/>
        </w:rPr>
        <w:t>На перекрестках навигационные указатели следует устанавливать с одной стороны. Рекомендуется размещать указатели рядом с остановками общественного транспорта. Также их следует устанавливать на городских площадях, парках, скверах и других общественных пространствах.</w:t>
      </w:r>
    </w:p>
    <w:p w14:paraId="50D2EF32" w14:textId="45505296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9E73F5">
        <w:rPr>
          <w:rFonts w:ascii="Times New Roman" w:hAnsi="Times New Roman" w:cs="Times New Roman"/>
          <w:sz w:val="28"/>
          <w:szCs w:val="28"/>
        </w:rPr>
        <w:t>Навигационные указатели рекомендуется размещать на расстоянии:</w:t>
      </w:r>
    </w:p>
    <w:p w14:paraId="472F3B1D" w14:textId="636DE740" w:rsidR="002058AF" w:rsidRPr="00702BD2" w:rsidRDefault="00000000" w:rsidP="00702BD2">
      <w:pPr>
        <w:pStyle w:val="ac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не менее 2,5 м от осей стволов деревьев;</w:t>
      </w:r>
    </w:p>
    <w:p w14:paraId="79FB9B3A" w14:textId="593C5D33" w:rsidR="002058AF" w:rsidRPr="00702BD2" w:rsidRDefault="00000000" w:rsidP="00702BD2">
      <w:pPr>
        <w:pStyle w:val="ac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не менее 2 м от перекрестков и пешеходных переходов;</w:t>
      </w:r>
    </w:p>
    <w:p w14:paraId="447EFC27" w14:textId="04BE1FBE" w:rsidR="002058AF" w:rsidRPr="00702BD2" w:rsidRDefault="00000000" w:rsidP="00702BD2">
      <w:pPr>
        <w:pStyle w:val="ac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не менее 2 м от фасадов зданий;</w:t>
      </w:r>
    </w:p>
    <w:p w14:paraId="569C3637" w14:textId="4A3CB066" w:rsidR="002058AF" w:rsidRPr="00702BD2" w:rsidRDefault="00000000" w:rsidP="00702BD2">
      <w:pPr>
        <w:pStyle w:val="ac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не менее 2 м от элементов городской мебели;</w:t>
      </w:r>
    </w:p>
    <w:p w14:paraId="41D8B1D9" w14:textId="0A909B47" w:rsidR="002058AF" w:rsidRPr="00702BD2" w:rsidRDefault="00000000" w:rsidP="00702BD2">
      <w:pPr>
        <w:pStyle w:val="ac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не менее 3 м от остановочных павильонов и нестационарных торговых объектов;</w:t>
      </w:r>
    </w:p>
    <w:p w14:paraId="312BB1D1" w14:textId="71EF2A48" w:rsidR="002058AF" w:rsidRPr="00702BD2" w:rsidRDefault="00000000" w:rsidP="00702BD2">
      <w:pPr>
        <w:pStyle w:val="ac"/>
        <w:numPr>
          <w:ilvl w:val="0"/>
          <w:numId w:val="12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2BD2">
        <w:rPr>
          <w:rFonts w:ascii="Times New Roman" w:hAnsi="Times New Roman" w:cs="Times New Roman"/>
          <w:sz w:val="28"/>
          <w:szCs w:val="28"/>
        </w:rPr>
        <w:t>не менее 2 м от светофоров и дорожных знаков.</w:t>
      </w:r>
    </w:p>
    <w:p w14:paraId="075BA6AA" w14:textId="3E9CFE0F" w:rsidR="002058AF" w:rsidRPr="009E73F5" w:rsidRDefault="00000000" w:rsidP="00702BD2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5. Правила оформления</w:t>
      </w:r>
      <w:r w:rsidR="00924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A73" w:rsidRPr="00924A73">
        <w:rPr>
          <w:rFonts w:ascii="Times New Roman" w:hAnsi="Times New Roman" w:cs="Times New Roman"/>
          <w:b/>
          <w:sz w:val="28"/>
          <w:szCs w:val="28"/>
        </w:rPr>
        <w:t>навигационных указателей</w:t>
      </w:r>
    </w:p>
    <w:p w14:paraId="6ECEEB53" w14:textId="15CD10D2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9E73F5">
        <w:rPr>
          <w:rFonts w:ascii="Times New Roman" w:hAnsi="Times New Roman" w:cs="Times New Roman"/>
          <w:sz w:val="28"/>
          <w:szCs w:val="28"/>
        </w:rPr>
        <w:t>Навигационные указатели могут быть совмещены с опорами освещения в границах озелененных территорий (парки, скверы и пр.), вблизи объектов культурного наследия, где количество элементов должно быть сведено к минимуму. Допустимо совместное или совмещенное использование навигационных конструкций (указатель, стела, стенд).</w:t>
      </w:r>
    </w:p>
    <w:p w14:paraId="1326D2CE" w14:textId="36DCB2B2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9E73F5">
        <w:rPr>
          <w:rFonts w:ascii="Times New Roman" w:hAnsi="Times New Roman" w:cs="Times New Roman"/>
          <w:sz w:val="28"/>
          <w:szCs w:val="28"/>
        </w:rPr>
        <w:t>Конструкция должна иметь простую форму и лаконичный дизайн, быть выполненной из металла с окраской в монохромные цвета (серый, черный). Рекомендуется использовать антивандальное покрытие.</w:t>
      </w:r>
    </w:p>
    <w:p w14:paraId="5371E1DB" w14:textId="271E2047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9E73F5">
        <w:rPr>
          <w:rFonts w:ascii="Times New Roman" w:hAnsi="Times New Roman" w:cs="Times New Roman"/>
          <w:sz w:val="28"/>
          <w:szCs w:val="28"/>
        </w:rPr>
        <w:t>Навигационные указатели не следует окрашивать в слишком яркие цвета, так как это мешает восприятию представленной на них информации и создает дополнительный визуальный шум.</w:t>
      </w:r>
    </w:p>
    <w:p w14:paraId="52F2712A" w14:textId="2D5C7B4D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9E73F5">
        <w:rPr>
          <w:rFonts w:ascii="Times New Roman" w:hAnsi="Times New Roman" w:cs="Times New Roman"/>
          <w:sz w:val="28"/>
          <w:szCs w:val="28"/>
        </w:rPr>
        <w:t>Подсветка осуществляется по внешнему краю конструкции светодиодными лампами или отсутствует. В случае отсутствия подсветки рекомендуется установка конструкции вблизи опор освещения, подземное подведение кабеля.</w:t>
      </w:r>
    </w:p>
    <w:p w14:paraId="3584382B" w14:textId="7B35F615" w:rsidR="002058AF" w:rsidRPr="009E73F5" w:rsidRDefault="00000000" w:rsidP="00702BD2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lastRenderedPageBreak/>
        <w:t>6. Навигационная стела</w:t>
      </w:r>
    </w:p>
    <w:p w14:paraId="377F0225" w14:textId="3B90F9C9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9E73F5">
        <w:rPr>
          <w:rFonts w:ascii="Times New Roman" w:hAnsi="Times New Roman" w:cs="Times New Roman"/>
          <w:sz w:val="28"/>
          <w:szCs w:val="28"/>
        </w:rPr>
        <w:t>Задняя сторона односторонней конструкции должна быть дополнена декоративным обрамлением. Навигационные стелы ориентированы преимущественно на пешеходов и предназначена для размещения информации о прилегающей территории, объектах притяжения, достопримечательностях или элементах транспортной инфраструктуры.</w:t>
      </w:r>
    </w:p>
    <w:p w14:paraId="1E82177E" w14:textId="33644F7B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9E73F5">
        <w:rPr>
          <w:rFonts w:ascii="Times New Roman" w:hAnsi="Times New Roman" w:cs="Times New Roman"/>
          <w:sz w:val="28"/>
          <w:szCs w:val="28"/>
        </w:rPr>
        <w:t>Наличие навигационных стел с картами и дополнительной информацией упрощает ориентирование в городе, создавая для него удобную систему.</w:t>
      </w:r>
    </w:p>
    <w:p w14:paraId="7FCBEC46" w14:textId="55231AFA" w:rsidR="002058AF" w:rsidRPr="009E73F5" w:rsidRDefault="00702B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9E73F5">
        <w:rPr>
          <w:rFonts w:ascii="Times New Roman" w:hAnsi="Times New Roman" w:cs="Times New Roman"/>
          <w:sz w:val="28"/>
          <w:szCs w:val="28"/>
        </w:rPr>
        <w:t>Рекомендуемые габариты стелы с городской навигацией (картами, схемами, городской информацией): ширина не более 0,9 м, высота – не более 1,8 м.</w:t>
      </w:r>
    </w:p>
    <w:p w14:paraId="687F82FE" w14:textId="0FCBD244" w:rsidR="002058AF" w:rsidRPr="009E73F5" w:rsidRDefault="00000000" w:rsidP="00702BD2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7. Правила расположения</w:t>
      </w:r>
      <w:r w:rsidR="00924A73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924A73" w:rsidRPr="00924A73">
        <w:rPr>
          <w:rFonts w:ascii="Times New Roman" w:hAnsi="Times New Roman" w:cs="Times New Roman"/>
          <w:b/>
          <w:sz w:val="28"/>
          <w:szCs w:val="28"/>
        </w:rPr>
        <w:t>авигационн</w:t>
      </w:r>
      <w:r w:rsidR="00924A73">
        <w:rPr>
          <w:rFonts w:ascii="Times New Roman" w:hAnsi="Times New Roman" w:cs="Times New Roman"/>
          <w:b/>
          <w:sz w:val="28"/>
          <w:szCs w:val="28"/>
        </w:rPr>
        <w:t>ых</w:t>
      </w:r>
      <w:r w:rsidR="00924A73" w:rsidRPr="00924A73">
        <w:rPr>
          <w:rFonts w:ascii="Times New Roman" w:hAnsi="Times New Roman" w:cs="Times New Roman"/>
          <w:b/>
          <w:sz w:val="28"/>
          <w:szCs w:val="28"/>
        </w:rPr>
        <w:t xml:space="preserve"> стел</w:t>
      </w:r>
    </w:p>
    <w:p w14:paraId="3A770648" w14:textId="6B413AD9" w:rsidR="002058AF" w:rsidRPr="009E73F5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9E73F5">
        <w:rPr>
          <w:rFonts w:ascii="Times New Roman" w:hAnsi="Times New Roman" w:cs="Times New Roman"/>
          <w:sz w:val="28"/>
          <w:szCs w:val="28"/>
        </w:rPr>
        <w:t>Навигационные стелы ориентированы преимущественно на пешеходов, разрешены для размещения на улицах с высокой интенсивностью пешеходных потоков, в местах наибольшего скопления людей. При размещении навигационных стел необходимо обеспечить непрерывность системы информирования пешеходов.</w:t>
      </w:r>
    </w:p>
    <w:p w14:paraId="0338D67F" w14:textId="59BA6AB1" w:rsidR="002058AF" w:rsidRPr="009E73F5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9E73F5">
        <w:rPr>
          <w:rFonts w:ascii="Times New Roman" w:hAnsi="Times New Roman" w:cs="Times New Roman"/>
          <w:sz w:val="28"/>
          <w:szCs w:val="28"/>
        </w:rPr>
        <w:t xml:space="preserve">Рекомендуемый шаг установки навигационных стел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E73F5">
        <w:rPr>
          <w:rFonts w:ascii="Times New Roman" w:hAnsi="Times New Roman" w:cs="Times New Roman"/>
          <w:sz w:val="28"/>
          <w:szCs w:val="28"/>
        </w:rPr>
        <w:t>не более 600 м.</w:t>
      </w:r>
    </w:p>
    <w:p w14:paraId="36896D8D" w14:textId="3B70B8E7" w:rsidR="002058AF" w:rsidRPr="009E73F5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9E73F5">
        <w:rPr>
          <w:rFonts w:ascii="Times New Roman" w:hAnsi="Times New Roman" w:cs="Times New Roman"/>
          <w:sz w:val="28"/>
          <w:szCs w:val="28"/>
        </w:rPr>
        <w:t xml:space="preserve">Расположение конструкции не должно создавать неудобства для пешеходов и маломобильных групп населения, препятствовать механизированной уборке улиц.     </w:t>
      </w:r>
    </w:p>
    <w:p w14:paraId="513C8288" w14:textId="1D86F3BB" w:rsidR="002058AF" w:rsidRPr="009E73F5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9E73F5">
        <w:rPr>
          <w:rFonts w:ascii="Times New Roman" w:hAnsi="Times New Roman" w:cs="Times New Roman"/>
          <w:sz w:val="28"/>
          <w:szCs w:val="28"/>
        </w:rPr>
        <w:t>Запрещена установка навигационных стел на газонах: это мешает доступу пешеходов к носителю и приводит к вытаптыванию травы.</w:t>
      </w:r>
    </w:p>
    <w:p w14:paraId="196870C1" w14:textId="60305466" w:rsidR="002058AF" w:rsidRPr="009E73F5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9E73F5">
        <w:rPr>
          <w:rFonts w:ascii="Times New Roman" w:hAnsi="Times New Roman" w:cs="Times New Roman"/>
          <w:sz w:val="28"/>
          <w:szCs w:val="28"/>
        </w:rPr>
        <w:t xml:space="preserve">Стелы следует устанавливать перпендикулярно движению пешеходов на перекрестках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73F5">
        <w:rPr>
          <w:rFonts w:ascii="Times New Roman" w:hAnsi="Times New Roman" w:cs="Times New Roman"/>
          <w:sz w:val="28"/>
          <w:szCs w:val="28"/>
        </w:rPr>
        <w:t xml:space="preserve"> с двух сторон по диагонали друг от друга и с четырех сторон, если проезжая часть шире четырех полос.</w:t>
      </w:r>
    </w:p>
    <w:p w14:paraId="56BA4B51" w14:textId="6B07B85E" w:rsidR="002058AF" w:rsidRPr="009E73F5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Pr="009E73F5">
        <w:rPr>
          <w:rFonts w:ascii="Times New Roman" w:hAnsi="Times New Roman" w:cs="Times New Roman"/>
          <w:sz w:val="28"/>
          <w:szCs w:val="28"/>
        </w:rPr>
        <w:t>Навигационные стелы рекомендуется размещать на расстоянии:</w:t>
      </w:r>
    </w:p>
    <w:p w14:paraId="43E84CE6" w14:textId="7130E331" w:rsidR="002058AF" w:rsidRPr="005F6D7E" w:rsidRDefault="00000000" w:rsidP="005F6D7E">
      <w:pPr>
        <w:pStyle w:val="ac"/>
        <w:numPr>
          <w:ilvl w:val="0"/>
          <w:numId w:val="13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не менее 2,5 м от осей стволов деревьев;</w:t>
      </w:r>
    </w:p>
    <w:p w14:paraId="41DAF1AA" w14:textId="4871E298" w:rsidR="002058AF" w:rsidRPr="005F6D7E" w:rsidRDefault="00000000" w:rsidP="005F6D7E">
      <w:pPr>
        <w:pStyle w:val="ac"/>
        <w:numPr>
          <w:ilvl w:val="0"/>
          <w:numId w:val="13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1,5-2 м от элементов освещения;</w:t>
      </w:r>
    </w:p>
    <w:p w14:paraId="0775E5FF" w14:textId="53000D92" w:rsidR="002058AF" w:rsidRPr="005F6D7E" w:rsidRDefault="00000000" w:rsidP="005F6D7E">
      <w:pPr>
        <w:pStyle w:val="ac"/>
        <w:numPr>
          <w:ilvl w:val="0"/>
          <w:numId w:val="13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не менее 2 м от перекрестков и пешеходных переходов;</w:t>
      </w:r>
    </w:p>
    <w:p w14:paraId="510515F1" w14:textId="06F705CF" w:rsidR="002058AF" w:rsidRPr="005F6D7E" w:rsidRDefault="00000000" w:rsidP="005F6D7E">
      <w:pPr>
        <w:pStyle w:val="ac"/>
        <w:numPr>
          <w:ilvl w:val="0"/>
          <w:numId w:val="13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не менее 2 м от фасадов зданий;</w:t>
      </w:r>
    </w:p>
    <w:p w14:paraId="4B27A221" w14:textId="0A04F7A0" w:rsidR="002058AF" w:rsidRPr="005F6D7E" w:rsidRDefault="00000000" w:rsidP="005F6D7E">
      <w:pPr>
        <w:pStyle w:val="ac"/>
        <w:numPr>
          <w:ilvl w:val="0"/>
          <w:numId w:val="13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не менее 2 м от элементов городской мебели;</w:t>
      </w:r>
    </w:p>
    <w:p w14:paraId="4A83B530" w14:textId="3B00E6A2" w:rsidR="002058AF" w:rsidRPr="005F6D7E" w:rsidRDefault="00000000" w:rsidP="005F6D7E">
      <w:pPr>
        <w:pStyle w:val="ac"/>
        <w:numPr>
          <w:ilvl w:val="0"/>
          <w:numId w:val="13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не менее 3 м от остановочных павильонов и нестационарных торговых объектов;</w:t>
      </w:r>
    </w:p>
    <w:p w14:paraId="39CACD2D" w14:textId="22380086" w:rsidR="002058AF" w:rsidRPr="005F6D7E" w:rsidRDefault="00000000" w:rsidP="005F6D7E">
      <w:pPr>
        <w:pStyle w:val="ac"/>
        <w:numPr>
          <w:ilvl w:val="0"/>
          <w:numId w:val="13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не менее 2 м от светофоров и дорожных знаков.</w:t>
      </w:r>
    </w:p>
    <w:p w14:paraId="6625524E" w14:textId="0B751E79" w:rsidR="002058AF" w:rsidRPr="009E73F5" w:rsidRDefault="00000000" w:rsidP="005F6D7E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8. Правила оформления</w:t>
      </w:r>
      <w:r w:rsidR="00924A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A73" w:rsidRPr="00924A73">
        <w:rPr>
          <w:rFonts w:ascii="Times New Roman" w:hAnsi="Times New Roman" w:cs="Times New Roman"/>
          <w:b/>
          <w:sz w:val="28"/>
          <w:szCs w:val="28"/>
        </w:rPr>
        <w:t>навигационных стел</w:t>
      </w:r>
    </w:p>
    <w:p w14:paraId="0AFFBE18" w14:textId="11927C8A" w:rsidR="002058AF" w:rsidRPr="009E73F5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9E73F5">
        <w:rPr>
          <w:rFonts w:ascii="Times New Roman" w:hAnsi="Times New Roman" w:cs="Times New Roman"/>
          <w:sz w:val="28"/>
          <w:szCs w:val="28"/>
        </w:rPr>
        <w:t xml:space="preserve">Конструкции не следует окрашивать в слишком яркие цвета, так как это мешает восприятию представленной на них информации и создает дополнительный визуальный шум. Все элементы необходимо ориентировать с учетом основных </w:t>
      </w:r>
      <w:r w:rsidRPr="009E73F5">
        <w:rPr>
          <w:rFonts w:ascii="Times New Roman" w:hAnsi="Times New Roman" w:cs="Times New Roman"/>
          <w:sz w:val="28"/>
          <w:szCs w:val="28"/>
        </w:rPr>
        <w:lastRenderedPageBreak/>
        <w:t>направлений движения пешеходов. Допустимо совместное или совмещенное использование навигационных конструкций (указатель, стела, стенд).</w:t>
      </w:r>
    </w:p>
    <w:p w14:paraId="102C599E" w14:textId="334E59F7" w:rsidR="002058AF" w:rsidRPr="009E73F5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Pr="009E73F5">
        <w:rPr>
          <w:rFonts w:ascii="Times New Roman" w:hAnsi="Times New Roman" w:cs="Times New Roman"/>
          <w:sz w:val="28"/>
          <w:szCs w:val="28"/>
        </w:rPr>
        <w:t>Конструкция должна иметь простую форму и лаконичный дизайн, быть выполненной из металла с окраской в монохромные цвета (серый, черный). Рекомендуется использовать антивандальное покрытие.</w:t>
      </w:r>
    </w:p>
    <w:p w14:paraId="1076AD09" w14:textId="05774F38" w:rsidR="002058AF" w:rsidRPr="009E73F5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Pr="009E73F5">
        <w:rPr>
          <w:rFonts w:ascii="Times New Roman" w:hAnsi="Times New Roman" w:cs="Times New Roman"/>
          <w:sz w:val="28"/>
          <w:szCs w:val="28"/>
        </w:rPr>
        <w:t xml:space="preserve">Подсветка осуществляется по внешнему краю конструкции светодиодными лампами или отсутствует. В случае отсутствия подсветки рекомендуется установка конструкции вблизи опор освещения. Подведение кабеля подземное. Возможно оснащение стел системой </w:t>
      </w:r>
      <w:proofErr w:type="spellStart"/>
      <w:r w:rsidRPr="009E73F5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9E73F5">
        <w:rPr>
          <w:rFonts w:ascii="Times New Roman" w:hAnsi="Times New Roman" w:cs="Times New Roman"/>
          <w:sz w:val="28"/>
          <w:szCs w:val="28"/>
        </w:rPr>
        <w:t>-Fi. Кроме того, навигационные стелы должны быть доступны для маломобильных жителей городов, крупных сельских поселений. Для удобства слабовидящих основной блок информации следует размещать на высоте 1,5 м с возможностью подхода к стеле на расстояние до 0,08 м. Информацию нужно дублировать шрифтом Брайля.</w:t>
      </w:r>
    </w:p>
    <w:p w14:paraId="24FAEAA7" w14:textId="2B2CEF72" w:rsidR="002058AF" w:rsidRPr="009E73F5" w:rsidRDefault="00000000" w:rsidP="005F6D7E">
      <w:pPr>
        <w:spacing w:before="24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3F5">
        <w:rPr>
          <w:rFonts w:ascii="Times New Roman" w:hAnsi="Times New Roman" w:cs="Times New Roman"/>
          <w:b/>
          <w:sz w:val="28"/>
          <w:szCs w:val="28"/>
        </w:rPr>
        <w:t>9. Порядок установки и содержания информационных с</w:t>
      </w:r>
      <w:r w:rsidR="005F6D7E">
        <w:rPr>
          <w:rFonts w:ascii="Times New Roman" w:hAnsi="Times New Roman" w:cs="Times New Roman"/>
          <w:b/>
          <w:sz w:val="28"/>
          <w:szCs w:val="28"/>
        </w:rPr>
        <w:t>те</w:t>
      </w:r>
      <w:r w:rsidRPr="009E73F5">
        <w:rPr>
          <w:rFonts w:ascii="Times New Roman" w:hAnsi="Times New Roman" w:cs="Times New Roman"/>
          <w:b/>
          <w:sz w:val="28"/>
          <w:szCs w:val="28"/>
        </w:rPr>
        <w:t>л и аншлагов с историко-культурными сведениями</w:t>
      </w:r>
    </w:p>
    <w:p w14:paraId="4AE754DB" w14:textId="5150E25E" w:rsidR="005F6D7E" w:rsidRDefault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И</w:t>
      </w:r>
      <w:r w:rsidRPr="005F6D7E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6D7E">
        <w:rPr>
          <w:rFonts w:ascii="Times New Roman" w:hAnsi="Times New Roman" w:cs="Times New Roman"/>
          <w:sz w:val="28"/>
          <w:szCs w:val="28"/>
        </w:rPr>
        <w:t xml:space="preserve"> стел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6D7E">
        <w:rPr>
          <w:rFonts w:ascii="Times New Roman" w:hAnsi="Times New Roman" w:cs="Times New Roman"/>
          <w:sz w:val="28"/>
          <w:szCs w:val="28"/>
        </w:rPr>
        <w:t xml:space="preserve"> и аншла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5F6D7E">
        <w:rPr>
          <w:rFonts w:ascii="Times New Roman" w:hAnsi="Times New Roman" w:cs="Times New Roman"/>
          <w:sz w:val="28"/>
          <w:szCs w:val="28"/>
        </w:rPr>
        <w:t xml:space="preserve"> с историко-культурными сведениями может быть дополнен следующей информацией:</w:t>
      </w:r>
    </w:p>
    <w:p w14:paraId="7248A507" w14:textId="47A23549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нанесение QR-кода с подробной информацией о муниципальном районе/городском округе;</w:t>
      </w:r>
    </w:p>
    <w:p w14:paraId="67EFFE6B" w14:textId="0700A589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QR – коды с информациями о историко-культурных памятниках района/городского округа;</w:t>
      </w:r>
    </w:p>
    <w:p w14:paraId="7D0038E4" w14:textId="78B624A2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 xml:space="preserve">карта района с фотографиями достопримечательностей (производство, культурные объекты и </w:t>
      </w:r>
      <w:proofErr w:type="spellStart"/>
      <w:r w:rsidRPr="005F6D7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F6D7E">
        <w:rPr>
          <w:rFonts w:ascii="Times New Roman" w:hAnsi="Times New Roman" w:cs="Times New Roman"/>
          <w:sz w:val="28"/>
          <w:szCs w:val="28"/>
        </w:rPr>
        <w:t>);</w:t>
      </w:r>
    </w:p>
    <w:p w14:paraId="0C9383DC" w14:textId="1BF09774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установка 5 крупных стел с лицами героев Советского Союза;</w:t>
      </w:r>
    </w:p>
    <w:p w14:paraId="23C53EDF" w14:textId="77777777" w:rsid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 xml:space="preserve">QR – коды с информациями о знаменитых земляках (Герои Советского Союза, Герои Социалистического труда, писатели, артисты и </w:t>
      </w:r>
      <w:proofErr w:type="spellStart"/>
      <w:r w:rsidRPr="005F6D7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F6D7E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2363A4F" w14:textId="6FF84D95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с информацией и геоданными местонахождения историко-культурных объектов;</w:t>
      </w:r>
    </w:p>
    <w:p w14:paraId="4567A2B2" w14:textId="4E30F074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литературная карта муниципального района/городского района (с фотографиями писателей -земляков);</w:t>
      </w:r>
    </w:p>
    <w:p w14:paraId="33D950C5" w14:textId="0AFBE649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установить требования к техническим характеристикам информационных стел;</w:t>
      </w:r>
    </w:p>
    <w:p w14:paraId="32FC61B2" w14:textId="283D4D8D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установить требования к дизайну информационных стел и аншлагов, предусматривающие использование символики или айдентики республики и муниципального района/городского округа, народные узоры и орнаменты с учетом компактного проживания представителей разных национальностей;</w:t>
      </w:r>
    </w:p>
    <w:p w14:paraId="173CB21F" w14:textId="4C08F97D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порядок согласования информационного наполнения стел                                и аншлагов; </w:t>
      </w:r>
    </w:p>
    <w:p w14:paraId="0E8A1B8B" w14:textId="3F09D0DF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предусмотреть в порядке их содержания требования ежегодной актуализации информации (в случае использования статистических данных);</w:t>
      </w:r>
    </w:p>
    <w:p w14:paraId="634F5386" w14:textId="45F10586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при разработке технических требований рекомендовать использование долговечных материалов, устойчивых к воздействию окружающей среды (металл, камень);</w:t>
      </w:r>
    </w:p>
    <w:p w14:paraId="75442613" w14:textId="6E8A2C4C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рекомендовать оптимальные размеры и высота размещения для удобства восприятия информации;</w:t>
      </w:r>
    </w:p>
    <w:p w14:paraId="5275A468" w14:textId="311A52AD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обеспечение подсветки для видимости в тёмное время суток;</w:t>
      </w:r>
    </w:p>
    <w:p w14:paraId="06310D37" w14:textId="1028EE6B" w:rsidR="002058AF" w:rsidRPr="005F6D7E" w:rsidRDefault="00000000" w:rsidP="005F6D7E">
      <w:pPr>
        <w:pStyle w:val="ac"/>
        <w:numPr>
          <w:ilvl w:val="0"/>
          <w:numId w:val="14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включить в регламент обязательный элемент «Туристический маршрут», с интерактивными заданиями, связанными с историко-культурным памятником района/городского округа;</w:t>
      </w:r>
    </w:p>
    <w:p w14:paraId="562B9FA9" w14:textId="52C3114B" w:rsidR="002058AF" w:rsidRPr="005F6D7E" w:rsidRDefault="005F6D7E" w:rsidP="005F6D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9E73F5">
        <w:rPr>
          <w:rFonts w:ascii="Times New Roman" w:hAnsi="Times New Roman" w:cs="Times New Roman"/>
          <w:sz w:val="28"/>
          <w:szCs w:val="28"/>
        </w:rPr>
        <w:t>Также предлагается внести в Порядок раздел с методическими рекомендациями по изготовлению стел и аншлагов, в том числе эскизами типовых проектов для использования в муниципальных районах и городских округах республики. Данную работу считается возможным выполнить совместно с «Союз художников Татарстана» регионального отделения всероссийской творческой общественной организации «Союз художников России».</w:t>
      </w:r>
    </w:p>
    <w:p w14:paraId="1F98873B" w14:textId="1387F941" w:rsidR="002058AF" w:rsidRPr="005F6D7E" w:rsidRDefault="00000000" w:rsidP="005F6D7E">
      <w:pPr>
        <w:pStyle w:val="Default"/>
        <w:spacing w:before="240" w:after="240" w:line="276" w:lineRule="auto"/>
        <w:ind w:firstLine="567"/>
        <w:jc w:val="center"/>
        <w:rPr>
          <w:b/>
          <w:sz w:val="28"/>
          <w:szCs w:val="28"/>
        </w:rPr>
      </w:pPr>
      <w:r w:rsidRPr="009E73F5">
        <w:rPr>
          <w:b/>
          <w:sz w:val="28"/>
          <w:szCs w:val="28"/>
        </w:rPr>
        <w:t xml:space="preserve">Раздел 3. Правила использования </w:t>
      </w:r>
      <w:r w:rsidRPr="009E73F5">
        <w:rPr>
          <w:b/>
          <w:color w:val="auto"/>
          <w:sz w:val="28"/>
          <w:szCs w:val="28"/>
        </w:rPr>
        <w:t>информационных стел и аншлагов с историко-культурными сведениями</w:t>
      </w:r>
    </w:p>
    <w:p w14:paraId="3988A68B" w14:textId="6271EAA8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3. 1. Определение зоны в городском/сельском поселении (городском округе) и категории улицы.</w:t>
      </w:r>
    </w:p>
    <w:p w14:paraId="4A6A009B" w14:textId="77777777" w:rsidR="002058AF" w:rsidRPr="005F6D7E" w:rsidRDefault="00000000" w:rsidP="005F6D7E">
      <w:pPr>
        <w:pStyle w:val="ac"/>
        <w:numPr>
          <w:ilvl w:val="0"/>
          <w:numId w:val="15"/>
        </w:numPr>
        <w:spacing w:after="0"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D7E">
        <w:rPr>
          <w:rFonts w:ascii="Times New Roman" w:hAnsi="Times New Roman" w:cs="Times New Roman"/>
          <w:sz w:val="28"/>
          <w:szCs w:val="28"/>
        </w:rPr>
        <w:t>По схеме зонирования населенного пункта необходимо определить зону регламентирования и категорию улицы, на которой планируется размещение конструкции.</w:t>
      </w:r>
    </w:p>
    <w:p w14:paraId="5FA6198A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3. 2. Определение возможности установки конструкции</w:t>
      </w:r>
    </w:p>
    <w:p w14:paraId="022EBE2B" w14:textId="77777777" w:rsidR="002058AF" w:rsidRPr="009E73F5" w:rsidRDefault="00000000" w:rsidP="005F6D7E">
      <w:pPr>
        <w:pStyle w:val="Default"/>
        <w:numPr>
          <w:ilvl w:val="0"/>
          <w:numId w:val="15"/>
        </w:numPr>
        <w:spacing w:line="276" w:lineRule="auto"/>
        <w:ind w:left="709" w:firstLine="0"/>
        <w:jc w:val="both"/>
        <w:rPr>
          <w:sz w:val="28"/>
          <w:szCs w:val="28"/>
        </w:rPr>
      </w:pPr>
      <w:r w:rsidRPr="009E73F5">
        <w:rPr>
          <w:sz w:val="28"/>
          <w:szCs w:val="28"/>
        </w:rPr>
        <w:t xml:space="preserve">Определить параметры </w:t>
      </w:r>
      <w:r w:rsidRPr="009E73F5">
        <w:rPr>
          <w:color w:val="auto"/>
          <w:sz w:val="28"/>
          <w:szCs w:val="28"/>
        </w:rPr>
        <w:t xml:space="preserve">информационных стел и аншлагов с историко-культурными сведениями. </w:t>
      </w:r>
    </w:p>
    <w:p w14:paraId="564234D6" w14:textId="77777777" w:rsidR="002058AF" w:rsidRPr="009E73F5" w:rsidRDefault="000000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3F5">
        <w:rPr>
          <w:rFonts w:ascii="Times New Roman" w:hAnsi="Times New Roman" w:cs="Times New Roman"/>
          <w:sz w:val="28"/>
          <w:szCs w:val="28"/>
        </w:rPr>
        <w:t>3. 3. Выбор расположения и оформления конструкции</w:t>
      </w:r>
    </w:p>
    <w:p w14:paraId="44F1DEF2" w14:textId="77777777" w:rsidR="002058AF" w:rsidRPr="009E73F5" w:rsidRDefault="00000000" w:rsidP="005F6D7E">
      <w:pPr>
        <w:pStyle w:val="Default"/>
        <w:numPr>
          <w:ilvl w:val="0"/>
          <w:numId w:val="15"/>
        </w:numPr>
        <w:spacing w:line="276" w:lineRule="auto"/>
        <w:ind w:left="709" w:firstLine="0"/>
        <w:jc w:val="both"/>
        <w:rPr>
          <w:sz w:val="28"/>
          <w:szCs w:val="28"/>
        </w:rPr>
      </w:pPr>
      <w:r w:rsidRPr="009E73F5">
        <w:rPr>
          <w:sz w:val="28"/>
          <w:szCs w:val="28"/>
        </w:rPr>
        <w:t xml:space="preserve">Выбрать вариант исполнения, цвет, расположение </w:t>
      </w:r>
      <w:r w:rsidRPr="009E73F5">
        <w:rPr>
          <w:color w:val="auto"/>
          <w:sz w:val="28"/>
          <w:szCs w:val="28"/>
        </w:rPr>
        <w:t xml:space="preserve">информационных стел и аншлагов с историко-культурными сведениями. </w:t>
      </w:r>
    </w:p>
    <w:sectPr w:rsidR="002058AF" w:rsidRPr="009E73F5">
      <w:footerReference w:type="default" r:id="rId8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07E1" w14:textId="77777777" w:rsidR="001E1F5B" w:rsidRDefault="001E1F5B">
      <w:pPr>
        <w:spacing w:after="0" w:line="240" w:lineRule="auto"/>
      </w:pPr>
      <w:r>
        <w:separator/>
      </w:r>
    </w:p>
  </w:endnote>
  <w:endnote w:type="continuationSeparator" w:id="0">
    <w:p w14:paraId="666731B3" w14:textId="77777777" w:rsidR="001E1F5B" w:rsidRDefault="001E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9397"/>
      <w:docPartObj>
        <w:docPartGallery w:val="Page Numbers (Bottom of Page)"/>
        <w:docPartUnique/>
      </w:docPartObj>
    </w:sdtPr>
    <w:sdtContent>
      <w:p w14:paraId="540B3A08" w14:textId="77777777" w:rsidR="002058AF" w:rsidRDefault="0000000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4DBE17B4" w14:textId="77777777" w:rsidR="002058AF" w:rsidRDefault="002058A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7CB3" w14:textId="77777777" w:rsidR="001E1F5B" w:rsidRDefault="001E1F5B">
      <w:pPr>
        <w:spacing w:after="0" w:line="240" w:lineRule="auto"/>
      </w:pPr>
      <w:r>
        <w:separator/>
      </w:r>
    </w:p>
  </w:footnote>
  <w:footnote w:type="continuationSeparator" w:id="0">
    <w:p w14:paraId="1E6CACF9" w14:textId="77777777" w:rsidR="001E1F5B" w:rsidRDefault="001E1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F61"/>
    <w:multiLevelType w:val="hybridMultilevel"/>
    <w:tmpl w:val="7E12FCD4"/>
    <w:lvl w:ilvl="0" w:tplc="EECCBC5A">
      <w:start w:val="1"/>
      <w:numFmt w:val="decimal"/>
      <w:lvlText w:val="%1."/>
      <w:lvlJc w:val="left"/>
      <w:pPr>
        <w:ind w:left="1428" w:hanging="360"/>
      </w:pPr>
    </w:lvl>
    <w:lvl w:ilvl="1" w:tplc="65B8D06E">
      <w:start w:val="1"/>
      <w:numFmt w:val="lowerLetter"/>
      <w:lvlText w:val="%2."/>
      <w:lvlJc w:val="left"/>
      <w:pPr>
        <w:ind w:left="2148" w:hanging="360"/>
      </w:pPr>
    </w:lvl>
    <w:lvl w:ilvl="2" w:tplc="C1067B88">
      <w:start w:val="1"/>
      <w:numFmt w:val="lowerRoman"/>
      <w:lvlText w:val="%3."/>
      <w:lvlJc w:val="right"/>
      <w:pPr>
        <w:ind w:left="2868" w:hanging="180"/>
      </w:pPr>
    </w:lvl>
    <w:lvl w:ilvl="3" w:tplc="911EB7DA">
      <w:start w:val="1"/>
      <w:numFmt w:val="decimal"/>
      <w:lvlText w:val="%4."/>
      <w:lvlJc w:val="left"/>
      <w:pPr>
        <w:ind w:left="3588" w:hanging="360"/>
      </w:pPr>
    </w:lvl>
    <w:lvl w:ilvl="4" w:tplc="B68801E0">
      <w:start w:val="1"/>
      <w:numFmt w:val="lowerLetter"/>
      <w:lvlText w:val="%5."/>
      <w:lvlJc w:val="left"/>
      <w:pPr>
        <w:ind w:left="4308" w:hanging="360"/>
      </w:pPr>
    </w:lvl>
    <w:lvl w:ilvl="5" w:tplc="2FE8509E">
      <w:start w:val="1"/>
      <w:numFmt w:val="lowerRoman"/>
      <w:lvlText w:val="%6."/>
      <w:lvlJc w:val="right"/>
      <w:pPr>
        <w:ind w:left="5028" w:hanging="180"/>
      </w:pPr>
    </w:lvl>
    <w:lvl w:ilvl="6" w:tplc="5108FD5C">
      <w:start w:val="1"/>
      <w:numFmt w:val="decimal"/>
      <w:lvlText w:val="%7."/>
      <w:lvlJc w:val="left"/>
      <w:pPr>
        <w:ind w:left="5748" w:hanging="360"/>
      </w:pPr>
    </w:lvl>
    <w:lvl w:ilvl="7" w:tplc="55C61014">
      <w:start w:val="1"/>
      <w:numFmt w:val="lowerLetter"/>
      <w:lvlText w:val="%8."/>
      <w:lvlJc w:val="left"/>
      <w:pPr>
        <w:ind w:left="6468" w:hanging="360"/>
      </w:pPr>
    </w:lvl>
    <w:lvl w:ilvl="8" w:tplc="0EE26DF0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0A21ED"/>
    <w:multiLevelType w:val="hybridMultilevel"/>
    <w:tmpl w:val="644AF7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6F19DF"/>
    <w:multiLevelType w:val="hybridMultilevel"/>
    <w:tmpl w:val="682CDAC4"/>
    <w:lvl w:ilvl="0" w:tplc="416C29E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z w:val="24"/>
      </w:rPr>
    </w:lvl>
    <w:lvl w:ilvl="1" w:tplc="610A41BE">
      <w:start w:val="1"/>
      <w:numFmt w:val="decimal"/>
      <w:lvlText w:val="%2."/>
      <w:lvlJc w:val="right"/>
      <w:pPr>
        <w:ind w:left="1429" w:hanging="360"/>
      </w:pPr>
    </w:lvl>
    <w:lvl w:ilvl="2" w:tplc="6660094C">
      <w:start w:val="1"/>
      <w:numFmt w:val="decimal"/>
      <w:lvlText w:val="%3."/>
      <w:lvlJc w:val="right"/>
      <w:pPr>
        <w:ind w:left="2149" w:hanging="180"/>
      </w:pPr>
    </w:lvl>
    <w:lvl w:ilvl="3" w:tplc="26329D66">
      <w:start w:val="1"/>
      <w:numFmt w:val="decimal"/>
      <w:lvlText w:val="%4."/>
      <w:lvlJc w:val="right"/>
      <w:pPr>
        <w:ind w:left="2869" w:hanging="360"/>
      </w:pPr>
    </w:lvl>
    <w:lvl w:ilvl="4" w:tplc="C33ED658">
      <w:start w:val="1"/>
      <w:numFmt w:val="decimal"/>
      <w:lvlText w:val="%5."/>
      <w:lvlJc w:val="right"/>
      <w:pPr>
        <w:ind w:left="3589" w:hanging="360"/>
      </w:pPr>
    </w:lvl>
    <w:lvl w:ilvl="5" w:tplc="922057E8">
      <w:start w:val="1"/>
      <w:numFmt w:val="decimal"/>
      <w:lvlText w:val="%6."/>
      <w:lvlJc w:val="right"/>
      <w:pPr>
        <w:ind w:left="4309" w:hanging="180"/>
      </w:pPr>
    </w:lvl>
    <w:lvl w:ilvl="6" w:tplc="DC9E5BE4">
      <w:start w:val="1"/>
      <w:numFmt w:val="decimal"/>
      <w:lvlText w:val="%7."/>
      <w:lvlJc w:val="right"/>
      <w:pPr>
        <w:ind w:left="5029" w:hanging="360"/>
      </w:pPr>
    </w:lvl>
    <w:lvl w:ilvl="7" w:tplc="92C8A77A">
      <w:start w:val="1"/>
      <w:numFmt w:val="decimal"/>
      <w:lvlText w:val="%8."/>
      <w:lvlJc w:val="right"/>
      <w:pPr>
        <w:ind w:left="5749" w:hanging="360"/>
      </w:pPr>
    </w:lvl>
    <w:lvl w:ilvl="8" w:tplc="5FAA564C">
      <w:start w:val="1"/>
      <w:numFmt w:val="decimal"/>
      <w:lvlText w:val="%9."/>
      <w:lvlJc w:val="right"/>
      <w:pPr>
        <w:ind w:left="6469" w:hanging="180"/>
      </w:pPr>
    </w:lvl>
  </w:abstractNum>
  <w:abstractNum w:abstractNumId="3" w15:restartNumberingAfterBreak="0">
    <w:nsid w:val="1AFE3D67"/>
    <w:multiLevelType w:val="hybridMultilevel"/>
    <w:tmpl w:val="959CFF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92022B"/>
    <w:multiLevelType w:val="hybridMultilevel"/>
    <w:tmpl w:val="B6FA2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DB1AAA"/>
    <w:multiLevelType w:val="hybridMultilevel"/>
    <w:tmpl w:val="300487DE"/>
    <w:lvl w:ilvl="0" w:tplc="C368E8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3D80A22">
      <w:start w:val="1"/>
      <w:numFmt w:val="lowerLetter"/>
      <w:lvlText w:val="%2."/>
      <w:lvlJc w:val="left"/>
      <w:pPr>
        <w:ind w:left="1647" w:hanging="360"/>
      </w:pPr>
    </w:lvl>
    <w:lvl w:ilvl="2" w:tplc="33883816">
      <w:start w:val="1"/>
      <w:numFmt w:val="lowerRoman"/>
      <w:lvlText w:val="%3."/>
      <w:lvlJc w:val="right"/>
      <w:pPr>
        <w:ind w:left="2367" w:hanging="180"/>
      </w:pPr>
    </w:lvl>
    <w:lvl w:ilvl="3" w:tplc="EE8CF336">
      <w:start w:val="1"/>
      <w:numFmt w:val="decimal"/>
      <w:lvlText w:val="%4."/>
      <w:lvlJc w:val="left"/>
      <w:pPr>
        <w:ind w:left="3087" w:hanging="360"/>
      </w:pPr>
    </w:lvl>
    <w:lvl w:ilvl="4" w:tplc="10C0FA8A">
      <w:start w:val="1"/>
      <w:numFmt w:val="lowerLetter"/>
      <w:lvlText w:val="%5."/>
      <w:lvlJc w:val="left"/>
      <w:pPr>
        <w:ind w:left="3807" w:hanging="360"/>
      </w:pPr>
    </w:lvl>
    <w:lvl w:ilvl="5" w:tplc="35AC7322">
      <w:start w:val="1"/>
      <w:numFmt w:val="lowerRoman"/>
      <w:lvlText w:val="%6."/>
      <w:lvlJc w:val="right"/>
      <w:pPr>
        <w:ind w:left="4527" w:hanging="180"/>
      </w:pPr>
    </w:lvl>
    <w:lvl w:ilvl="6" w:tplc="69B48DB2">
      <w:start w:val="1"/>
      <w:numFmt w:val="decimal"/>
      <w:lvlText w:val="%7."/>
      <w:lvlJc w:val="left"/>
      <w:pPr>
        <w:ind w:left="5247" w:hanging="360"/>
      </w:pPr>
    </w:lvl>
    <w:lvl w:ilvl="7" w:tplc="5A7A8D94">
      <w:start w:val="1"/>
      <w:numFmt w:val="lowerLetter"/>
      <w:lvlText w:val="%8."/>
      <w:lvlJc w:val="left"/>
      <w:pPr>
        <w:ind w:left="5967" w:hanging="360"/>
      </w:pPr>
    </w:lvl>
    <w:lvl w:ilvl="8" w:tplc="02BC207A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1A0CD7"/>
    <w:multiLevelType w:val="hybridMultilevel"/>
    <w:tmpl w:val="221871B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12D2AB1"/>
    <w:multiLevelType w:val="hybridMultilevel"/>
    <w:tmpl w:val="26469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B70D68"/>
    <w:multiLevelType w:val="hybridMultilevel"/>
    <w:tmpl w:val="DDC096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97552DC"/>
    <w:multiLevelType w:val="hybridMultilevel"/>
    <w:tmpl w:val="D9BA5D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A5D1EFF"/>
    <w:multiLevelType w:val="hybridMultilevel"/>
    <w:tmpl w:val="89C4BB36"/>
    <w:lvl w:ilvl="0" w:tplc="A7C849A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A94AF2D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30407E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3D892A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550094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88A516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9681C2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250D63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70A227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3477F12"/>
    <w:multiLevelType w:val="hybridMultilevel"/>
    <w:tmpl w:val="337EDAF8"/>
    <w:lvl w:ilvl="0" w:tplc="F5EA9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20690">
      <w:start w:val="1"/>
      <w:numFmt w:val="lowerLetter"/>
      <w:lvlText w:val="%2."/>
      <w:lvlJc w:val="left"/>
      <w:pPr>
        <w:ind w:left="1440" w:hanging="360"/>
      </w:pPr>
    </w:lvl>
    <w:lvl w:ilvl="2" w:tplc="17FA382E">
      <w:start w:val="1"/>
      <w:numFmt w:val="lowerRoman"/>
      <w:lvlText w:val="%3."/>
      <w:lvlJc w:val="right"/>
      <w:pPr>
        <w:ind w:left="2160" w:hanging="180"/>
      </w:pPr>
    </w:lvl>
    <w:lvl w:ilvl="3" w:tplc="BFFE2588">
      <w:start w:val="1"/>
      <w:numFmt w:val="decimal"/>
      <w:lvlText w:val="%4."/>
      <w:lvlJc w:val="left"/>
      <w:pPr>
        <w:ind w:left="2880" w:hanging="360"/>
      </w:pPr>
    </w:lvl>
    <w:lvl w:ilvl="4" w:tplc="19FC3FB4">
      <w:start w:val="1"/>
      <w:numFmt w:val="lowerLetter"/>
      <w:lvlText w:val="%5."/>
      <w:lvlJc w:val="left"/>
      <w:pPr>
        <w:ind w:left="3600" w:hanging="360"/>
      </w:pPr>
    </w:lvl>
    <w:lvl w:ilvl="5" w:tplc="5260BB48">
      <w:start w:val="1"/>
      <w:numFmt w:val="lowerRoman"/>
      <w:lvlText w:val="%6."/>
      <w:lvlJc w:val="right"/>
      <w:pPr>
        <w:ind w:left="4320" w:hanging="180"/>
      </w:pPr>
    </w:lvl>
    <w:lvl w:ilvl="6" w:tplc="520AB6A2">
      <w:start w:val="1"/>
      <w:numFmt w:val="decimal"/>
      <w:lvlText w:val="%7."/>
      <w:lvlJc w:val="left"/>
      <w:pPr>
        <w:ind w:left="5040" w:hanging="360"/>
      </w:pPr>
    </w:lvl>
    <w:lvl w:ilvl="7" w:tplc="D5DE5F94">
      <w:start w:val="1"/>
      <w:numFmt w:val="lowerLetter"/>
      <w:lvlText w:val="%8."/>
      <w:lvlJc w:val="left"/>
      <w:pPr>
        <w:ind w:left="5760" w:hanging="360"/>
      </w:pPr>
    </w:lvl>
    <w:lvl w:ilvl="8" w:tplc="106A341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81E23"/>
    <w:multiLevelType w:val="hybridMultilevel"/>
    <w:tmpl w:val="C49E67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773D15"/>
    <w:multiLevelType w:val="hybridMultilevel"/>
    <w:tmpl w:val="EEC6D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1639B"/>
    <w:multiLevelType w:val="hybridMultilevel"/>
    <w:tmpl w:val="F6C0C140"/>
    <w:lvl w:ilvl="0" w:tplc="6D502B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DB478CE">
      <w:start w:val="1"/>
      <w:numFmt w:val="lowerLetter"/>
      <w:lvlText w:val="%2."/>
      <w:lvlJc w:val="left"/>
      <w:pPr>
        <w:ind w:left="1647" w:hanging="360"/>
      </w:pPr>
    </w:lvl>
    <w:lvl w:ilvl="2" w:tplc="0CD6DE2A">
      <w:start w:val="1"/>
      <w:numFmt w:val="lowerRoman"/>
      <w:lvlText w:val="%3."/>
      <w:lvlJc w:val="right"/>
      <w:pPr>
        <w:ind w:left="2367" w:hanging="180"/>
      </w:pPr>
    </w:lvl>
    <w:lvl w:ilvl="3" w:tplc="840E9762">
      <w:start w:val="1"/>
      <w:numFmt w:val="decimal"/>
      <w:lvlText w:val="%4."/>
      <w:lvlJc w:val="left"/>
      <w:pPr>
        <w:ind w:left="3087" w:hanging="360"/>
      </w:pPr>
    </w:lvl>
    <w:lvl w:ilvl="4" w:tplc="10142DB2">
      <w:start w:val="1"/>
      <w:numFmt w:val="lowerLetter"/>
      <w:lvlText w:val="%5."/>
      <w:lvlJc w:val="left"/>
      <w:pPr>
        <w:ind w:left="3807" w:hanging="360"/>
      </w:pPr>
    </w:lvl>
    <w:lvl w:ilvl="5" w:tplc="860AA542">
      <w:start w:val="1"/>
      <w:numFmt w:val="lowerRoman"/>
      <w:lvlText w:val="%6."/>
      <w:lvlJc w:val="right"/>
      <w:pPr>
        <w:ind w:left="4527" w:hanging="180"/>
      </w:pPr>
    </w:lvl>
    <w:lvl w:ilvl="6" w:tplc="692898D4">
      <w:start w:val="1"/>
      <w:numFmt w:val="decimal"/>
      <w:lvlText w:val="%7."/>
      <w:lvlJc w:val="left"/>
      <w:pPr>
        <w:ind w:left="5247" w:hanging="360"/>
      </w:pPr>
    </w:lvl>
    <w:lvl w:ilvl="7" w:tplc="637E57A2">
      <w:start w:val="1"/>
      <w:numFmt w:val="lowerLetter"/>
      <w:lvlText w:val="%8."/>
      <w:lvlJc w:val="left"/>
      <w:pPr>
        <w:ind w:left="5967" w:hanging="360"/>
      </w:pPr>
    </w:lvl>
    <w:lvl w:ilvl="8" w:tplc="76EE0DBA">
      <w:start w:val="1"/>
      <w:numFmt w:val="lowerRoman"/>
      <w:lvlText w:val="%9."/>
      <w:lvlJc w:val="right"/>
      <w:pPr>
        <w:ind w:left="6687" w:hanging="180"/>
      </w:pPr>
    </w:lvl>
  </w:abstractNum>
  <w:num w:numId="1" w16cid:durableId="1791514115">
    <w:abstractNumId w:val="11"/>
  </w:num>
  <w:num w:numId="2" w16cid:durableId="121385074">
    <w:abstractNumId w:val="5"/>
  </w:num>
  <w:num w:numId="3" w16cid:durableId="1746763164">
    <w:abstractNumId w:val="14"/>
  </w:num>
  <w:num w:numId="4" w16cid:durableId="2014917652">
    <w:abstractNumId w:val="10"/>
  </w:num>
  <w:num w:numId="5" w16cid:durableId="1744523532">
    <w:abstractNumId w:val="0"/>
  </w:num>
  <w:num w:numId="6" w16cid:durableId="1987205132">
    <w:abstractNumId w:val="2"/>
  </w:num>
  <w:num w:numId="7" w16cid:durableId="1272661389">
    <w:abstractNumId w:val="13"/>
  </w:num>
  <w:num w:numId="8" w16cid:durableId="802426912">
    <w:abstractNumId w:val="8"/>
  </w:num>
  <w:num w:numId="9" w16cid:durableId="1226062709">
    <w:abstractNumId w:val="1"/>
  </w:num>
  <w:num w:numId="10" w16cid:durableId="1542860241">
    <w:abstractNumId w:val="12"/>
  </w:num>
  <w:num w:numId="11" w16cid:durableId="1789275262">
    <w:abstractNumId w:val="4"/>
  </w:num>
  <w:num w:numId="12" w16cid:durableId="502817553">
    <w:abstractNumId w:val="6"/>
  </w:num>
  <w:num w:numId="13" w16cid:durableId="874729207">
    <w:abstractNumId w:val="3"/>
  </w:num>
  <w:num w:numId="14" w16cid:durableId="974338723">
    <w:abstractNumId w:val="7"/>
  </w:num>
  <w:num w:numId="15" w16cid:durableId="1457021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AF"/>
    <w:rsid w:val="000846C4"/>
    <w:rsid w:val="000C0D74"/>
    <w:rsid w:val="001E1F5B"/>
    <w:rsid w:val="002058AF"/>
    <w:rsid w:val="00224B22"/>
    <w:rsid w:val="00524785"/>
    <w:rsid w:val="00555B31"/>
    <w:rsid w:val="005F6D7E"/>
    <w:rsid w:val="00645E51"/>
    <w:rsid w:val="006F040A"/>
    <w:rsid w:val="00702BD2"/>
    <w:rsid w:val="00734E47"/>
    <w:rsid w:val="007430DD"/>
    <w:rsid w:val="00924A73"/>
    <w:rsid w:val="009E73F5"/>
    <w:rsid w:val="00DC2A56"/>
    <w:rsid w:val="00F6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2CF2"/>
  <w15:docId w15:val="{DF0CDC09-CC95-4353-807F-0090EF5A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7">
    <w:name w:val="Подзаголовок Знак"/>
    <w:basedOn w:val="a0"/>
    <w:link w:val="af6"/>
    <w:uiPriority w:val="1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Pr>
      <w:i/>
      <w:iCs/>
    </w:rPr>
  </w:style>
  <w:style w:type="paragraph" w:styleId="afb">
    <w:name w:val="Intense Quote"/>
    <w:basedOn w:val="a"/>
    <w:next w:val="a"/>
    <w:link w:val="afc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fc">
    <w:name w:val="Выделенная цитата Знак"/>
    <w:basedOn w:val="a0"/>
    <w:link w:val="afb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d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e">
    <w:name w:val="Intense Emphasis"/>
    <w:basedOn w:val="a0"/>
    <w:uiPriority w:val="21"/>
    <w:qFormat/>
    <w:rPr>
      <w:b/>
      <w:bCs/>
      <w:i/>
      <w:iCs/>
    </w:rPr>
  </w:style>
  <w:style w:type="character" w:styleId="aff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Pr>
      <w:b/>
      <w:bCs/>
      <w:smallCaps/>
      <w:u w:val="single"/>
    </w:rPr>
  </w:style>
  <w:style w:type="character" w:styleId="aff1">
    <w:name w:val="Book Title"/>
    <w:basedOn w:val="a0"/>
    <w:uiPriority w:val="33"/>
    <w:qFormat/>
    <w:rPr>
      <w:b/>
      <w:bCs/>
      <w:smallCaps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E4B0-FE3D-476E-AAFF-A3F77B12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109 кабинет</cp:lastModifiedBy>
  <cp:revision>6</cp:revision>
  <dcterms:created xsi:type="dcterms:W3CDTF">2026-01-30T12:36:00Z</dcterms:created>
  <dcterms:modified xsi:type="dcterms:W3CDTF">2026-02-02T10:12:00Z</dcterms:modified>
</cp:coreProperties>
</file>