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ind w:left="0" w:right="-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3"/>
        <w:ind w:left="0" w:right="-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3"/>
        <w:ind w:left="0" w:right="-1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3"/>
        <w:ind w:left="0" w:right="-1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3"/>
        <w:ind w:left="0" w:right="-1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Об установлении мемориальной доски Рашиде Абдуллазяновны Зиганшиной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 здании Дома Актера имени М.А.Салимжанова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  <w:p>
            <w:pPr>
              <w:pStyle w:val="844"/>
              <w:ind w:left="-105" w:right="-108" w:firstLine="0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</w:tc>
      </w:tr>
    </w:tbl>
    <w:p>
      <w:pPr>
        <w:pStyle w:val="833"/>
        <w:ind w:left="0" w:right="-1" w:firstLine="709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33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целях увековечения памяти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актрисы, общественного деятеля, драматурга, народной артистки РСФСР и ТАССР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Рашиды Абдуллазяновны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Зиганшиной </w:t>
        <w:br/>
        <w:t xml:space="preserve">на фасаде здания Дома Актёра имени М.Х.Салимжанова по адресу: г. Казань, </w:t>
        <w:br/>
        <w:t xml:space="preserve">ул. Щапова, дом 37</w:t>
      </w:r>
      <w:r>
        <w:rPr>
          <w:rFonts w:ascii="Times New Roman" w:hAnsi="Times New Roman" w:eastAsia="Times New Roman" w:cs="Times New Roman"/>
          <w:color w:val="0a0a0a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0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1. Принять предложение Министерства культуры Р</w:t>
      </w:r>
      <w:r>
        <w:rPr>
          <w:sz w:val="28"/>
          <w:szCs w:val="28"/>
          <w:highlight w:val="white"/>
          <w:shd w:val="clear" w:color="auto" w:fill="ffffff"/>
        </w:rPr>
        <w:t xml:space="preserve">еспублики Та</w:t>
      </w:r>
      <w:r>
        <w:rPr>
          <w:sz w:val="28"/>
          <w:szCs w:val="28"/>
          <w:highlight w:val="white"/>
          <w:shd w:val="clear" w:color="auto" w:fill="ffffff"/>
        </w:rPr>
        <w:t xml:space="preserve">тарстан </w:t>
      </w:r>
      <w:r>
        <w:rPr>
          <w:sz w:val="28"/>
          <w:szCs w:val="28"/>
          <w:highlight w:val="white"/>
          <w:shd w:val="clear" w:color="auto" w:fill="ffffff"/>
        </w:rPr>
        <w:t xml:space="preserve">и ГБУ «Татарский государственный Академический театр имени Галиасгара Камала»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 установке мемориальной доски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оветск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оссийск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татарск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актрис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театра, общественн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деятел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драматург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народн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артистк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Татарской АССР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заслуженной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ародн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артистк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РСФСР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Зиганшиной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Рашиде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Абдуллазяновне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фасаде здания Дома Актёра имени М.Х.Салимжанова по адресу: г. Казань, ул. Щапова</w:t>
      </w:r>
      <w:r>
        <w:rPr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где она 1971 – 1988 годы работала Предсе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дателем Татарского отделения </w:t>
      </w:r>
      <w:r>
        <w:rPr>
          <w:rFonts w:ascii="Times New Roman" w:hAnsi="Times New Roman" w:eastAsia="Times New Roman" w:cs="Times New Roman"/>
          <w:color w:val="0a0a0a"/>
          <w:sz w:val="28"/>
          <w:szCs w:val="28"/>
          <w:highlight w:val="white"/>
        </w:rPr>
        <w:t xml:space="preserve">Всероссийского театрального общества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3"/>
        <w:ind w:left="0" w:right="0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Предложить муниципальному образованию г. Казани определить балансодержателя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мемориальной доски</w:t>
      </w:r>
      <w:r>
        <w:rPr>
          <w:sz w:val="28"/>
          <w:szCs w:val="28"/>
          <w:highlight w:val="white"/>
        </w:rPr>
        <w:t xml:space="preserve"> А.Р.Зиганшиной.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3"/>
        <w:ind w:left="0"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 Контроль за исполнением настоящего постановления возложить на Министерство культуры Республики Татарстан.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3"/>
        <w:ind w:left="0" w:right="-284" w:firstLine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33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А.В.Песошин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567" w:bottom="1134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834">
    <w:name w:val="WW8Num1z0"/>
    <w:next w:val="834"/>
    <w:link w:val="833"/>
  </w:style>
  <w:style w:type="character" w:styleId="835">
    <w:name w:val="WW8Num2z0"/>
    <w:next w:val="835"/>
    <w:link w:val="833"/>
  </w:style>
  <w:style w:type="character" w:styleId="836">
    <w:name w:val="WW8Num3z0"/>
    <w:next w:val="836"/>
    <w:link w:val="833"/>
  </w:style>
  <w:style w:type="character" w:styleId="837">
    <w:name w:val="Основной шрифт абзаца"/>
    <w:next w:val="837"/>
    <w:link w:val="833"/>
  </w:style>
  <w:style w:type="character" w:styleId="838">
    <w:name w:val="Текст выноски Знак"/>
    <w:next w:val="838"/>
    <w:link w:val="833"/>
    <w:rPr>
      <w:rFonts w:ascii="Tahoma" w:hAnsi="Tahoma" w:eastAsia="Times New Roman" w:cs="Tahoma"/>
      <w:sz w:val="16"/>
      <w:szCs w:val="16"/>
    </w:rPr>
  </w:style>
  <w:style w:type="paragraph" w:styleId="839">
    <w:name w:val="Заголовок"/>
    <w:basedOn w:val="833"/>
    <w:next w:val="840"/>
    <w:link w:val="833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0">
    <w:name w:val="Основной текст"/>
    <w:basedOn w:val="833"/>
    <w:next w:val="840"/>
    <w:link w:val="833"/>
    <w:pPr>
      <w:spacing w:before="0" w:after="140" w:line="276" w:lineRule="auto"/>
    </w:pPr>
  </w:style>
  <w:style w:type="paragraph" w:styleId="841">
    <w:name w:val="Список"/>
    <w:basedOn w:val="840"/>
    <w:next w:val="841"/>
    <w:link w:val="833"/>
    <w:rPr>
      <w:rFonts w:ascii="PT Astra Serif" w:hAnsi="PT Astra Serif" w:cs="Noto Sans Devanagari"/>
    </w:rPr>
  </w:style>
  <w:style w:type="paragraph" w:styleId="842">
    <w:name w:val="Название"/>
    <w:basedOn w:val="833"/>
    <w:next w:val="842"/>
    <w:link w:val="833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3">
    <w:name w:val="Указатель"/>
    <w:basedOn w:val="833"/>
    <w:next w:val="843"/>
    <w:link w:val="833"/>
    <w:pPr>
      <w:suppressLineNumbers/>
    </w:pPr>
    <w:rPr>
      <w:rFonts w:ascii="PT Astra Serif" w:hAnsi="PT Astra Serif" w:cs="Noto Sans Devanagari"/>
    </w:rPr>
  </w:style>
  <w:style w:type="paragraph" w:styleId="844">
    <w:name w:val="ConsPlusTitle"/>
    <w:next w:val="844"/>
    <w:link w:val="833"/>
    <w:pPr>
      <w:widowControl w:val="off"/>
    </w:pPr>
    <w:rPr>
      <w:rFonts w:ascii="Calibri" w:hAnsi="Calibri" w:eastAsia="Times New Roman" w:cs="Calibri"/>
      <w:b/>
      <w:bCs/>
      <w:color w:val="auto"/>
      <w:sz w:val="22"/>
      <w:szCs w:val="22"/>
      <w:lang w:val="ru-RU" w:eastAsia="zh-CN" w:bidi="ar-SA"/>
    </w:rPr>
  </w:style>
  <w:style w:type="paragraph" w:styleId="845">
    <w:name w:val="Текст выноски"/>
    <w:basedOn w:val="833"/>
    <w:next w:val="845"/>
    <w:link w:val="833"/>
    <w:rPr>
      <w:rFonts w:ascii="Tahoma" w:hAnsi="Tahoma" w:cs="Tahoma"/>
      <w:sz w:val="16"/>
      <w:szCs w:val="16"/>
      <w:lang w:val="en-US"/>
    </w:rPr>
  </w:style>
  <w:style w:type="paragraph" w:styleId="846">
    <w:name w:val="Без интервала"/>
    <w:next w:val="846"/>
    <w:link w:val="833"/>
    <w:pPr>
      <w:widowControl/>
    </w:pPr>
    <w:rPr>
      <w:rFonts w:ascii="Calibri" w:hAnsi="Calibri" w:eastAsia="Calibri" w:cs="Arial"/>
      <w:color w:val="auto"/>
      <w:sz w:val="22"/>
      <w:szCs w:val="22"/>
      <w:lang w:val="ru-RU" w:eastAsia="zh-CN" w:bidi="ar-SA"/>
    </w:rPr>
  </w:style>
  <w:style w:type="paragraph" w:styleId="847">
    <w:name w:val="Содержимое таблицы"/>
    <w:basedOn w:val="833"/>
    <w:next w:val="847"/>
    <w:link w:val="833"/>
    <w:pPr>
      <w:widowControl w:val="off"/>
      <w:suppressLineNumbers/>
    </w:pPr>
  </w:style>
  <w:style w:type="paragraph" w:styleId="848">
    <w:name w:val="Заголовок таблицы"/>
    <w:basedOn w:val="847"/>
    <w:next w:val="848"/>
    <w:link w:val="833"/>
    <w:pPr>
      <w:jc w:val="center"/>
      <w:suppressLineNumbers/>
    </w:pPr>
    <w:rPr>
      <w:b/>
      <w:bCs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 Юсупова</dc:creator>
  <cp:revision>56</cp:revision>
  <dcterms:created xsi:type="dcterms:W3CDTF">2020-04-20T14:41:00Z</dcterms:created>
  <dcterms:modified xsi:type="dcterms:W3CDTF">2025-12-25T13:50:14Z</dcterms:modified>
</cp:coreProperties>
</file>