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drawings/drawing1.xml" ContentType="application/vnd.openxmlformats-officedocument.drawingml.chartshapes+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A80" w:rsidRPr="00BC1C54" w:rsidRDefault="001B5EAC">
      <w:pPr>
        <w:spacing w:after="0" w:line="240" w:lineRule="auto"/>
        <w:jc w:val="right"/>
        <w:rPr>
          <w:rFonts w:ascii="Times New Roman" w:hAnsi="Times New Roman"/>
          <w:sz w:val="28"/>
        </w:rPr>
      </w:pPr>
      <w:bookmarkStart w:id="0" w:name="_GoBack"/>
      <w:bookmarkEnd w:id="0"/>
      <w:r w:rsidRPr="00BC1C54">
        <w:rPr>
          <w:rFonts w:ascii="Times New Roman" w:hAnsi="Times New Roman"/>
          <w:sz w:val="28"/>
        </w:rPr>
        <w:t>Утверждена</w:t>
      </w:r>
    </w:p>
    <w:p w:rsidR="008B5A80" w:rsidRPr="00BC1C54" w:rsidRDefault="001B5EAC">
      <w:pPr>
        <w:spacing w:after="0" w:line="240" w:lineRule="auto"/>
        <w:jc w:val="right"/>
        <w:rPr>
          <w:rFonts w:ascii="Times New Roman" w:hAnsi="Times New Roman"/>
          <w:sz w:val="28"/>
        </w:rPr>
      </w:pPr>
      <w:r w:rsidRPr="00BC1C54">
        <w:rPr>
          <w:rFonts w:ascii="Times New Roman" w:hAnsi="Times New Roman"/>
          <w:sz w:val="28"/>
        </w:rPr>
        <w:t xml:space="preserve">постановлением </w:t>
      </w:r>
    </w:p>
    <w:p w:rsidR="008B5A80" w:rsidRPr="00BC1C54" w:rsidRDefault="001B5EAC">
      <w:pPr>
        <w:spacing w:after="0" w:line="240" w:lineRule="auto"/>
        <w:jc w:val="right"/>
        <w:rPr>
          <w:rFonts w:ascii="Times New Roman" w:hAnsi="Times New Roman"/>
          <w:sz w:val="28"/>
        </w:rPr>
      </w:pPr>
      <w:r w:rsidRPr="00BC1C54">
        <w:rPr>
          <w:rFonts w:ascii="Times New Roman" w:hAnsi="Times New Roman"/>
          <w:sz w:val="28"/>
        </w:rPr>
        <w:t xml:space="preserve">Кабинета Министров </w:t>
      </w:r>
    </w:p>
    <w:p w:rsidR="008B5A80" w:rsidRPr="00BC1C54" w:rsidRDefault="001B5EAC">
      <w:pPr>
        <w:spacing w:after="0" w:line="240" w:lineRule="auto"/>
        <w:jc w:val="right"/>
        <w:rPr>
          <w:rFonts w:ascii="Times New Roman" w:hAnsi="Times New Roman"/>
          <w:sz w:val="28"/>
        </w:rPr>
      </w:pPr>
      <w:r w:rsidRPr="00BC1C54">
        <w:rPr>
          <w:rFonts w:ascii="Times New Roman" w:hAnsi="Times New Roman"/>
          <w:sz w:val="28"/>
        </w:rPr>
        <w:t xml:space="preserve">Республики Татарстан </w:t>
      </w:r>
    </w:p>
    <w:p w:rsidR="008B5A80" w:rsidRDefault="001B5EAC">
      <w:pPr>
        <w:spacing w:after="0" w:line="240" w:lineRule="auto"/>
        <w:jc w:val="right"/>
        <w:rPr>
          <w:rFonts w:ascii="Times New Roman" w:hAnsi="Times New Roman"/>
          <w:sz w:val="28"/>
        </w:rPr>
      </w:pPr>
      <w:r w:rsidRPr="00BC1C54">
        <w:rPr>
          <w:rFonts w:ascii="Times New Roman" w:hAnsi="Times New Roman"/>
          <w:sz w:val="28"/>
        </w:rPr>
        <w:t>от _________№______</w:t>
      </w:r>
      <w:r>
        <w:rPr>
          <w:rFonts w:ascii="Times New Roman" w:hAnsi="Times New Roman"/>
          <w:sz w:val="28"/>
        </w:rPr>
        <w:t xml:space="preserve"> </w:t>
      </w:r>
    </w:p>
    <w:p w:rsidR="008B5A80" w:rsidRDefault="001B5EAC">
      <w:pPr>
        <w:spacing w:after="0" w:line="240" w:lineRule="auto"/>
        <w:jc w:val="both"/>
        <w:rPr>
          <w:rFonts w:ascii="Times New Roman" w:hAnsi="Times New Roman"/>
          <w:sz w:val="28"/>
        </w:rPr>
      </w:pPr>
      <w:r>
        <w:rPr>
          <w:rFonts w:ascii="Times New Roman" w:hAnsi="Times New Roman"/>
          <w:sz w:val="28"/>
        </w:rPr>
        <w:t xml:space="preserve">  </w:t>
      </w:r>
    </w:p>
    <w:p w:rsidR="008B5A80" w:rsidRDefault="001B5EAC">
      <w:pPr>
        <w:pStyle w:val="ConsPlusTitle"/>
        <w:jc w:val="center"/>
        <w:outlineLvl w:val="1"/>
        <w:rPr>
          <w:rFonts w:ascii="Times New Roman" w:hAnsi="Times New Roman"/>
          <w:sz w:val="28"/>
        </w:rPr>
      </w:pPr>
      <w:r>
        <w:rPr>
          <w:rFonts w:ascii="Times New Roman" w:hAnsi="Times New Roman"/>
          <w:sz w:val="28"/>
        </w:rPr>
        <w:t>Стратегия развития культуры</w:t>
      </w:r>
    </w:p>
    <w:p w:rsidR="008B5A80" w:rsidRDefault="001B5EAC">
      <w:pPr>
        <w:pStyle w:val="ConsPlusTitle"/>
        <w:jc w:val="center"/>
        <w:outlineLvl w:val="1"/>
        <w:rPr>
          <w:rFonts w:ascii="Times New Roman" w:hAnsi="Times New Roman"/>
          <w:sz w:val="28"/>
        </w:rPr>
      </w:pPr>
      <w:r>
        <w:rPr>
          <w:rFonts w:ascii="Times New Roman" w:hAnsi="Times New Roman"/>
          <w:sz w:val="28"/>
        </w:rPr>
        <w:t>Республики Татарстан на период до 2030 года</w:t>
      </w:r>
    </w:p>
    <w:p w:rsidR="008B5A80" w:rsidRDefault="008B5A80">
      <w:pPr>
        <w:pStyle w:val="ConsPlusTitle"/>
        <w:jc w:val="center"/>
        <w:outlineLvl w:val="1"/>
        <w:rPr>
          <w:rFonts w:ascii="Times New Roman" w:hAnsi="Times New Roman"/>
          <w:sz w:val="28"/>
        </w:rPr>
      </w:pPr>
    </w:p>
    <w:p w:rsidR="008B5A80" w:rsidRDefault="00E547F2">
      <w:pPr>
        <w:pStyle w:val="ConsPlusTitle"/>
        <w:jc w:val="center"/>
        <w:outlineLvl w:val="1"/>
        <w:rPr>
          <w:rFonts w:ascii="Times New Roman" w:hAnsi="Times New Roman"/>
          <w:sz w:val="28"/>
        </w:rPr>
      </w:pPr>
      <w:r>
        <w:rPr>
          <w:rFonts w:ascii="Times New Roman" w:hAnsi="Times New Roman"/>
          <w:sz w:val="28"/>
        </w:rPr>
        <w:t xml:space="preserve">I. </w:t>
      </w:r>
      <w:r w:rsidR="001B5EAC">
        <w:rPr>
          <w:rFonts w:ascii="Times New Roman" w:hAnsi="Times New Roman"/>
          <w:sz w:val="28"/>
        </w:rPr>
        <w:t>Общие положения</w:t>
      </w:r>
    </w:p>
    <w:p w:rsidR="008B5A80" w:rsidRDefault="008B5A80">
      <w:pPr>
        <w:pStyle w:val="ConsPlusNormal"/>
        <w:jc w:val="both"/>
        <w:rPr>
          <w:b/>
          <w:sz w:val="28"/>
        </w:rPr>
      </w:pPr>
    </w:p>
    <w:p w:rsidR="007A4FF9" w:rsidRPr="000C4C8D" w:rsidRDefault="00345FB8" w:rsidP="00E547F2">
      <w:pPr>
        <w:pStyle w:val="ConsPlusNormal"/>
        <w:ind w:firstLine="709"/>
        <w:jc w:val="both"/>
        <w:rPr>
          <w:sz w:val="28"/>
        </w:rPr>
      </w:pPr>
      <w:r w:rsidRPr="00345FB8">
        <w:rPr>
          <w:sz w:val="28"/>
        </w:rPr>
        <w:t xml:space="preserve">Стратегия развития культуры </w:t>
      </w:r>
      <w:r>
        <w:rPr>
          <w:sz w:val="28"/>
        </w:rPr>
        <w:t xml:space="preserve">Республики Татарстан </w:t>
      </w:r>
      <w:r w:rsidRPr="00345FB8">
        <w:rPr>
          <w:sz w:val="28"/>
        </w:rPr>
        <w:t xml:space="preserve">на период до 2030 года </w:t>
      </w:r>
      <w:r>
        <w:rPr>
          <w:sz w:val="28"/>
        </w:rPr>
        <w:t xml:space="preserve">(далее – </w:t>
      </w:r>
      <w:r w:rsidR="001B5EAC">
        <w:rPr>
          <w:sz w:val="28"/>
        </w:rPr>
        <w:t>Стратегия</w:t>
      </w:r>
      <w:r>
        <w:rPr>
          <w:sz w:val="28"/>
        </w:rPr>
        <w:t xml:space="preserve">) </w:t>
      </w:r>
      <w:r w:rsidR="001B5EAC">
        <w:rPr>
          <w:sz w:val="28"/>
        </w:rPr>
        <w:t xml:space="preserve">основывается на положениях </w:t>
      </w:r>
      <w:hyperlink r:id="rId8" w:history="1">
        <w:r w:rsidR="001B5EAC">
          <w:rPr>
            <w:sz w:val="28"/>
          </w:rPr>
          <w:t>Конституции</w:t>
        </w:r>
      </w:hyperlink>
      <w:r w:rsidR="001B5EAC">
        <w:rPr>
          <w:sz w:val="28"/>
        </w:rPr>
        <w:t xml:space="preserve"> Российской Федерации и </w:t>
      </w:r>
      <w:hyperlink r:id="rId9" w:history="1">
        <w:r w:rsidR="001B5EAC">
          <w:rPr>
            <w:sz w:val="28"/>
          </w:rPr>
          <w:t>Конституции</w:t>
        </w:r>
      </w:hyperlink>
      <w:r w:rsidR="001B5EAC">
        <w:rPr>
          <w:sz w:val="28"/>
        </w:rPr>
        <w:t xml:space="preserve"> Республики Татарстан, федеральных законах и законах Республики Татарстан, нормативных правовых актах Российской Федерации и Республики Татарстан, а также на общепризнанных принципах и нормах международного права, разработана в соответствии с </w:t>
      </w:r>
      <w:hyperlink r:id="rId10" w:history="1">
        <w:r w:rsidR="001B5EAC">
          <w:rPr>
            <w:sz w:val="28"/>
          </w:rPr>
          <w:t>Основами</w:t>
        </w:r>
      </w:hyperlink>
      <w:r w:rsidR="001B5EAC">
        <w:rPr>
          <w:sz w:val="28"/>
        </w:rPr>
        <w:t xml:space="preserve"> государственной культурной политики, утвержденными Указом Президента Российской Феде</w:t>
      </w:r>
      <w:r w:rsidR="00AA64B5">
        <w:rPr>
          <w:sz w:val="28"/>
        </w:rPr>
        <w:t>р</w:t>
      </w:r>
      <w:r w:rsidR="001B5EAC">
        <w:rPr>
          <w:sz w:val="28"/>
        </w:rPr>
        <w:t xml:space="preserve">ации от 24 декабря 2014 года № 808 «Об утверждении Основ государственной культурной политики», </w:t>
      </w:r>
      <w:hyperlink r:id="rId11" w:history="1">
        <w:r w:rsidR="001B5EAC">
          <w:rPr>
            <w:sz w:val="28"/>
          </w:rPr>
          <w:t>Стратегией</w:t>
        </w:r>
      </w:hyperlink>
      <w:r w:rsidR="001B5EAC">
        <w:rPr>
          <w:sz w:val="28"/>
        </w:rPr>
        <w:t xml:space="preserve"> государственной культурной политики на период до 2030 года, утвержденной рас</w:t>
      </w:r>
      <w:r w:rsidR="001B5EAC" w:rsidRPr="00BC1C54">
        <w:rPr>
          <w:sz w:val="28"/>
        </w:rPr>
        <w:t xml:space="preserve">поряжением Правительства Российской Федерации </w:t>
      </w:r>
      <w:r w:rsidR="001B5EAC" w:rsidRPr="00553AE1">
        <w:rPr>
          <w:sz w:val="28"/>
        </w:rPr>
        <w:t xml:space="preserve">от </w:t>
      </w:r>
      <w:r w:rsidR="00D411D6" w:rsidRPr="00553AE1">
        <w:rPr>
          <w:sz w:val="28"/>
        </w:rPr>
        <w:t>11</w:t>
      </w:r>
      <w:r w:rsidR="001B5EAC" w:rsidRPr="00553AE1">
        <w:rPr>
          <w:sz w:val="28"/>
        </w:rPr>
        <w:t xml:space="preserve"> </w:t>
      </w:r>
      <w:r w:rsidR="00962C0D" w:rsidRPr="00553AE1">
        <w:rPr>
          <w:sz w:val="28"/>
        </w:rPr>
        <w:t>сентябр</w:t>
      </w:r>
      <w:r w:rsidR="001B5EAC" w:rsidRPr="00553AE1">
        <w:rPr>
          <w:sz w:val="28"/>
        </w:rPr>
        <w:t>я</w:t>
      </w:r>
      <w:r w:rsidR="001B5EAC" w:rsidRPr="00BC1C54">
        <w:rPr>
          <w:sz w:val="28"/>
        </w:rPr>
        <w:t xml:space="preserve"> </w:t>
      </w:r>
      <w:r w:rsidR="001B5EAC" w:rsidRPr="000C4C8D">
        <w:rPr>
          <w:sz w:val="28"/>
        </w:rPr>
        <w:t>20</w:t>
      </w:r>
      <w:r w:rsidR="008C0177" w:rsidRPr="000C4C8D">
        <w:rPr>
          <w:sz w:val="28"/>
        </w:rPr>
        <w:t>24</w:t>
      </w:r>
      <w:r w:rsidR="001B5EAC" w:rsidRPr="000C4C8D">
        <w:rPr>
          <w:sz w:val="28"/>
        </w:rPr>
        <w:t xml:space="preserve"> г</w:t>
      </w:r>
      <w:r w:rsidR="00E4719C" w:rsidRPr="000C4C8D">
        <w:rPr>
          <w:sz w:val="28"/>
        </w:rPr>
        <w:t>ода</w:t>
      </w:r>
      <w:r w:rsidR="001B5EAC" w:rsidRPr="000C4C8D">
        <w:rPr>
          <w:sz w:val="28"/>
        </w:rPr>
        <w:t xml:space="preserve"> </w:t>
      </w:r>
      <w:r w:rsidR="00B52F06" w:rsidRPr="000C4C8D">
        <w:rPr>
          <w:sz w:val="28"/>
        </w:rPr>
        <w:t xml:space="preserve">          </w:t>
      </w:r>
      <w:r w:rsidR="001B5EAC" w:rsidRPr="000C4C8D">
        <w:rPr>
          <w:sz w:val="28"/>
        </w:rPr>
        <w:t xml:space="preserve">№ </w:t>
      </w:r>
      <w:r w:rsidR="00D411D6" w:rsidRPr="000C4C8D">
        <w:rPr>
          <w:sz w:val="28"/>
        </w:rPr>
        <w:t>2501</w:t>
      </w:r>
      <w:r w:rsidR="001B5EAC" w:rsidRPr="000C4C8D">
        <w:rPr>
          <w:sz w:val="28"/>
        </w:rPr>
        <w:t xml:space="preserve">-р, </w:t>
      </w:r>
      <w:hyperlink r:id="rId12" w:history="1">
        <w:r w:rsidR="001B5EAC" w:rsidRPr="000C4C8D">
          <w:rPr>
            <w:sz w:val="28"/>
          </w:rPr>
          <w:t>Законом</w:t>
        </w:r>
      </w:hyperlink>
      <w:r w:rsidR="001B5EAC" w:rsidRPr="000C4C8D">
        <w:rPr>
          <w:sz w:val="28"/>
        </w:rPr>
        <w:t xml:space="preserve"> Республики Татарстан от 3 июля 1998 года № 1705 «О культуре», </w:t>
      </w:r>
      <w:hyperlink r:id="rId13" w:history="1">
        <w:r w:rsidR="001B5EAC" w:rsidRPr="000C4C8D">
          <w:rPr>
            <w:sz w:val="28"/>
          </w:rPr>
          <w:t>Законом</w:t>
        </w:r>
      </w:hyperlink>
      <w:r w:rsidR="001B5EAC" w:rsidRPr="000C4C8D">
        <w:rPr>
          <w:sz w:val="28"/>
        </w:rPr>
        <w:t xml:space="preserve"> Республики Татарстан от 17 июня 2015 года № 40-ЗРТ «Об утверждении Стратегии социально-экономического развития Республики Татарстан до 2030 года»</w:t>
      </w:r>
      <w:r w:rsidR="004C2B0D" w:rsidRPr="000C4C8D">
        <w:rPr>
          <w:sz w:val="28"/>
        </w:rPr>
        <w:t xml:space="preserve">, учтены </w:t>
      </w:r>
      <w:hyperlink r:id="rId14" w:history="1">
        <w:r w:rsidR="007A4FF9" w:rsidRPr="000C4C8D">
          <w:rPr>
            <w:sz w:val="28"/>
          </w:rPr>
          <w:t>Основы</w:t>
        </w:r>
      </w:hyperlink>
      <w:r w:rsidR="007A4FF9" w:rsidRPr="000C4C8D">
        <w:rPr>
          <w:sz w:val="28"/>
        </w:rPr>
        <w:t xml:space="preserve"> государственной политики по сохранению и укреплению традиционных российских духовно-нравственных ценностей, утвержденные Указом Президента Российской Федерации от 9 ноября 2022 г</w:t>
      </w:r>
      <w:r w:rsidR="00E4719C" w:rsidRPr="000C4C8D">
        <w:rPr>
          <w:sz w:val="28"/>
        </w:rPr>
        <w:t>ода</w:t>
      </w:r>
      <w:r w:rsidR="007A4FF9" w:rsidRPr="000C4C8D">
        <w:rPr>
          <w:sz w:val="28"/>
        </w:rPr>
        <w:t xml:space="preserve"> </w:t>
      </w:r>
      <w:r w:rsidR="004C2B0D" w:rsidRPr="000C4C8D">
        <w:rPr>
          <w:sz w:val="28"/>
        </w:rPr>
        <w:t>№</w:t>
      </w:r>
      <w:r w:rsidR="007A4FF9" w:rsidRPr="000C4C8D">
        <w:rPr>
          <w:sz w:val="28"/>
        </w:rPr>
        <w:t xml:space="preserve"> 809</w:t>
      </w:r>
      <w:r w:rsidR="004C2B0D" w:rsidRPr="000C4C8D">
        <w:rPr>
          <w:sz w:val="28"/>
        </w:rPr>
        <w:t>.</w:t>
      </w:r>
    </w:p>
    <w:p w:rsidR="00345FB8" w:rsidRPr="000C4C8D" w:rsidRDefault="00345FB8" w:rsidP="00E547F2">
      <w:pPr>
        <w:spacing w:after="0" w:line="240" w:lineRule="auto"/>
        <w:ind w:firstLine="709"/>
        <w:jc w:val="both"/>
        <w:rPr>
          <w:rFonts w:ascii="Times New Roman" w:hAnsi="Times New Roman"/>
          <w:sz w:val="28"/>
        </w:rPr>
      </w:pPr>
      <w:r w:rsidRPr="000C4C8D">
        <w:rPr>
          <w:rFonts w:ascii="Times New Roman" w:hAnsi="Times New Roman"/>
          <w:sz w:val="28"/>
        </w:rPr>
        <w:t>Стратегия определяет систему долгосрочных целей, основных направлений развития культуры и механизмы достижения намеченных целей.</w:t>
      </w:r>
    </w:p>
    <w:p w:rsidR="00345FB8" w:rsidRPr="000C4C8D" w:rsidRDefault="00345FB8" w:rsidP="00E547F2">
      <w:pPr>
        <w:spacing w:after="0" w:line="240" w:lineRule="auto"/>
        <w:ind w:firstLine="709"/>
        <w:jc w:val="both"/>
        <w:rPr>
          <w:rFonts w:ascii="Times New Roman" w:hAnsi="Times New Roman"/>
          <w:sz w:val="28"/>
        </w:rPr>
      </w:pPr>
      <w:r w:rsidRPr="000C4C8D">
        <w:rPr>
          <w:rFonts w:ascii="Times New Roman" w:hAnsi="Times New Roman"/>
          <w:sz w:val="28"/>
        </w:rPr>
        <w:t>Основываясь на преимуществах социально-экономического развития Республики Татарстан Стратегия направлена на развитие культуры, как стратегического ресурса инновационного развития экономики региона, повышение культурного уровня и качества жизни населения, развитие меценатства, благотворительности, государственно-частного партнёрства, а также повышения уровня престижа профессии работника культуры.</w:t>
      </w:r>
    </w:p>
    <w:p w:rsidR="00345FB8" w:rsidRPr="000C4C8D" w:rsidRDefault="00345FB8" w:rsidP="00E547F2">
      <w:pPr>
        <w:spacing w:after="0" w:line="240" w:lineRule="auto"/>
        <w:ind w:firstLine="709"/>
        <w:jc w:val="both"/>
        <w:rPr>
          <w:rFonts w:ascii="Times New Roman" w:hAnsi="Times New Roman"/>
          <w:sz w:val="28"/>
        </w:rPr>
      </w:pPr>
      <w:r w:rsidRPr="000C4C8D">
        <w:rPr>
          <w:rFonts w:ascii="Times New Roman" w:hAnsi="Times New Roman"/>
          <w:sz w:val="28"/>
        </w:rPr>
        <w:t>Стратегия призвана обеспечить выполнение ключевых показателей модернизационного развития культуры: доступность, эффективность, качество.</w:t>
      </w:r>
    </w:p>
    <w:p w:rsidR="00F84D53" w:rsidRPr="000C4C8D" w:rsidRDefault="00F84D53" w:rsidP="00F84D53">
      <w:pPr>
        <w:pStyle w:val="ConsPlusNormal"/>
        <w:ind w:firstLine="709"/>
        <w:jc w:val="both"/>
        <w:rPr>
          <w:sz w:val="28"/>
        </w:rPr>
      </w:pPr>
      <w:r w:rsidRPr="000C4C8D">
        <w:rPr>
          <w:sz w:val="28"/>
        </w:rPr>
        <w:t>Основные понятия, используемые в Стратегии:</w:t>
      </w:r>
    </w:p>
    <w:p w:rsidR="00F84D53" w:rsidRPr="000C4C8D" w:rsidRDefault="00F84D53" w:rsidP="00F84D53">
      <w:pPr>
        <w:pStyle w:val="ConsPlusNormal"/>
        <w:ind w:firstLine="709"/>
        <w:jc w:val="both"/>
        <w:rPr>
          <w:sz w:val="28"/>
        </w:rPr>
      </w:pPr>
      <w:r w:rsidRPr="000C4C8D">
        <w:rPr>
          <w:sz w:val="28"/>
        </w:rPr>
        <w:t>идентичность – сознательное или бессознательное соотнесение себя с различными социальными, экономическими, национальными, профессиональными, языковыми, политическими, религиозными и другими группами или иными общностями;</w:t>
      </w:r>
    </w:p>
    <w:p w:rsidR="00F84D53" w:rsidRPr="000C4C8D" w:rsidRDefault="00F84D53" w:rsidP="00F84D53">
      <w:pPr>
        <w:pStyle w:val="ConsPlusNormal"/>
        <w:ind w:firstLine="709"/>
        <w:jc w:val="both"/>
        <w:rPr>
          <w:sz w:val="28"/>
        </w:rPr>
      </w:pPr>
      <w:r w:rsidRPr="000C4C8D">
        <w:rPr>
          <w:sz w:val="28"/>
        </w:rPr>
        <w:t>национальная идентичность – одна из составляющих идентичности человека, связанная с ощущаемой им принадлежностью к определенному этносу или нации;</w:t>
      </w:r>
    </w:p>
    <w:p w:rsidR="00F84D53" w:rsidRPr="000C4C8D" w:rsidRDefault="00F84D53" w:rsidP="00F84D53">
      <w:pPr>
        <w:pStyle w:val="ConsPlusNormal"/>
        <w:ind w:firstLine="709"/>
        <w:jc w:val="both"/>
        <w:rPr>
          <w:sz w:val="28"/>
        </w:rPr>
      </w:pPr>
      <w:r w:rsidRPr="000C4C8D">
        <w:rPr>
          <w:sz w:val="28"/>
        </w:rPr>
        <w:t xml:space="preserve">инфраструктура – совокупность организаций, систем управления, связи, обеспечивающая деятельность общества или какой-либо ее сферы (применительно к </w:t>
      </w:r>
      <w:r w:rsidRPr="000C4C8D">
        <w:rPr>
          <w:sz w:val="28"/>
        </w:rPr>
        <w:lastRenderedPageBreak/>
        <w:t>Стратегии – сфера культуры);</w:t>
      </w:r>
    </w:p>
    <w:p w:rsidR="00F84D53" w:rsidRPr="000C4C8D" w:rsidRDefault="00F84D53" w:rsidP="00F84D53">
      <w:pPr>
        <w:pStyle w:val="ConsPlusNormal"/>
        <w:ind w:firstLine="709"/>
        <w:jc w:val="both"/>
        <w:rPr>
          <w:sz w:val="28"/>
        </w:rPr>
      </w:pPr>
      <w:r w:rsidRPr="000C4C8D">
        <w:rPr>
          <w:sz w:val="28"/>
        </w:rPr>
        <w:t>капитализация – форма объединения различного рода ресурсов, включая инфраструктурные, человеческие, для удовлетворения многообразных культурных потребностей человека и общества в целом;</w:t>
      </w:r>
    </w:p>
    <w:p w:rsidR="00F84D53" w:rsidRPr="000C4C8D" w:rsidRDefault="00F84D53" w:rsidP="00F84D53">
      <w:pPr>
        <w:pStyle w:val="ConsPlusNormal"/>
        <w:ind w:firstLine="709"/>
        <w:jc w:val="both"/>
        <w:rPr>
          <w:sz w:val="28"/>
        </w:rPr>
      </w:pPr>
      <w:r w:rsidRPr="000C4C8D">
        <w:rPr>
          <w:sz w:val="28"/>
        </w:rPr>
        <w:t>коммуникация – тип активного взаимодействия между субъектами, предполагающий информационный обмен;</w:t>
      </w:r>
    </w:p>
    <w:p w:rsidR="00F84D53" w:rsidRPr="000C4C8D" w:rsidRDefault="00F84D53" w:rsidP="00F84D53">
      <w:pPr>
        <w:pStyle w:val="ConsPlusNormal"/>
        <w:ind w:firstLine="709"/>
        <w:jc w:val="both"/>
        <w:rPr>
          <w:sz w:val="28"/>
        </w:rPr>
      </w:pPr>
      <w:r w:rsidRPr="000C4C8D">
        <w:rPr>
          <w:sz w:val="28"/>
        </w:rPr>
        <w:t>компетенция – способность успешно действовать на основе умений, знаний, а также практического опыта при решении профессиональных задач;</w:t>
      </w:r>
    </w:p>
    <w:p w:rsidR="00F84D53" w:rsidRPr="000C4C8D" w:rsidRDefault="00F84D53" w:rsidP="00F84D53">
      <w:pPr>
        <w:pStyle w:val="ConsPlusNormal"/>
        <w:ind w:firstLine="709"/>
        <w:jc w:val="both"/>
        <w:rPr>
          <w:sz w:val="28"/>
        </w:rPr>
      </w:pPr>
      <w:r w:rsidRPr="000C4C8D">
        <w:rPr>
          <w:sz w:val="28"/>
        </w:rPr>
        <w:t>кооперация – форма взаимодействия субъектов, объединенных пространством свободных комфортных отношений, где каждый вносит свой ресурс;</w:t>
      </w:r>
    </w:p>
    <w:p w:rsidR="00F84D53" w:rsidRPr="000C4C8D" w:rsidRDefault="00F84D53" w:rsidP="00F84D53">
      <w:pPr>
        <w:pStyle w:val="ConsPlusNormal"/>
        <w:ind w:firstLine="709"/>
        <w:jc w:val="both"/>
        <w:rPr>
          <w:sz w:val="28"/>
        </w:rPr>
      </w:pPr>
      <w:r w:rsidRPr="000C4C8D">
        <w:rPr>
          <w:sz w:val="28"/>
        </w:rPr>
        <w:t>креативность – способность принимать творческие решения, принимать и создавать принципиально новые идеи;</w:t>
      </w:r>
    </w:p>
    <w:p w:rsidR="00F84D53" w:rsidRPr="00C22D0B" w:rsidRDefault="00F84D53" w:rsidP="00F84D53">
      <w:pPr>
        <w:pStyle w:val="ConsPlusNormal"/>
        <w:ind w:firstLine="709"/>
        <w:jc w:val="both"/>
        <w:rPr>
          <w:sz w:val="28"/>
        </w:rPr>
      </w:pPr>
      <w:r w:rsidRPr="000C4C8D">
        <w:rPr>
          <w:sz w:val="28"/>
        </w:rPr>
        <w:t xml:space="preserve">креативные (творческие) индустрии – </w:t>
      </w:r>
      <w:r w:rsidRPr="000C4C8D">
        <w:rPr>
          <w:sz w:val="28"/>
          <w:szCs w:val="28"/>
        </w:rPr>
        <w:t>сферы деятельности, в которых компании, организации, объединения и индивидуальные предприниматели в процессе</w:t>
      </w:r>
      <w:r w:rsidRPr="00C22D0B">
        <w:rPr>
          <w:sz w:val="28"/>
          <w:szCs w:val="28"/>
        </w:rPr>
        <w:t xml:space="preserve"> творческой и культурной активности, распоряжения интеллектуальной собственностью производят товары и оказывают услуги, имеющие экономическую ценность, а также способствующие формированию гармонично развитой личности и росту качества жизни российского общества</w:t>
      </w:r>
      <w:r w:rsidRPr="00C22D0B">
        <w:rPr>
          <w:sz w:val="28"/>
        </w:rPr>
        <w:t>;</w:t>
      </w:r>
    </w:p>
    <w:p w:rsidR="00F84D53" w:rsidRDefault="00F84D53" w:rsidP="00F84D53">
      <w:pPr>
        <w:pStyle w:val="ConsPlusNormal"/>
        <w:ind w:firstLine="709"/>
        <w:jc w:val="both"/>
        <w:rPr>
          <w:sz w:val="28"/>
        </w:rPr>
      </w:pPr>
      <w:r w:rsidRPr="00C22D0B">
        <w:rPr>
          <w:sz w:val="28"/>
        </w:rPr>
        <w:t>культурная деятельность – деятельность</w:t>
      </w:r>
      <w:r>
        <w:rPr>
          <w:sz w:val="28"/>
        </w:rPr>
        <w:t xml:space="preserve"> по сохранению, созданию, распространению и освоению культурных ценностей;</w:t>
      </w:r>
    </w:p>
    <w:p w:rsidR="00F84D53" w:rsidRPr="00DF0F7A" w:rsidRDefault="00F84D53" w:rsidP="00F84D53">
      <w:pPr>
        <w:pStyle w:val="ConsPlusNormal"/>
        <w:ind w:firstLine="709"/>
        <w:jc w:val="both"/>
        <w:rPr>
          <w:sz w:val="28"/>
        </w:rPr>
      </w:pPr>
      <w:r>
        <w:rPr>
          <w:sz w:val="28"/>
        </w:rPr>
        <w:t xml:space="preserve">культурный продукт – результат творческой деятельности, который содержит символическую значимость, представляет собой культурную ценность и адресован потребительским интересам; сохранение и поощрение производства культурных </w:t>
      </w:r>
      <w:r w:rsidRPr="00DF0F7A">
        <w:rPr>
          <w:sz w:val="28"/>
        </w:rPr>
        <w:t>продуктов способствуют культурному разнообразию, развитию культурной индустрии на региональном, федеральном и международном уровнях;</w:t>
      </w:r>
    </w:p>
    <w:p w:rsidR="00F84D53" w:rsidRPr="00DF0F7A" w:rsidRDefault="00F84D53" w:rsidP="00F84D53">
      <w:pPr>
        <w:pStyle w:val="ConsPlusNormal"/>
        <w:ind w:firstLine="709"/>
        <w:jc w:val="both"/>
        <w:rPr>
          <w:sz w:val="28"/>
        </w:rPr>
      </w:pPr>
      <w:r w:rsidRPr="00DF0F7A">
        <w:rPr>
          <w:sz w:val="28"/>
        </w:rPr>
        <w:t>культурные ресурсы – естественные или изготовленные человеком артефакты, связанные с деятельностью человека, уникальные и невосстановимые памятники, строения и артефакты, составляющие материальное воплощение прошлого человечества, совокупность необходимых механизмов для производства культурных продуктов и услуг;</w:t>
      </w:r>
    </w:p>
    <w:p w:rsidR="00F84D53" w:rsidRPr="00DF0F7A" w:rsidRDefault="00F84D53" w:rsidP="00F84D53">
      <w:pPr>
        <w:pStyle w:val="ConsPlusNormal"/>
        <w:ind w:firstLine="709"/>
        <w:jc w:val="both"/>
        <w:rPr>
          <w:sz w:val="28"/>
        </w:rPr>
      </w:pPr>
      <w:r w:rsidRPr="00DF0F7A">
        <w:rPr>
          <w:sz w:val="28"/>
        </w:rPr>
        <w:t>культурные ценности – нравственные и эстетические идеалы, нормы и образцы поведения, языки, диалекты и говоры, национальные традиции и обычаи, исторические топонимы, фольклор, художественные промыслы и ремесла, произведения литературы, искусства, результаты и методы научных исследований культурной деятельности, имеющие историко-культурную значимость здания, сооружения, предметы и технологии, уникальные в историко-культурном отношении территории и объекты;</w:t>
      </w:r>
    </w:p>
    <w:p w:rsidR="00F84D53" w:rsidRPr="00DF0F7A" w:rsidRDefault="00F84D53" w:rsidP="00F84D53">
      <w:pPr>
        <w:pStyle w:val="ConsPlusNormal"/>
        <w:ind w:firstLine="709"/>
        <w:jc w:val="both"/>
        <w:rPr>
          <w:sz w:val="28"/>
        </w:rPr>
      </w:pPr>
      <w:r w:rsidRPr="00DF0F7A">
        <w:rPr>
          <w:sz w:val="28"/>
        </w:rPr>
        <w:t>нематериальное этнокультурное достояние Республики Татарстан (далее – нематериальное этнокультурное достояние) – нематериальное культурное наследие коренных народов Республики Татарстан как совокупность присущих этническим общностям Республики Татарстан духовно-нравственных и культурных ценностей, передаваемых из поколения в поколение, формирующих у них чувство осознания идентичности и охватывающих образ жизни, традиции и формы их выражения, а также воссоздание и современные тенденции развития данного образа жизни, традиций и форм их выражения;</w:t>
      </w:r>
    </w:p>
    <w:p w:rsidR="00F84D53" w:rsidRPr="00DF0F7A" w:rsidRDefault="00F84D53" w:rsidP="00F84D53">
      <w:pPr>
        <w:pStyle w:val="ConsPlusNormal"/>
        <w:ind w:firstLine="709"/>
        <w:jc w:val="both"/>
        <w:rPr>
          <w:sz w:val="28"/>
        </w:rPr>
      </w:pPr>
      <w:r w:rsidRPr="00DF0F7A">
        <w:rPr>
          <w:sz w:val="28"/>
        </w:rPr>
        <w:t>политика Республики Татарстан в области культурного развития – совокупность принципов и норм, которыми руководствуется Республика Татарстан в своей деятельности по сохранению, развитию и распространению культуры, а также сама деятельность Республики Татарстан в области культуры;</w:t>
      </w:r>
    </w:p>
    <w:p w:rsidR="00F84D53" w:rsidRPr="00DF0F7A" w:rsidRDefault="00F84D53" w:rsidP="00F84D53">
      <w:pPr>
        <w:pStyle w:val="ConsPlusNormal"/>
        <w:ind w:firstLine="709"/>
        <w:jc w:val="both"/>
        <w:rPr>
          <w:sz w:val="28"/>
        </w:rPr>
      </w:pPr>
      <w:r w:rsidRPr="00DF0F7A">
        <w:rPr>
          <w:sz w:val="28"/>
        </w:rPr>
        <w:t>культуры, затрагивающее всю ее организацию – стратегию, модели, операции, продукты, маркетинговые подходы, цели с помощью цифровых технологий в сфере культуры;</w:t>
      </w:r>
    </w:p>
    <w:p w:rsidR="00F84D53" w:rsidRPr="00DF0F7A" w:rsidRDefault="00F84D53" w:rsidP="00F84D53">
      <w:pPr>
        <w:pStyle w:val="ConsPlusNormal"/>
        <w:ind w:firstLine="709"/>
        <w:jc w:val="both"/>
        <w:rPr>
          <w:sz w:val="28"/>
        </w:rPr>
      </w:pPr>
      <w:r w:rsidRPr="00DF0F7A">
        <w:rPr>
          <w:sz w:val="28"/>
        </w:rPr>
        <w:t>цифровое искусство – художественная работа или практика, которая использует цифровые технологии как неотъемлемую часть творческого или презентационного процесса;</w:t>
      </w:r>
    </w:p>
    <w:p w:rsidR="00F84D53" w:rsidRPr="00DF0F7A" w:rsidRDefault="00F84D53" w:rsidP="00F84D53">
      <w:pPr>
        <w:pStyle w:val="ConsPlusNormal"/>
        <w:ind w:firstLine="709"/>
        <w:jc w:val="both"/>
        <w:rPr>
          <w:sz w:val="28"/>
        </w:rPr>
      </w:pPr>
      <w:r w:rsidRPr="00DF0F7A">
        <w:rPr>
          <w:sz w:val="28"/>
        </w:rPr>
        <w:t>духовная культура – область человеческой деятельности, охватывающая различные стороны духовной жизни человека и общества;</w:t>
      </w:r>
    </w:p>
    <w:p w:rsidR="00F84D53" w:rsidRPr="00DF0F7A" w:rsidRDefault="00F84D53" w:rsidP="00F84D53">
      <w:pPr>
        <w:pStyle w:val="ConsPlusNormal"/>
        <w:ind w:firstLine="709"/>
        <w:jc w:val="both"/>
        <w:rPr>
          <w:sz w:val="28"/>
        </w:rPr>
      </w:pPr>
      <w:r w:rsidRPr="00DF0F7A">
        <w:rPr>
          <w:sz w:val="28"/>
        </w:rPr>
        <w:t>массовая культура – культура быта, развлечений и информации, преобладающая в современном обществе, обусловленная ежедневными событиями, стремлениями и потребностями, составляющими жизнь большинства населения;</w:t>
      </w:r>
    </w:p>
    <w:p w:rsidR="00F84D53" w:rsidRPr="00DF0F7A" w:rsidRDefault="00F84D53" w:rsidP="00F84D53">
      <w:pPr>
        <w:pStyle w:val="ConsPlusNormal"/>
        <w:ind w:firstLine="709"/>
        <w:jc w:val="both"/>
        <w:rPr>
          <w:sz w:val="28"/>
        </w:rPr>
      </w:pPr>
      <w:r w:rsidRPr="00DF0F7A">
        <w:rPr>
          <w:sz w:val="28"/>
        </w:rPr>
        <w:t>общественная культура – определенный системный уровень развития всех социальных сфер конкретного общества в определенный период времени; система общественных норм и правил, знаний и ценностей, с помощью которых люди существуют в социуме;</w:t>
      </w:r>
    </w:p>
    <w:p w:rsidR="00F84D53" w:rsidRPr="00DF0F7A" w:rsidRDefault="00F84D53" w:rsidP="00F84D53">
      <w:pPr>
        <w:pStyle w:val="ConsPlusNormal"/>
        <w:ind w:firstLine="709"/>
        <w:jc w:val="both"/>
        <w:rPr>
          <w:sz w:val="28"/>
        </w:rPr>
      </w:pPr>
      <w:r w:rsidRPr="00DF0F7A">
        <w:rPr>
          <w:sz w:val="28"/>
        </w:rPr>
        <w:t>художественная культура – вид культуры общества, состоящий в образно-творческом воспроизведении природы, общества и жизнедеятельности людей средствами народной художественной культуры и профессионального искусства;</w:t>
      </w:r>
    </w:p>
    <w:p w:rsidR="00F84D53" w:rsidRPr="00DF0F7A" w:rsidRDefault="00F84D53" w:rsidP="00F84D53">
      <w:pPr>
        <w:pStyle w:val="ConsPlusNormal"/>
        <w:ind w:firstLine="709"/>
        <w:jc w:val="both"/>
        <w:rPr>
          <w:sz w:val="28"/>
        </w:rPr>
      </w:pPr>
      <w:r w:rsidRPr="00DF0F7A">
        <w:rPr>
          <w:sz w:val="28"/>
        </w:rPr>
        <w:t>экономическая культура – совокупность элементов и феноменов культуры, экономического сознания, поведения, экономических институтов, обеспечивающих воспроизводство экономической жизни общества; экономическая система ценностей и побуждений хозяйственной деятельности, уважительное отношение к любой форме собственности и коммерческому успеху как к большому социальному достижению, создание и развитие социальной среды для предпринимательства.</w:t>
      </w:r>
    </w:p>
    <w:p w:rsidR="008B5A80" w:rsidRPr="00DF0F7A" w:rsidRDefault="001B5EAC" w:rsidP="00E547F2">
      <w:pPr>
        <w:pStyle w:val="ConsPlusNormal"/>
        <w:ind w:firstLine="709"/>
        <w:jc w:val="both"/>
        <w:rPr>
          <w:sz w:val="28"/>
        </w:rPr>
      </w:pPr>
      <w:r w:rsidRPr="00DF0F7A">
        <w:rPr>
          <w:sz w:val="28"/>
        </w:rPr>
        <w:t>Стратегия определяет систему долгосрочных целей и задач, основных приоритетов развития культуры, направленных на повышение культурного уровня и качества жизни населения; определяет механизмы достижения намеченных целей; служит основой для разработки государственных и ведомственных программ в Республике Татарстан, перспективных и краткосрочных прогнозов.</w:t>
      </w:r>
    </w:p>
    <w:p w:rsidR="00345FB8" w:rsidRPr="00345FB8" w:rsidRDefault="00345FB8" w:rsidP="00E547F2">
      <w:pPr>
        <w:spacing w:after="0" w:line="240" w:lineRule="auto"/>
        <w:ind w:firstLine="709"/>
        <w:jc w:val="both"/>
        <w:rPr>
          <w:rFonts w:ascii="Times New Roman" w:hAnsi="Times New Roman"/>
          <w:sz w:val="28"/>
        </w:rPr>
      </w:pPr>
      <w:r w:rsidRPr="00345FB8">
        <w:rPr>
          <w:rFonts w:ascii="Times New Roman" w:hAnsi="Times New Roman"/>
          <w:sz w:val="28"/>
        </w:rPr>
        <w:t xml:space="preserve">Культура </w:t>
      </w:r>
      <w:r>
        <w:rPr>
          <w:rFonts w:ascii="Times New Roman" w:hAnsi="Times New Roman"/>
          <w:sz w:val="28"/>
        </w:rPr>
        <w:t>Республики Татарстан</w:t>
      </w:r>
      <w:r w:rsidRPr="00345FB8">
        <w:rPr>
          <w:rFonts w:ascii="Times New Roman" w:hAnsi="Times New Roman"/>
          <w:sz w:val="28"/>
        </w:rPr>
        <w:t xml:space="preserve"> (далее – отрасль</w:t>
      </w:r>
      <w:r w:rsidR="001378B5">
        <w:rPr>
          <w:rFonts w:ascii="Times New Roman" w:hAnsi="Times New Roman"/>
          <w:sz w:val="28"/>
        </w:rPr>
        <w:t xml:space="preserve"> культуры</w:t>
      </w:r>
      <w:r w:rsidRPr="00345FB8">
        <w:rPr>
          <w:rFonts w:ascii="Times New Roman" w:hAnsi="Times New Roman"/>
          <w:sz w:val="28"/>
        </w:rPr>
        <w:t xml:space="preserve">) – система, включающая государственные и муниципальные учреждения в области культуры, подведомственные </w:t>
      </w:r>
      <w:r>
        <w:rPr>
          <w:rFonts w:ascii="Times New Roman" w:hAnsi="Times New Roman"/>
          <w:sz w:val="28"/>
        </w:rPr>
        <w:t>Министерству культуры Республики Татарстан</w:t>
      </w:r>
      <w:r w:rsidRPr="00345FB8">
        <w:rPr>
          <w:rFonts w:ascii="Times New Roman" w:hAnsi="Times New Roman"/>
          <w:sz w:val="28"/>
        </w:rPr>
        <w:t xml:space="preserve"> и органам местного самоуправления муниципальных образований </w:t>
      </w:r>
      <w:r>
        <w:rPr>
          <w:rFonts w:ascii="Times New Roman" w:hAnsi="Times New Roman"/>
          <w:sz w:val="28"/>
        </w:rPr>
        <w:t>Республики Татарстан</w:t>
      </w:r>
      <w:r w:rsidRPr="00345FB8">
        <w:rPr>
          <w:rFonts w:ascii="Times New Roman" w:hAnsi="Times New Roman"/>
          <w:sz w:val="28"/>
        </w:rPr>
        <w:t>, а также независимые (частные) организации и общественные объединения, осуществляющие деятельность в сфере культуры.</w:t>
      </w:r>
    </w:p>
    <w:p w:rsidR="00345FB8" w:rsidRPr="00345FB8" w:rsidRDefault="00345FB8" w:rsidP="00E547F2">
      <w:pPr>
        <w:spacing w:after="0" w:line="240" w:lineRule="auto"/>
        <w:ind w:firstLine="709"/>
        <w:jc w:val="both"/>
        <w:rPr>
          <w:rFonts w:ascii="Times New Roman" w:hAnsi="Times New Roman"/>
          <w:sz w:val="28"/>
        </w:rPr>
      </w:pPr>
      <w:r w:rsidRPr="00345FB8">
        <w:rPr>
          <w:rFonts w:ascii="Times New Roman" w:hAnsi="Times New Roman"/>
          <w:sz w:val="28"/>
        </w:rPr>
        <w:t xml:space="preserve">Культура сегодня предстает как динамичная сфера, вносящая вклад в развитие экономики </w:t>
      </w:r>
      <w:r>
        <w:rPr>
          <w:rFonts w:ascii="Times New Roman" w:hAnsi="Times New Roman"/>
          <w:sz w:val="28"/>
        </w:rPr>
        <w:t>Республики Татарстан</w:t>
      </w:r>
      <w:r w:rsidRPr="00345FB8">
        <w:rPr>
          <w:rFonts w:ascii="Times New Roman" w:hAnsi="Times New Roman"/>
          <w:sz w:val="28"/>
        </w:rPr>
        <w:t xml:space="preserve"> на региональном и местном уровнях, а также способствующая распространению культурной продукции за пределы региона и России. </w:t>
      </w:r>
    </w:p>
    <w:p w:rsidR="00F95AE8" w:rsidRPr="00F95AE8" w:rsidRDefault="00F95AE8" w:rsidP="00E547F2">
      <w:pPr>
        <w:pStyle w:val="af"/>
        <w:spacing w:beforeAutospacing="0" w:after="0" w:afterAutospacing="0" w:line="288" w:lineRule="atLeast"/>
        <w:ind w:firstLine="709"/>
        <w:jc w:val="both"/>
        <w:rPr>
          <w:sz w:val="28"/>
        </w:rPr>
      </w:pPr>
      <w:r w:rsidRPr="00F95AE8">
        <w:rPr>
          <w:sz w:val="28"/>
        </w:rPr>
        <w:t xml:space="preserve">На период до 2024 года включительно одним из ключевых инструментов достижения целей и задач государственной культурной политики </w:t>
      </w:r>
      <w:r>
        <w:rPr>
          <w:sz w:val="28"/>
        </w:rPr>
        <w:t xml:space="preserve">был </w:t>
      </w:r>
      <w:r w:rsidRPr="00F95AE8">
        <w:rPr>
          <w:sz w:val="28"/>
        </w:rPr>
        <w:t xml:space="preserve">национальный </w:t>
      </w:r>
      <w:hyperlink r:id="rId15" w:history="1">
        <w:r w:rsidRPr="00F95AE8">
          <w:rPr>
            <w:sz w:val="28"/>
          </w:rPr>
          <w:t>проект</w:t>
        </w:r>
      </w:hyperlink>
      <w:r w:rsidRPr="00F95AE8">
        <w:rPr>
          <w:sz w:val="28"/>
        </w:rPr>
        <w:t xml:space="preserve"> </w:t>
      </w:r>
      <w:r>
        <w:rPr>
          <w:sz w:val="28"/>
        </w:rPr>
        <w:t>«</w:t>
      </w:r>
      <w:r w:rsidRPr="00F95AE8">
        <w:rPr>
          <w:sz w:val="28"/>
        </w:rPr>
        <w:t>Культура</w:t>
      </w:r>
      <w:r>
        <w:rPr>
          <w:sz w:val="28"/>
        </w:rPr>
        <w:t>»</w:t>
      </w:r>
      <w:r w:rsidRPr="00F95AE8">
        <w:rPr>
          <w:sz w:val="28"/>
        </w:rPr>
        <w:t xml:space="preserve">, состоящий из 3 федеральных проектов </w:t>
      </w:r>
      <w:r>
        <w:rPr>
          <w:sz w:val="28"/>
        </w:rPr>
        <w:t>–</w:t>
      </w:r>
      <w:r w:rsidRPr="00F95AE8">
        <w:rPr>
          <w:sz w:val="28"/>
        </w:rPr>
        <w:t xml:space="preserve"> </w:t>
      </w:r>
      <w:hyperlink r:id="rId16" w:history="1">
        <w:r>
          <w:rPr>
            <w:sz w:val="28"/>
          </w:rPr>
          <w:t>«</w:t>
        </w:r>
        <w:r w:rsidRPr="00F95AE8">
          <w:rPr>
            <w:sz w:val="28"/>
          </w:rPr>
          <w:t>Культурная среда</w:t>
        </w:r>
        <w:r>
          <w:rPr>
            <w:sz w:val="28"/>
          </w:rPr>
          <w:t>»</w:t>
        </w:r>
      </w:hyperlink>
      <w:r w:rsidRPr="00F95AE8">
        <w:rPr>
          <w:sz w:val="28"/>
        </w:rPr>
        <w:t xml:space="preserve">, </w:t>
      </w:r>
      <w:hyperlink r:id="rId17" w:history="1">
        <w:r>
          <w:rPr>
            <w:sz w:val="28"/>
          </w:rPr>
          <w:t>«</w:t>
        </w:r>
        <w:r w:rsidRPr="00F95AE8">
          <w:rPr>
            <w:sz w:val="28"/>
          </w:rPr>
          <w:t>Творческие люди</w:t>
        </w:r>
        <w:r>
          <w:rPr>
            <w:sz w:val="28"/>
          </w:rPr>
          <w:t>»</w:t>
        </w:r>
      </w:hyperlink>
      <w:r w:rsidRPr="00F95AE8">
        <w:rPr>
          <w:sz w:val="28"/>
        </w:rPr>
        <w:t xml:space="preserve"> и </w:t>
      </w:r>
      <w:hyperlink r:id="rId18" w:history="1">
        <w:r>
          <w:rPr>
            <w:sz w:val="28"/>
          </w:rPr>
          <w:t>«</w:t>
        </w:r>
        <w:r w:rsidRPr="00F95AE8">
          <w:rPr>
            <w:sz w:val="28"/>
          </w:rPr>
          <w:t>Цифровая культура</w:t>
        </w:r>
        <w:r>
          <w:rPr>
            <w:sz w:val="28"/>
          </w:rPr>
          <w:t>»</w:t>
        </w:r>
      </w:hyperlink>
      <w:r w:rsidRPr="00F95AE8">
        <w:rPr>
          <w:sz w:val="28"/>
        </w:rPr>
        <w:t>.</w:t>
      </w:r>
    </w:p>
    <w:p w:rsidR="009E17A2" w:rsidRPr="00F95AE8" w:rsidRDefault="009E17A2" w:rsidP="00E547F2">
      <w:pPr>
        <w:spacing w:after="0" w:line="240" w:lineRule="auto"/>
        <w:ind w:firstLine="709"/>
        <w:jc w:val="both"/>
        <w:rPr>
          <w:rFonts w:ascii="Times New Roman" w:hAnsi="Times New Roman"/>
          <w:sz w:val="28"/>
        </w:rPr>
      </w:pPr>
      <w:r w:rsidRPr="00F95AE8">
        <w:rPr>
          <w:rFonts w:ascii="Times New Roman" w:hAnsi="Times New Roman"/>
          <w:sz w:val="28"/>
        </w:rPr>
        <w:t xml:space="preserve">О востребованности культуры как одной из отраслей экономики говорит и рост занятости работников учреждений культуры. На начало 2025 года численность работников учреждений культуры составила 23 643 человека, что на 10% больше численности кадрового состава по итогам 2019 года. </w:t>
      </w:r>
    </w:p>
    <w:p w:rsidR="003A694B" w:rsidRPr="00F95AE8" w:rsidRDefault="003A694B" w:rsidP="00E547F2">
      <w:pPr>
        <w:spacing w:after="0" w:line="240" w:lineRule="auto"/>
        <w:ind w:right="140" w:firstLine="709"/>
        <w:jc w:val="both"/>
        <w:rPr>
          <w:rFonts w:ascii="Times New Roman" w:hAnsi="Times New Roman"/>
          <w:sz w:val="28"/>
          <w:szCs w:val="28"/>
        </w:rPr>
      </w:pPr>
      <w:r w:rsidRPr="00F95AE8">
        <w:rPr>
          <w:rFonts w:ascii="Times New Roman" w:hAnsi="Times New Roman"/>
          <w:sz w:val="28"/>
          <w:szCs w:val="28"/>
        </w:rPr>
        <w:t xml:space="preserve">Доля охвата населения республики мероприятиями </w:t>
      </w:r>
      <w:r w:rsidR="001378B5">
        <w:rPr>
          <w:rFonts w:ascii="Times New Roman" w:hAnsi="Times New Roman"/>
          <w:sz w:val="28"/>
          <w:szCs w:val="28"/>
        </w:rPr>
        <w:t>н</w:t>
      </w:r>
      <w:r w:rsidRPr="00F95AE8">
        <w:rPr>
          <w:rFonts w:ascii="Times New Roman" w:hAnsi="Times New Roman"/>
          <w:sz w:val="28"/>
          <w:szCs w:val="28"/>
        </w:rPr>
        <w:t xml:space="preserve">ационального проекта </w:t>
      </w:r>
      <w:r w:rsidR="001378B5" w:rsidRPr="001378B5">
        <w:rPr>
          <w:rFonts w:ascii="Times New Roman" w:hAnsi="Times New Roman"/>
          <w:sz w:val="28"/>
        </w:rPr>
        <w:t>«Культура»</w:t>
      </w:r>
      <w:r w:rsidR="001378B5">
        <w:rPr>
          <w:sz w:val="28"/>
        </w:rPr>
        <w:t xml:space="preserve"> </w:t>
      </w:r>
      <w:r w:rsidRPr="00F95AE8">
        <w:rPr>
          <w:rFonts w:ascii="Times New Roman" w:hAnsi="Times New Roman"/>
          <w:sz w:val="28"/>
          <w:szCs w:val="28"/>
        </w:rPr>
        <w:t>в Республике Татарстан составила более 60%.</w:t>
      </w:r>
    </w:p>
    <w:p w:rsidR="001378B5" w:rsidRPr="001378B5" w:rsidRDefault="001378B5" w:rsidP="00E547F2">
      <w:pPr>
        <w:spacing w:after="0" w:line="240" w:lineRule="auto"/>
        <w:ind w:firstLine="709"/>
        <w:jc w:val="both"/>
        <w:rPr>
          <w:rFonts w:ascii="Times New Roman" w:hAnsi="Times New Roman"/>
          <w:sz w:val="28"/>
          <w:szCs w:val="28"/>
        </w:rPr>
      </w:pPr>
      <w:r w:rsidRPr="001378B5">
        <w:rPr>
          <w:rFonts w:ascii="Times New Roman" w:hAnsi="Times New Roman"/>
          <w:sz w:val="28"/>
          <w:szCs w:val="28"/>
        </w:rPr>
        <w:t>Число посещений культурных мероприятий в 2024 году составило 103 244 тыс. человек, что в 4 раза больше по сравнению с 2019 годом – 28 392,7 тыс. человек.</w:t>
      </w:r>
    </w:p>
    <w:p w:rsidR="00696DD6" w:rsidRPr="00F95AE8" w:rsidRDefault="00696DD6" w:rsidP="00E547F2">
      <w:pPr>
        <w:spacing w:after="0" w:line="240" w:lineRule="auto"/>
        <w:ind w:firstLine="709"/>
        <w:jc w:val="both"/>
        <w:rPr>
          <w:rFonts w:ascii="Times New Roman" w:hAnsi="Times New Roman"/>
          <w:bCs/>
          <w:sz w:val="28"/>
          <w:szCs w:val="28"/>
        </w:rPr>
      </w:pPr>
      <w:r w:rsidRPr="001378B5">
        <w:rPr>
          <w:rFonts w:ascii="Times New Roman" w:hAnsi="Times New Roman"/>
          <w:bCs/>
          <w:sz w:val="28"/>
          <w:szCs w:val="28"/>
        </w:rPr>
        <w:t>На достижение показателей</w:t>
      </w:r>
      <w:r w:rsidRPr="00F95AE8">
        <w:rPr>
          <w:rFonts w:ascii="Times New Roman" w:hAnsi="Times New Roman"/>
          <w:bCs/>
          <w:sz w:val="28"/>
          <w:szCs w:val="28"/>
        </w:rPr>
        <w:t xml:space="preserve"> повлияли не только качественные изменения в инфраструктуре отрасли, но и реализованные новые проекты, а также увеличение количества проводимых мероприятий культуры. </w:t>
      </w:r>
    </w:p>
    <w:p w:rsidR="00696DD6" w:rsidRPr="00E547F2" w:rsidRDefault="00696DD6" w:rsidP="00E547F2">
      <w:pPr>
        <w:spacing w:after="0" w:line="240" w:lineRule="auto"/>
        <w:ind w:firstLine="709"/>
        <w:jc w:val="both"/>
        <w:rPr>
          <w:rFonts w:ascii="Times New Roman" w:hAnsi="Times New Roman"/>
          <w:sz w:val="28"/>
          <w:szCs w:val="28"/>
        </w:rPr>
      </w:pPr>
      <w:r w:rsidRPr="00F95AE8">
        <w:rPr>
          <w:rFonts w:ascii="Times New Roman" w:hAnsi="Times New Roman"/>
          <w:sz w:val="28"/>
          <w:szCs w:val="28"/>
        </w:rPr>
        <w:t xml:space="preserve">Значимым инвестиционным проектом стала федеральная программа «Пушкинская карта». В 2024 году более 321 тысяч молодых людей Татарстана выпустили «Пушкинскую карту». По статистическим данным в рейтинге по количеству выпустивших карту Татарстан занимает 4 место среди регионов России после Москвы (949 тыс.), Санкт-Петербурга (582 тыс.) и Краснодарского края (340 тыс.). По доле участников </w:t>
      </w:r>
      <w:r w:rsidRPr="00E547F2">
        <w:rPr>
          <w:rFonts w:ascii="Times New Roman" w:hAnsi="Times New Roman"/>
          <w:sz w:val="28"/>
          <w:szCs w:val="28"/>
        </w:rPr>
        <w:t>Татарстан занимает 2 место (88,99%).</w:t>
      </w:r>
    </w:p>
    <w:p w:rsidR="00E547F2" w:rsidRPr="00696DD6" w:rsidRDefault="00E547F2" w:rsidP="00696DD6">
      <w:pPr>
        <w:spacing w:after="0" w:line="240" w:lineRule="auto"/>
        <w:ind w:left="-284" w:firstLine="851"/>
        <w:jc w:val="both"/>
        <w:rPr>
          <w:rFonts w:ascii="Times New Roman" w:hAnsi="Times New Roman"/>
          <w:bCs/>
          <w:sz w:val="28"/>
          <w:szCs w:val="28"/>
          <w:highlight w:val="green"/>
        </w:rPr>
      </w:pPr>
    </w:p>
    <w:p w:rsidR="008B5A80" w:rsidRPr="00DF0F7A" w:rsidRDefault="001B5EAC">
      <w:pPr>
        <w:pStyle w:val="ConsPlusTitle"/>
        <w:jc w:val="center"/>
        <w:outlineLvl w:val="1"/>
        <w:rPr>
          <w:rFonts w:ascii="Times New Roman" w:hAnsi="Times New Roman"/>
          <w:sz w:val="28"/>
        </w:rPr>
      </w:pPr>
      <w:r w:rsidRPr="00DF0F7A">
        <w:rPr>
          <w:rFonts w:ascii="Times New Roman" w:hAnsi="Times New Roman"/>
          <w:sz w:val="28"/>
        </w:rPr>
        <w:t>II. Паспорт Стратегии</w:t>
      </w:r>
    </w:p>
    <w:p w:rsidR="008B5A80" w:rsidRPr="004F25A9" w:rsidRDefault="008B5A80">
      <w:pPr>
        <w:pStyle w:val="ConsPlusNormal"/>
        <w:jc w:val="both"/>
        <w:rPr>
          <w:sz w:val="28"/>
          <w:szCs w:val="28"/>
        </w:rPr>
      </w:pPr>
    </w:p>
    <w:tbl>
      <w:tblPr>
        <w:tblW w:w="10268" w:type="dxa"/>
        <w:tblLayout w:type="fixed"/>
        <w:tblCellMar>
          <w:top w:w="102" w:type="dxa"/>
          <w:left w:w="62" w:type="dxa"/>
          <w:bottom w:w="102" w:type="dxa"/>
          <w:right w:w="62" w:type="dxa"/>
        </w:tblCellMar>
        <w:tblLook w:val="04A0" w:firstRow="1" w:lastRow="0" w:firstColumn="1" w:lastColumn="0" w:noHBand="0" w:noVBand="1"/>
      </w:tblPr>
      <w:tblGrid>
        <w:gridCol w:w="2494"/>
        <w:gridCol w:w="7774"/>
      </w:tblGrid>
      <w:tr w:rsidR="008B5A80" w:rsidRPr="00DF0F7A" w:rsidTr="00572D8C">
        <w:trPr>
          <w:trHeight w:val="532"/>
        </w:trPr>
        <w:tc>
          <w:tcPr>
            <w:tcW w:w="24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B5A80" w:rsidRPr="00DF0F7A" w:rsidRDefault="001B5EAC">
            <w:pPr>
              <w:pStyle w:val="ConsPlusNormal"/>
              <w:rPr>
                <w:sz w:val="28"/>
              </w:rPr>
            </w:pPr>
            <w:r w:rsidRPr="00DF0F7A">
              <w:rPr>
                <w:sz w:val="28"/>
              </w:rPr>
              <w:t>Наименование Стратегии</w:t>
            </w:r>
          </w:p>
        </w:tc>
        <w:tc>
          <w:tcPr>
            <w:tcW w:w="77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B5A80" w:rsidRPr="00DF0F7A" w:rsidRDefault="001B5EAC">
            <w:pPr>
              <w:pStyle w:val="ConsPlusNormal"/>
              <w:jc w:val="both"/>
              <w:rPr>
                <w:sz w:val="28"/>
              </w:rPr>
            </w:pPr>
            <w:r w:rsidRPr="00DF0F7A">
              <w:rPr>
                <w:sz w:val="28"/>
              </w:rPr>
              <w:t xml:space="preserve">Стратегия развития культуры Республики Татарстан на период до 2030 года (далее </w:t>
            </w:r>
            <w:r w:rsidR="009F38BB" w:rsidRPr="00DF0F7A">
              <w:rPr>
                <w:sz w:val="28"/>
              </w:rPr>
              <w:t>–</w:t>
            </w:r>
            <w:r w:rsidRPr="00DF0F7A">
              <w:rPr>
                <w:sz w:val="28"/>
              </w:rPr>
              <w:t xml:space="preserve"> Стратегия)</w:t>
            </w:r>
          </w:p>
        </w:tc>
      </w:tr>
      <w:tr w:rsidR="008B5A80" w:rsidRPr="00DF0F7A" w:rsidTr="00F4066B">
        <w:trPr>
          <w:trHeight w:val="521"/>
        </w:trPr>
        <w:tc>
          <w:tcPr>
            <w:tcW w:w="24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4066B" w:rsidRPr="00DF0F7A" w:rsidRDefault="001B5EAC">
            <w:pPr>
              <w:pStyle w:val="ConsPlusNormal"/>
              <w:jc w:val="both"/>
              <w:rPr>
                <w:sz w:val="28"/>
              </w:rPr>
            </w:pPr>
            <w:r w:rsidRPr="00DF0F7A">
              <w:rPr>
                <w:sz w:val="28"/>
              </w:rPr>
              <w:t xml:space="preserve">Координатор </w:t>
            </w:r>
          </w:p>
          <w:p w:rsidR="008B5A80" w:rsidRPr="00DF0F7A" w:rsidRDefault="001B5EAC">
            <w:pPr>
              <w:pStyle w:val="ConsPlusNormal"/>
              <w:jc w:val="both"/>
              <w:rPr>
                <w:sz w:val="28"/>
              </w:rPr>
            </w:pPr>
            <w:r w:rsidRPr="00DF0F7A">
              <w:rPr>
                <w:sz w:val="28"/>
              </w:rPr>
              <w:t>Стратегии</w:t>
            </w:r>
          </w:p>
        </w:tc>
        <w:tc>
          <w:tcPr>
            <w:tcW w:w="77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B5A80" w:rsidRPr="00DF0F7A" w:rsidRDefault="001B5EAC" w:rsidP="00B26F91">
            <w:pPr>
              <w:widowControl w:val="0"/>
              <w:spacing w:after="0" w:line="240" w:lineRule="auto"/>
              <w:outlineLvl w:val="1"/>
              <w:rPr>
                <w:rFonts w:ascii="Times New Roman" w:hAnsi="Times New Roman"/>
                <w:sz w:val="28"/>
              </w:rPr>
            </w:pPr>
            <w:r w:rsidRPr="00DF0F7A">
              <w:rPr>
                <w:rFonts w:ascii="Times New Roman" w:hAnsi="Times New Roman"/>
                <w:sz w:val="28"/>
              </w:rPr>
              <w:t>Министерство культуры Республики Татарстан</w:t>
            </w:r>
          </w:p>
        </w:tc>
      </w:tr>
      <w:tr w:rsidR="008B5A80" w:rsidRPr="00DF0F7A" w:rsidTr="00B33289">
        <w:trPr>
          <w:trHeight w:val="313"/>
        </w:trPr>
        <w:tc>
          <w:tcPr>
            <w:tcW w:w="24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B5A80" w:rsidRPr="00DF0F7A" w:rsidRDefault="00A058F0">
            <w:pPr>
              <w:pStyle w:val="ConsPlusNormal"/>
              <w:jc w:val="both"/>
              <w:rPr>
                <w:sz w:val="28"/>
              </w:rPr>
            </w:pPr>
            <w:r w:rsidRPr="00DF0F7A">
              <w:rPr>
                <w:sz w:val="28"/>
              </w:rPr>
              <w:t>Цель Стратегии</w:t>
            </w:r>
          </w:p>
        </w:tc>
        <w:tc>
          <w:tcPr>
            <w:tcW w:w="77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44918" w:rsidRPr="00DF0F7A" w:rsidRDefault="00672E17" w:rsidP="00445CA7">
            <w:pPr>
              <w:pStyle w:val="ConsPlusNormal"/>
              <w:jc w:val="both"/>
              <w:rPr>
                <w:strike/>
                <w:color w:val="auto"/>
                <w:sz w:val="28"/>
              </w:rPr>
            </w:pPr>
            <w:r>
              <w:rPr>
                <w:color w:val="auto"/>
                <w:sz w:val="28"/>
                <w:szCs w:val="28"/>
              </w:rPr>
              <w:t xml:space="preserve">Формирование </w:t>
            </w:r>
            <w:r>
              <w:rPr>
                <w:color w:val="auto"/>
                <w:sz w:val="28"/>
              </w:rPr>
              <w:t>эффективной политики Республики Татарстан в области культурного развития, обеспечивающей условия для гармоничного развития</w:t>
            </w:r>
            <w:r>
              <w:rPr>
                <w:color w:val="auto"/>
                <w:sz w:val="28"/>
                <w:szCs w:val="28"/>
              </w:rPr>
              <w:t xml:space="preserve"> личности, укрепление</w:t>
            </w:r>
            <w:r>
              <w:rPr>
                <w:color w:val="auto"/>
                <w:spacing w:val="1"/>
                <w:sz w:val="28"/>
                <w:szCs w:val="28"/>
              </w:rPr>
              <w:t xml:space="preserve"> </w:t>
            </w:r>
            <w:r>
              <w:rPr>
                <w:color w:val="auto"/>
                <w:sz w:val="28"/>
                <w:szCs w:val="28"/>
              </w:rPr>
              <w:t>гражданской</w:t>
            </w:r>
            <w:r>
              <w:rPr>
                <w:color w:val="auto"/>
                <w:spacing w:val="1"/>
                <w:sz w:val="28"/>
                <w:szCs w:val="28"/>
              </w:rPr>
              <w:t xml:space="preserve"> </w:t>
            </w:r>
            <w:r>
              <w:rPr>
                <w:color w:val="auto"/>
                <w:sz w:val="28"/>
                <w:szCs w:val="28"/>
              </w:rPr>
              <w:t>идентичности</w:t>
            </w:r>
            <w:r>
              <w:rPr>
                <w:color w:val="auto"/>
                <w:spacing w:val="1"/>
                <w:sz w:val="28"/>
                <w:szCs w:val="28"/>
              </w:rPr>
              <w:t xml:space="preserve"> </w:t>
            </w:r>
            <w:r>
              <w:rPr>
                <w:color w:val="auto"/>
                <w:sz w:val="28"/>
                <w:szCs w:val="28"/>
              </w:rPr>
              <w:t>и</w:t>
            </w:r>
            <w:r>
              <w:rPr>
                <w:color w:val="auto"/>
                <w:spacing w:val="1"/>
                <w:sz w:val="28"/>
                <w:szCs w:val="28"/>
              </w:rPr>
              <w:t xml:space="preserve"> </w:t>
            </w:r>
            <w:r>
              <w:rPr>
                <w:color w:val="auto"/>
                <w:sz w:val="28"/>
                <w:szCs w:val="28"/>
              </w:rPr>
              <w:t>традиционных</w:t>
            </w:r>
            <w:r>
              <w:rPr>
                <w:color w:val="auto"/>
                <w:spacing w:val="1"/>
                <w:sz w:val="28"/>
                <w:szCs w:val="28"/>
              </w:rPr>
              <w:t xml:space="preserve"> </w:t>
            </w:r>
            <w:r>
              <w:rPr>
                <w:color w:val="auto"/>
                <w:sz w:val="28"/>
                <w:szCs w:val="28"/>
              </w:rPr>
              <w:t>российских</w:t>
            </w:r>
            <w:r>
              <w:rPr>
                <w:color w:val="auto"/>
                <w:spacing w:val="1"/>
                <w:sz w:val="28"/>
                <w:szCs w:val="28"/>
              </w:rPr>
              <w:t xml:space="preserve"> </w:t>
            </w:r>
            <w:r>
              <w:rPr>
                <w:color w:val="auto"/>
                <w:sz w:val="28"/>
                <w:szCs w:val="28"/>
              </w:rPr>
              <w:t>духовно-нравственных</w:t>
            </w:r>
            <w:r>
              <w:rPr>
                <w:color w:val="auto"/>
                <w:spacing w:val="33"/>
                <w:sz w:val="28"/>
                <w:szCs w:val="28"/>
              </w:rPr>
              <w:t xml:space="preserve"> </w:t>
            </w:r>
            <w:r>
              <w:rPr>
                <w:color w:val="auto"/>
                <w:sz w:val="28"/>
                <w:szCs w:val="28"/>
              </w:rPr>
              <w:t>ценностей, создание условий для реализации творческого потенциала, доступ к культурным ценностям, формирование</w:t>
            </w:r>
            <w:r>
              <w:rPr>
                <w:color w:val="auto"/>
                <w:spacing w:val="1"/>
                <w:sz w:val="28"/>
                <w:szCs w:val="28"/>
              </w:rPr>
              <w:t xml:space="preserve"> </w:t>
            </w:r>
            <w:r>
              <w:rPr>
                <w:color w:val="auto"/>
                <w:sz w:val="28"/>
                <w:szCs w:val="28"/>
              </w:rPr>
              <w:t>информационного</w:t>
            </w:r>
            <w:r>
              <w:rPr>
                <w:color w:val="auto"/>
                <w:spacing w:val="-3"/>
                <w:sz w:val="28"/>
                <w:szCs w:val="28"/>
              </w:rPr>
              <w:t xml:space="preserve"> </w:t>
            </w:r>
            <w:r>
              <w:rPr>
                <w:color w:val="auto"/>
                <w:sz w:val="28"/>
                <w:szCs w:val="28"/>
              </w:rPr>
              <w:t>пространства</w:t>
            </w:r>
            <w:r>
              <w:rPr>
                <w:color w:val="auto"/>
                <w:spacing w:val="16"/>
                <w:sz w:val="28"/>
                <w:szCs w:val="28"/>
              </w:rPr>
              <w:t xml:space="preserve"> </w:t>
            </w:r>
            <w:r>
              <w:rPr>
                <w:color w:val="auto"/>
                <w:sz w:val="28"/>
                <w:szCs w:val="28"/>
              </w:rPr>
              <w:t>в сфере</w:t>
            </w:r>
            <w:r>
              <w:rPr>
                <w:color w:val="auto"/>
                <w:spacing w:val="11"/>
                <w:sz w:val="28"/>
                <w:szCs w:val="28"/>
              </w:rPr>
              <w:t xml:space="preserve"> </w:t>
            </w:r>
            <w:r>
              <w:rPr>
                <w:color w:val="auto"/>
                <w:sz w:val="28"/>
                <w:szCs w:val="28"/>
              </w:rPr>
              <w:t>культуры</w:t>
            </w:r>
          </w:p>
        </w:tc>
      </w:tr>
      <w:tr w:rsidR="008B5A80" w:rsidRPr="00DF0F7A" w:rsidTr="00572D8C">
        <w:tc>
          <w:tcPr>
            <w:tcW w:w="24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B5A80" w:rsidRPr="00672E17" w:rsidRDefault="001B5EAC">
            <w:pPr>
              <w:pStyle w:val="ConsPlusNormal"/>
              <w:jc w:val="both"/>
              <w:rPr>
                <w:sz w:val="28"/>
              </w:rPr>
            </w:pPr>
            <w:r w:rsidRPr="00672E17">
              <w:rPr>
                <w:sz w:val="28"/>
              </w:rPr>
              <w:t>Задачи Стратегии</w:t>
            </w:r>
          </w:p>
        </w:tc>
        <w:tc>
          <w:tcPr>
            <w:tcW w:w="77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72E17" w:rsidRPr="00672E17" w:rsidRDefault="00672E17" w:rsidP="00672E17">
            <w:pPr>
              <w:pStyle w:val="ConsPlusNormal"/>
              <w:jc w:val="both"/>
              <w:rPr>
                <w:sz w:val="28"/>
              </w:rPr>
            </w:pPr>
            <w:r w:rsidRPr="00672E17">
              <w:rPr>
                <w:sz w:val="28"/>
              </w:rPr>
              <w:t>Создание возможностей для самореализации и развития талантов, условий для воспитания гармонично развитой и социально ответственной личности на основе духовно-нравственных, семейных ценностей, патриотизма, исторических и национально-культурных традиций народов Республики Татарстан.</w:t>
            </w:r>
          </w:p>
          <w:p w:rsidR="00672E17" w:rsidRPr="00672E17" w:rsidRDefault="00672E17" w:rsidP="00672E17">
            <w:pPr>
              <w:pStyle w:val="ConsPlusNormal"/>
              <w:jc w:val="both"/>
              <w:rPr>
                <w:sz w:val="28"/>
              </w:rPr>
            </w:pPr>
            <w:r w:rsidRPr="00672E17">
              <w:rPr>
                <w:sz w:val="28"/>
              </w:rPr>
              <w:t>Создание условий для обеспечения доступности культурных благ, формирования единого культурного пространства в рамках межсетевого взаимодействия внутри экосистемы культуры.</w:t>
            </w:r>
          </w:p>
          <w:p w:rsidR="00672E17" w:rsidRPr="00672E17" w:rsidRDefault="00672E17" w:rsidP="00672E17">
            <w:pPr>
              <w:pStyle w:val="ConsPlusNormal"/>
              <w:jc w:val="both"/>
              <w:rPr>
                <w:sz w:val="28"/>
              </w:rPr>
            </w:pPr>
            <w:r w:rsidRPr="00672E17">
              <w:rPr>
                <w:sz w:val="28"/>
              </w:rPr>
              <w:t>Активизация культурного потенциала, создание конкурентоспособности и повышение качества услуг в сфере культуры и искусства.</w:t>
            </w:r>
          </w:p>
          <w:p w:rsidR="00672E17" w:rsidRPr="00672E17" w:rsidRDefault="00672E17" w:rsidP="00672E17">
            <w:pPr>
              <w:pStyle w:val="ConsPlusNormal"/>
              <w:jc w:val="both"/>
              <w:rPr>
                <w:sz w:val="28"/>
                <w:szCs w:val="28"/>
              </w:rPr>
            </w:pPr>
            <w:r w:rsidRPr="00672E17">
              <w:rPr>
                <w:sz w:val="28"/>
                <w:szCs w:val="28"/>
              </w:rPr>
              <w:t>Создание эффективного механизма привлечения в культуру частных инвестиций, в том числе в рамках государственно-частного партнерства.</w:t>
            </w:r>
          </w:p>
          <w:p w:rsidR="00672E17" w:rsidRPr="00672E17" w:rsidRDefault="00672E17" w:rsidP="00672E17">
            <w:pPr>
              <w:pStyle w:val="ConsPlusNormal"/>
              <w:jc w:val="both"/>
              <w:rPr>
                <w:sz w:val="28"/>
              </w:rPr>
            </w:pPr>
            <w:r w:rsidRPr="00672E17">
              <w:rPr>
                <w:sz w:val="28"/>
              </w:rPr>
              <w:t>Формирование эффективной кадровой политики в сфере культуры.</w:t>
            </w:r>
          </w:p>
          <w:p w:rsidR="008B5A80" w:rsidRDefault="00672E17" w:rsidP="00672E17">
            <w:pPr>
              <w:pStyle w:val="ConsPlusNormal"/>
              <w:jc w:val="both"/>
              <w:rPr>
                <w:sz w:val="28"/>
              </w:rPr>
            </w:pPr>
            <w:r w:rsidRPr="00672E17">
              <w:rPr>
                <w:sz w:val="28"/>
              </w:rPr>
              <w:t>Цифровая трансформация и интеграция проектов в сфере информатизации в деятельность организаций культуры и в систему продвижения культурного продукта</w:t>
            </w:r>
            <w:r w:rsidR="004E7E8E">
              <w:rPr>
                <w:sz w:val="28"/>
              </w:rPr>
              <w:t>.</w:t>
            </w:r>
          </w:p>
          <w:p w:rsidR="004E7E8E" w:rsidRPr="00672E17" w:rsidRDefault="004E7E8E" w:rsidP="00672E17">
            <w:pPr>
              <w:pStyle w:val="ConsPlusNormal"/>
              <w:jc w:val="both"/>
              <w:rPr>
                <w:sz w:val="28"/>
              </w:rPr>
            </w:pPr>
            <w:r w:rsidRPr="000C4C8D">
              <w:rPr>
                <w:sz w:val="28"/>
              </w:rPr>
              <w:t xml:space="preserve">Возрождение </w:t>
            </w:r>
            <w:r w:rsidRPr="000C4C8D">
              <w:rPr>
                <w:sz w:val="28"/>
                <w:szCs w:val="28"/>
              </w:rPr>
              <w:t>института доверия через функцию исторической преемственности путем сохранения культурно-исторического наследия, аутентичности и национальной идентичности</w:t>
            </w:r>
          </w:p>
        </w:tc>
      </w:tr>
      <w:tr w:rsidR="008B5A80" w:rsidRPr="00DF0F7A" w:rsidTr="00572D8C">
        <w:tc>
          <w:tcPr>
            <w:tcW w:w="24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B5A80" w:rsidRPr="00DF0F7A" w:rsidRDefault="001B5EAC">
            <w:pPr>
              <w:pStyle w:val="ConsPlusNormal"/>
              <w:jc w:val="both"/>
              <w:rPr>
                <w:sz w:val="28"/>
              </w:rPr>
            </w:pPr>
            <w:r w:rsidRPr="00DF0F7A">
              <w:rPr>
                <w:sz w:val="28"/>
              </w:rPr>
              <w:t>Сроки и этапы реализации Стратегии</w:t>
            </w:r>
          </w:p>
        </w:tc>
        <w:tc>
          <w:tcPr>
            <w:tcW w:w="77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B5A80" w:rsidRPr="00DF0F7A" w:rsidRDefault="001B5EAC">
            <w:pPr>
              <w:pStyle w:val="ConsPlusNormal"/>
              <w:jc w:val="both"/>
              <w:rPr>
                <w:sz w:val="28"/>
              </w:rPr>
            </w:pPr>
            <w:r w:rsidRPr="00DF0F7A">
              <w:rPr>
                <w:sz w:val="28"/>
              </w:rPr>
              <w:t>Реализация Стратегии рассчитана на период до 2030 года в два этапа.</w:t>
            </w:r>
          </w:p>
          <w:p w:rsidR="008B5A80" w:rsidRPr="00F95AE8" w:rsidRDefault="001B5EAC">
            <w:pPr>
              <w:pStyle w:val="ConsPlusNormal"/>
              <w:jc w:val="both"/>
              <w:rPr>
                <w:sz w:val="28"/>
              </w:rPr>
            </w:pPr>
            <w:r w:rsidRPr="00DF0F7A">
              <w:rPr>
                <w:sz w:val="28"/>
              </w:rPr>
              <w:t xml:space="preserve">Первый этап: </w:t>
            </w:r>
            <w:r w:rsidRPr="00F95AE8">
              <w:rPr>
                <w:sz w:val="28"/>
              </w:rPr>
              <w:t>202</w:t>
            </w:r>
            <w:r w:rsidR="00342EAE" w:rsidRPr="00F95AE8">
              <w:rPr>
                <w:sz w:val="28"/>
              </w:rPr>
              <w:t>5</w:t>
            </w:r>
            <w:r w:rsidRPr="00F95AE8">
              <w:rPr>
                <w:sz w:val="28"/>
              </w:rPr>
              <w:t xml:space="preserve"> </w:t>
            </w:r>
            <w:r w:rsidR="00CA566F" w:rsidRPr="00F95AE8">
              <w:rPr>
                <w:sz w:val="28"/>
              </w:rPr>
              <w:t xml:space="preserve">– </w:t>
            </w:r>
            <w:r w:rsidRPr="00F95AE8">
              <w:rPr>
                <w:sz w:val="28"/>
              </w:rPr>
              <w:t>202</w:t>
            </w:r>
            <w:r w:rsidR="00342EAE" w:rsidRPr="00F95AE8">
              <w:rPr>
                <w:sz w:val="28"/>
              </w:rPr>
              <w:t>7</w:t>
            </w:r>
            <w:r w:rsidRPr="00F95AE8">
              <w:rPr>
                <w:sz w:val="28"/>
              </w:rPr>
              <w:t xml:space="preserve"> годы. На первом этапе отрабатываются новые технологии и управленческие решения в сфере развития культуры, формируются лучшие практики.</w:t>
            </w:r>
          </w:p>
          <w:p w:rsidR="008B5A80" w:rsidRPr="00DF0F7A" w:rsidRDefault="001B5EAC" w:rsidP="00342EAE">
            <w:pPr>
              <w:pStyle w:val="ConsPlusNormal"/>
              <w:jc w:val="both"/>
              <w:rPr>
                <w:sz w:val="28"/>
              </w:rPr>
            </w:pPr>
            <w:r w:rsidRPr="00F95AE8">
              <w:rPr>
                <w:sz w:val="28"/>
              </w:rPr>
              <w:t>Второй этап: 202</w:t>
            </w:r>
            <w:r w:rsidR="00342EAE" w:rsidRPr="00F95AE8">
              <w:rPr>
                <w:sz w:val="28"/>
              </w:rPr>
              <w:t>8</w:t>
            </w:r>
            <w:r w:rsidRPr="00F95AE8">
              <w:rPr>
                <w:sz w:val="28"/>
              </w:rPr>
              <w:t xml:space="preserve"> </w:t>
            </w:r>
            <w:r w:rsidR="00CA566F" w:rsidRPr="00F95AE8">
              <w:rPr>
                <w:sz w:val="28"/>
              </w:rPr>
              <w:t>–</w:t>
            </w:r>
            <w:r w:rsidRPr="00F95AE8">
              <w:rPr>
                <w:sz w:val="28"/>
              </w:rPr>
              <w:t xml:space="preserve"> 2030 годы</w:t>
            </w:r>
            <w:r w:rsidRPr="00DF0F7A">
              <w:rPr>
                <w:sz w:val="28"/>
              </w:rPr>
              <w:t>. Использование лучших практик, приобретенных на первом этапе</w:t>
            </w:r>
          </w:p>
        </w:tc>
      </w:tr>
      <w:tr w:rsidR="008B5A80" w:rsidRPr="00DF0F7A" w:rsidTr="00572D8C">
        <w:tc>
          <w:tcPr>
            <w:tcW w:w="24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B5A80" w:rsidRPr="00DF0F7A" w:rsidRDefault="001B5EAC">
            <w:pPr>
              <w:pStyle w:val="ConsPlusNormal"/>
              <w:jc w:val="both"/>
              <w:rPr>
                <w:sz w:val="28"/>
              </w:rPr>
            </w:pPr>
            <w:r w:rsidRPr="00DF0F7A">
              <w:rPr>
                <w:sz w:val="28"/>
              </w:rPr>
              <w:t>Объемы финансирования Стратегии</w:t>
            </w:r>
          </w:p>
        </w:tc>
        <w:tc>
          <w:tcPr>
            <w:tcW w:w="77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72D8C" w:rsidRPr="00DF0F7A" w:rsidRDefault="001B5EAC" w:rsidP="002B68F9">
            <w:pPr>
              <w:pStyle w:val="ConsPlusNormal"/>
              <w:jc w:val="both"/>
              <w:rPr>
                <w:sz w:val="28"/>
              </w:rPr>
            </w:pPr>
            <w:r w:rsidRPr="00DF0F7A">
              <w:rPr>
                <w:sz w:val="28"/>
              </w:rPr>
              <w:t xml:space="preserve">Реализация Стратегии осуществляется </w:t>
            </w:r>
            <w:r w:rsidR="00572D8C" w:rsidRPr="00DF0F7A">
              <w:rPr>
                <w:sz w:val="28"/>
              </w:rPr>
              <w:t>за счет средств федерального бюджета, бюджета Республики Татарстан, бюджетов городских округов и муниципальных районов Республики Татарстан, а также внебюджетных источников</w:t>
            </w:r>
            <w:r w:rsidR="0045186C" w:rsidRPr="00DF0F7A">
              <w:rPr>
                <w:sz w:val="28"/>
              </w:rPr>
              <w:t>.</w:t>
            </w:r>
          </w:p>
          <w:p w:rsidR="008B5A80" w:rsidRPr="00DF0F7A" w:rsidRDefault="001B5EAC">
            <w:pPr>
              <w:pStyle w:val="ConsPlusNormal"/>
              <w:jc w:val="both"/>
              <w:rPr>
                <w:sz w:val="28"/>
              </w:rPr>
            </w:pPr>
            <w:r w:rsidRPr="00DF0F7A">
              <w:rPr>
                <w:sz w:val="28"/>
              </w:rPr>
              <w:t>Примечание. Объемы финансирования Стратегии носят прогнозный характер и подлежат ежегодной корректировке с учетом формирования бюджетов разных уровней на соответствующий год и на плановый период, а также выделения средств из федерального бюджета на софинансирование мероприятий Стратегии</w:t>
            </w:r>
          </w:p>
        </w:tc>
      </w:tr>
      <w:tr w:rsidR="008B5A80" w:rsidRPr="00DF0F7A" w:rsidTr="00572D8C">
        <w:tc>
          <w:tcPr>
            <w:tcW w:w="24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B5A80" w:rsidRPr="00672E17" w:rsidRDefault="001B5EAC">
            <w:pPr>
              <w:pStyle w:val="ConsPlusNormal"/>
              <w:jc w:val="both"/>
              <w:rPr>
                <w:sz w:val="28"/>
              </w:rPr>
            </w:pPr>
            <w:r w:rsidRPr="00672E17">
              <w:rPr>
                <w:sz w:val="28"/>
              </w:rPr>
              <w:t>Ожидаемые результаты реализации Стратегии</w:t>
            </w:r>
          </w:p>
        </w:tc>
        <w:tc>
          <w:tcPr>
            <w:tcW w:w="77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B2E2C" w:rsidRPr="00672E17" w:rsidRDefault="005B2E2C" w:rsidP="005B2E2C">
            <w:pPr>
              <w:widowControl w:val="0"/>
              <w:spacing w:after="0" w:line="240" w:lineRule="auto"/>
              <w:jc w:val="both"/>
              <w:rPr>
                <w:rFonts w:ascii="Times New Roman" w:hAnsi="Times New Roman"/>
                <w:sz w:val="28"/>
              </w:rPr>
            </w:pPr>
            <w:r w:rsidRPr="00672E17">
              <w:rPr>
                <w:rFonts w:ascii="Times New Roman" w:hAnsi="Times New Roman"/>
                <w:sz w:val="28"/>
              </w:rPr>
              <w:t>увеличение доли учащихся детских школ искусств Республики Татарстан, привлекаемых к участию в творческих мероприятиях к 2030 году до 90%;</w:t>
            </w:r>
          </w:p>
          <w:p w:rsidR="005B2E2C" w:rsidRPr="00672E17" w:rsidRDefault="005B2E2C" w:rsidP="005B2E2C">
            <w:pPr>
              <w:widowControl w:val="0"/>
              <w:spacing w:after="0" w:line="240" w:lineRule="auto"/>
              <w:jc w:val="both"/>
              <w:rPr>
                <w:rFonts w:ascii="Times New Roman" w:hAnsi="Times New Roman"/>
                <w:sz w:val="28"/>
              </w:rPr>
            </w:pPr>
            <w:r w:rsidRPr="00672E17">
              <w:rPr>
                <w:rFonts w:ascii="Times New Roman" w:hAnsi="Times New Roman"/>
                <w:sz w:val="28"/>
              </w:rPr>
              <w:t>увеличение к 2030 году числа посещений культурных мероприятий организаций культуры в три раза по отношению к 2023 года;</w:t>
            </w:r>
          </w:p>
          <w:p w:rsidR="005B2E2C" w:rsidRPr="00672E17" w:rsidRDefault="005B2E2C" w:rsidP="005B2E2C">
            <w:pPr>
              <w:widowControl w:val="0"/>
              <w:spacing w:after="0" w:line="240" w:lineRule="auto"/>
              <w:jc w:val="both"/>
              <w:rPr>
                <w:rFonts w:ascii="Times New Roman" w:hAnsi="Times New Roman"/>
                <w:sz w:val="28"/>
              </w:rPr>
            </w:pPr>
            <w:r w:rsidRPr="00672E17">
              <w:rPr>
                <w:rFonts w:ascii="Times New Roman" w:hAnsi="Times New Roman"/>
                <w:sz w:val="28"/>
              </w:rPr>
              <w:t>увеличение к 2030 году доли детских школ искусств из числа детских школ искусств, реализующих предпрофессиональные образовательные программы в 1,2 раза;</w:t>
            </w:r>
          </w:p>
          <w:p w:rsidR="005B2E2C" w:rsidRPr="00672E17" w:rsidRDefault="005B2E2C" w:rsidP="005B2E2C">
            <w:pPr>
              <w:widowControl w:val="0"/>
              <w:spacing w:after="0" w:line="240" w:lineRule="auto"/>
              <w:jc w:val="both"/>
              <w:rPr>
                <w:rFonts w:ascii="Times New Roman" w:hAnsi="Times New Roman"/>
                <w:sz w:val="28"/>
              </w:rPr>
            </w:pPr>
            <w:r w:rsidRPr="00672E17">
              <w:rPr>
                <w:rFonts w:ascii="Times New Roman" w:hAnsi="Times New Roman"/>
                <w:sz w:val="28"/>
              </w:rPr>
              <w:t>увеличение к 2030 году доли государственных и муниципальных учреждений культуры, в которых реализуются проекты на поддержку традиционных семейных ценностей, до 100 процентов;</w:t>
            </w:r>
          </w:p>
          <w:p w:rsidR="005B2E2C" w:rsidRPr="00672E17" w:rsidRDefault="005B2E2C" w:rsidP="005B2E2C">
            <w:pPr>
              <w:widowControl w:val="0"/>
              <w:spacing w:after="0" w:line="240" w:lineRule="auto"/>
              <w:jc w:val="both"/>
              <w:rPr>
                <w:rFonts w:ascii="Times New Roman" w:hAnsi="Times New Roman"/>
                <w:sz w:val="28"/>
              </w:rPr>
            </w:pPr>
            <w:r w:rsidRPr="00672E17">
              <w:rPr>
                <w:rFonts w:ascii="Times New Roman" w:hAnsi="Times New Roman"/>
                <w:sz w:val="28"/>
              </w:rPr>
              <w:t>увеличение к 2030 году числа граждан, принимающих участие в добровольческой деятельности, в 1,6 раз по отношению к 2023 года;</w:t>
            </w:r>
          </w:p>
          <w:p w:rsidR="005B2E2C" w:rsidRPr="00672E17" w:rsidRDefault="005B2E2C" w:rsidP="005B2E2C">
            <w:pPr>
              <w:widowControl w:val="0"/>
              <w:spacing w:after="0" w:line="240" w:lineRule="auto"/>
              <w:jc w:val="both"/>
              <w:rPr>
                <w:rFonts w:ascii="Times New Roman" w:hAnsi="Times New Roman"/>
                <w:sz w:val="28"/>
              </w:rPr>
            </w:pPr>
            <w:r w:rsidRPr="00672E17">
              <w:rPr>
                <w:rFonts w:ascii="Times New Roman" w:hAnsi="Times New Roman"/>
                <w:sz w:val="28"/>
              </w:rPr>
              <w:t>увеличение к 2030 году числа реализуемых проектов, в том числе в рамках грантовой поддержки некоммерческих организаций, направленных на укрепление российской гражданской идентичности на основе духовно-нравственных и культурных ценностей народов Республики Татарстан в 2,7 раза;</w:t>
            </w:r>
          </w:p>
          <w:p w:rsidR="005B2E2C" w:rsidRPr="00672E17" w:rsidRDefault="005B2E2C" w:rsidP="005B2E2C">
            <w:pPr>
              <w:widowControl w:val="0"/>
              <w:spacing w:after="0" w:line="240" w:lineRule="auto"/>
              <w:jc w:val="both"/>
              <w:rPr>
                <w:rFonts w:ascii="Times New Roman" w:hAnsi="Times New Roman"/>
                <w:sz w:val="28"/>
              </w:rPr>
            </w:pPr>
            <w:r w:rsidRPr="00672E17">
              <w:rPr>
                <w:rFonts w:ascii="Times New Roman" w:hAnsi="Times New Roman"/>
                <w:sz w:val="28"/>
              </w:rPr>
              <w:t>увеличение к 2030 году созданных туристических маршрутов в муниципальных образованиях Республики Татарстан, включающих историко-культурный, событийный туризм, мемориальные музеи и усадьбы – не менее 33 единиц;</w:t>
            </w:r>
          </w:p>
          <w:p w:rsidR="005B2E2C" w:rsidRPr="00672E17" w:rsidRDefault="005B2E2C" w:rsidP="005B2E2C">
            <w:pPr>
              <w:widowControl w:val="0"/>
              <w:spacing w:after="0" w:line="240" w:lineRule="auto"/>
              <w:jc w:val="both"/>
              <w:rPr>
                <w:rFonts w:ascii="Times New Roman" w:hAnsi="Times New Roman"/>
                <w:sz w:val="28"/>
              </w:rPr>
            </w:pPr>
            <w:r w:rsidRPr="00672E17">
              <w:rPr>
                <w:rFonts w:ascii="Times New Roman" w:hAnsi="Times New Roman"/>
                <w:sz w:val="28"/>
              </w:rPr>
              <w:t>увеличение к 2030 году доли объектов нематериального этнокультурного достояния, внесенных в Реестр объектов нематериального этнокультурного достояния Республики Татарстан, в 1,5 раза;</w:t>
            </w:r>
          </w:p>
          <w:p w:rsidR="005B2E2C" w:rsidRPr="00EB1C0F" w:rsidRDefault="005B2E2C" w:rsidP="00D1403B">
            <w:pPr>
              <w:widowControl w:val="0"/>
              <w:spacing w:after="0" w:line="240" w:lineRule="auto"/>
              <w:jc w:val="both"/>
              <w:rPr>
                <w:sz w:val="28"/>
              </w:rPr>
            </w:pPr>
            <w:r w:rsidRPr="00672E17">
              <w:rPr>
                <w:rFonts w:ascii="Times New Roman" w:hAnsi="Times New Roman"/>
                <w:sz w:val="28"/>
              </w:rPr>
              <w:t>увеличение к 2030 году доли учреждений культуры (театрально-зрелищные, концертные организации, музеи), перешедших на работу в автоматизированной системе продажи билетов в электронном виде до 100 процентов</w:t>
            </w:r>
          </w:p>
        </w:tc>
      </w:tr>
    </w:tbl>
    <w:p w:rsidR="008B5A80" w:rsidRPr="004F25A9" w:rsidRDefault="008B5A80" w:rsidP="00596E99">
      <w:pPr>
        <w:pStyle w:val="ConsPlusNormal"/>
        <w:jc w:val="both"/>
        <w:rPr>
          <w:sz w:val="28"/>
          <w:szCs w:val="28"/>
        </w:rPr>
      </w:pPr>
    </w:p>
    <w:p w:rsidR="008B5A80" w:rsidRPr="00DF0F7A" w:rsidRDefault="001B5EAC" w:rsidP="00B33289">
      <w:pPr>
        <w:pStyle w:val="ConsPlusTitle"/>
        <w:jc w:val="center"/>
        <w:outlineLvl w:val="1"/>
        <w:rPr>
          <w:rFonts w:ascii="Times New Roman" w:hAnsi="Times New Roman"/>
          <w:sz w:val="28"/>
        </w:rPr>
      </w:pPr>
      <w:r w:rsidRPr="00DF0F7A">
        <w:rPr>
          <w:rFonts w:ascii="Times New Roman" w:hAnsi="Times New Roman"/>
          <w:sz w:val="28"/>
        </w:rPr>
        <w:t>III. Цель, задачи и принципы Стратегии</w:t>
      </w:r>
    </w:p>
    <w:p w:rsidR="008B5A80" w:rsidRPr="004F25A9" w:rsidRDefault="008B5A80" w:rsidP="00B33289">
      <w:pPr>
        <w:pStyle w:val="ConsPlusNormal"/>
        <w:jc w:val="center"/>
        <w:rPr>
          <w:b/>
          <w:sz w:val="28"/>
          <w:szCs w:val="28"/>
        </w:rPr>
      </w:pPr>
    </w:p>
    <w:p w:rsidR="008B5A80" w:rsidRPr="00DF0F7A" w:rsidRDefault="001B5EAC" w:rsidP="00B33289">
      <w:pPr>
        <w:pStyle w:val="ConsPlusTitle"/>
        <w:jc w:val="center"/>
        <w:outlineLvl w:val="2"/>
        <w:rPr>
          <w:rFonts w:ascii="Times New Roman" w:hAnsi="Times New Roman"/>
          <w:sz w:val="28"/>
        </w:rPr>
      </w:pPr>
      <w:r w:rsidRPr="00DF0F7A">
        <w:rPr>
          <w:rFonts w:ascii="Times New Roman" w:hAnsi="Times New Roman"/>
          <w:sz w:val="28"/>
        </w:rPr>
        <w:t>3.1. Цель и задачи Стратегии</w:t>
      </w:r>
    </w:p>
    <w:p w:rsidR="008B5A80" w:rsidRPr="004F25A9" w:rsidRDefault="008B5A80" w:rsidP="00596E99">
      <w:pPr>
        <w:pStyle w:val="ConsPlusNormal"/>
        <w:jc w:val="both"/>
        <w:rPr>
          <w:sz w:val="28"/>
          <w:szCs w:val="28"/>
        </w:rPr>
      </w:pPr>
    </w:p>
    <w:p w:rsidR="00D30510" w:rsidRPr="00F95AE8" w:rsidRDefault="001C7E8C" w:rsidP="00E20864">
      <w:pPr>
        <w:pStyle w:val="af"/>
        <w:spacing w:beforeAutospacing="0" w:after="0" w:afterAutospacing="0" w:line="288" w:lineRule="atLeast"/>
        <w:ind w:firstLine="709"/>
        <w:jc w:val="both"/>
        <w:rPr>
          <w:sz w:val="28"/>
          <w:szCs w:val="28"/>
        </w:rPr>
      </w:pPr>
      <w:r w:rsidRPr="00F95AE8">
        <w:rPr>
          <w:sz w:val="28"/>
          <w:szCs w:val="28"/>
        </w:rPr>
        <w:t xml:space="preserve">Стратегия разработана в соответствии с целями, принципами и задачами государственной культурной политики, определенными в </w:t>
      </w:r>
      <w:hyperlink r:id="rId19" w:history="1">
        <w:r w:rsidRPr="00F95AE8">
          <w:rPr>
            <w:rStyle w:val="af3"/>
            <w:color w:val="auto"/>
            <w:sz w:val="28"/>
            <w:szCs w:val="28"/>
            <w:u w:val="none"/>
          </w:rPr>
          <w:t>Основах</w:t>
        </w:r>
      </w:hyperlink>
      <w:r w:rsidRPr="00F95AE8">
        <w:rPr>
          <w:color w:val="auto"/>
          <w:sz w:val="28"/>
          <w:szCs w:val="28"/>
        </w:rPr>
        <w:t xml:space="preserve"> гос</w:t>
      </w:r>
      <w:r w:rsidRPr="00F95AE8">
        <w:rPr>
          <w:sz w:val="28"/>
          <w:szCs w:val="28"/>
        </w:rPr>
        <w:t xml:space="preserve">ударственной культурной политики, утвержденных Указом Президента Российской Федерации от 24 декабря </w:t>
      </w:r>
      <w:r w:rsidRPr="00CA39BB">
        <w:rPr>
          <w:sz w:val="28"/>
          <w:szCs w:val="28"/>
        </w:rPr>
        <w:t>2014 г</w:t>
      </w:r>
      <w:r w:rsidR="008256E8" w:rsidRPr="00CA39BB">
        <w:rPr>
          <w:sz w:val="28"/>
          <w:szCs w:val="28"/>
        </w:rPr>
        <w:t>ода</w:t>
      </w:r>
      <w:r w:rsidRPr="00CA39BB">
        <w:rPr>
          <w:sz w:val="28"/>
          <w:szCs w:val="28"/>
        </w:rPr>
        <w:t xml:space="preserve"> </w:t>
      </w:r>
      <w:r w:rsidR="00A238F4" w:rsidRPr="00CA39BB">
        <w:rPr>
          <w:sz w:val="28"/>
          <w:szCs w:val="28"/>
        </w:rPr>
        <w:t>№</w:t>
      </w:r>
      <w:r w:rsidRPr="00CA39BB">
        <w:rPr>
          <w:sz w:val="28"/>
          <w:szCs w:val="28"/>
        </w:rPr>
        <w:t xml:space="preserve"> 808 </w:t>
      </w:r>
      <w:r w:rsidR="00A238F4" w:rsidRPr="00CA39BB">
        <w:rPr>
          <w:sz w:val="28"/>
          <w:szCs w:val="28"/>
        </w:rPr>
        <w:t>«</w:t>
      </w:r>
      <w:r w:rsidRPr="00CA39BB">
        <w:rPr>
          <w:sz w:val="28"/>
          <w:szCs w:val="28"/>
        </w:rPr>
        <w:t>Об утверждении Основ государственной культурной политики</w:t>
      </w:r>
      <w:r w:rsidR="00A238F4" w:rsidRPr="00CA39BB">
        <w:rPr>
          <w:sz w:val="28"/>
          <w:szCs w:val="28"/>
        </w:rPr>
        <w:t>»</w:t>
      </w:r>
      <w:r w:rsidR="001D5B05" w:rsidRPr="00CA39BB">
        <w:rPr>
          <w:sz w:val="28"/>
          <w:szCs w:val="28"/>
        </w:rPr>
        <w:t xml:space="preserve">, </w:t>
      </w:r>
      <w:r w:rsidR="00D30510" w:rsidRPr="00CA39BB">
        <w:rPr>
          <w:sz w:val="28"/>
          <w:szCs w:val="28"/>
        </w:rPr>
        <w:t xml:space="preserve">учтены </w:t>
      </w:r>
      <w:hyperlink r:id="rId20" w:history="1">
        <w:r w:rsidR="00D30510" w:rsidRPr="00CA39BB">
          <w:rPr>
            <w:rStyle w:val="af3"/>
            <w:color w:val="auto"/>
            <w:sz w:val="28"/>
            <w:szCs w:val="28"/>
            <w:u w:val="none"/>
          </w:rPr>
          <w:t>Основы</w:t>
        </w:r>
      </w:hyperlink>
      <w:r w:rsidR="00D30510" w:rsidRPr="00CA39BB">
        <w:rPr>
          <w:color w:val="auto"/>
          <w:sz w:val="28"/>
          <w:szCs w:val="28"/>
        </w:rPr>
        <w:t xml:space="preserve"> </w:t>
      </w:r>
      <w:r w:rsidR="00D30510" w:rsidRPr="00CA39BB">
        <w:rPr>
          <w:sz w:val="28"/>
          <w:szCs w:val="28"/>
        </w:rPr>
        <w:t>государственной политики по сохранению и укреплению традиционных российских духовно-нравственных ценностей, утвержденные Указом Президента Российской Федерации от 9 ноября 2022 г</w:t>
      </w:r>
      <w:r w:rsidR="008256E8" w:rsidRPr="00CA39BB">
        <w:rPr>
          <w:sz w:val="28"/>
          <w:szCs w:val="28"/>
        </w:rPr>
        <w:t>ода</w:t>
      </w:r>
      <w:r w:rsidR="00D30510" w:rsidRPr="00CA39BB">
        <w:rPr>
          <w:sz w:val="28"/>
          <w:szCs w:val="28"/>
        </w:rPr>
        <w:t xml:space="preserve"> </w:t>
      </w:r>
      <w:r w:rsidR="00A238F4" w:rsidRPr="00CA39BB">
        <w:rPr>
          <w:sz w:val="28"/>
          <w:szCs w:val="28"/>
        </w:rPr>
        <w:t>№</w:t>
      </w:r>
      <w:r w:rsidR="00D30510" w:rsidRPr="00CA39BB">
        <w:rPr>
          <w:sz w:val="28"/>
          <w:szCs w:val="28"/>
        </w:rPr>
        <w:t xml:space="preserve"> 809 </w:t>
      </w:r>
      <w:r w:rsidR="00A238F4" w:rsidRPr="00CA39BB">
        <w:rPr>
          <w:sz w:val="28"/>
          <w:szCs w:val="28"/>
        </w:rPr>
        <w:t>«</w:t>
      </w:r>
      <w:r w:rsidR="00D30510" w:rsidRPr="00CA39BB">
        <w:rPr>
          <w:sz w:val="28"/>
          <w:szCs w:val="28"/>
        </w:rPr>
        <w:t>Об утверждении Основ государственной политики по сохранению и укреплению традиционных</w:t>
      </w:r>
      <w:r w:rsidR="00D30510" w:rsidRPr="00F95AE8">
        <w:rPr>
          <w:sz w:val="28"/>
          <w:szCs w:val="28"/>
        </w:rPr>
        <w:t xml:space="preserve"> российских духовно-нравственных ценностей</w:t>
      </w:r>
      <w:r w:rsidR="00A238F4" w:rsidRPr="00F95AE8">
        <w:rPr>
          <w:sz w:val="28"/>
          <w:szCs w:val="28"/>
        </w:rPr>
        <w:t>».</w:t>
      </w:r>
    </w:p>
    <w:p w:rsidR="004931C1" w:rsidRPr="00F95AE8" w:rsidRDefault="00736812" w:rsidP="00E20864">
      <w:pPr>
        <w:pStyle w:val="af"/>
        <w:spacing w:beforeAutospacing="0" w:after="0" w:afterAutospacing="0"/>
        <w:ind w:firstLine="709"/>
        <w:jc w:val="both"/>
        <w:rPr>
          <w:sz w:val="28"/>
          <w:szCs w:val="28"/>
        </w:rPr>
      </w:pPr>
      <w:hyperlink r:id="rId21" w:history="1">
        <w:r w:rsidR="004931C1" w:rsidRPr="00F95AE8">
          <w:rPr>
            <w:rStyle w:val="af3"/>
            <w:color w:val="auto"/>
            <w:sz w:val="28"/>
            <w:szCs w:val="28"/>
            <w:u w:val="none"/>
          </w:rPr>
          <w:t>Указом</w:t>
        </w:r>
      </w:hyperlink>
      <w:r w:rsidR="004931C1" w:rsidRPr="00F95AE8">
        <w:rPr>
          <w:color w:val="auto"/>
          <w:sz w:val="28"/>
          <w:szCs w:val="28"/>
        </w:rPr>
        <w:t xml:space="preserve"> </w:t>
      </w:r>
      <w:r w:rsidR="004931C1" w:rsidRPr="00F95AE8">
        <w:rPr>
          <w:sz w:val="28"/>
          <w:szCs w:val="28"/>
        </w:rPr>
        <w:t xml:space="preserve">Президента Российской Федерации </w:t>
      </w:r>
      <w:r w:rsidR="00FD4B12" w:rsidRPr="00F95AE8">
        <w:rPr>
          <w:spacing w:val="-4"/>
          <w:sz w:val="28"/>
          <w:szCs w:val="28"/>
        </w:rPr>
        <w:t>от 7 мая 2024 года № 309 «О национальных целях развития Российской Федерации на период до 2030 года и на перспек</w:t>
      </w:r>
      <w:r w:rsidR="00FD4B12" w:rsidRPr="00672E17">
        <w:rPr>
          <w:spacing w:val="-4"/>
          <w:sz w:val="28"/>
          <w:szCs w:val="28"/>
        </w:rPr>
        <w:t xml:space="preserve">тиву до 2036 года» </w:t>
      </w:r>
      <w:r w:rsidR="004931C1" w:rsidRPr="00672E17">
        <w:rPr>
          <w:sz w:val="28"/>
          <w:szCs w:val="28"/>
        </w:rPr>
        <w:t>определены</w:t>
      </w:r>
      <w:r w:rsidR="005B2E2C" w:rsidRPr="00672E17">
        <w:rPr>
          <w:sz w:val="28"/>
          <w:szCs w:val="28"/>
        </w:rPr>
        <w:t xml:space="preserve"> национальные </w:t>
      </w:r>
      <w:r w:rsidR="004931C1" w:rsidRPr="00672E17">
        <w:rPr>
          <w:sz w:val="28"/>
          <w:szCs w:val="28"/>
        </w:rPr>
        <w:t xml:space="preserve">цели </w:t>
      </w:r>
      <w:r w:rsidR="00086EDA" w:rsidRPr="00672E17">
        <w:rPr>
          <w:sz w:val="28"/>
          <w:szCs w:val="28"/>
        </w:rPr>
        <w:t>«</w:t>
      </w:r>
      <w:r w:rsidR="004931C1" w:rsidRPr="00672E17">
        <w:rPr>
          <w:sz w:val="28"/>
          <w:szCs w:val="28"/>
        </w:rPr>
        <w:t>Реализация потенциала каждого</w:t>
      </w:r>
      <w:r w:rsidR="004931C1" w:rsidRPr="00F95AE8">
        <w:rPr>
          <w:sz w:val="28"/>
          <w:szCs w:val="28"/>
        </w:rPr>
        <w:t xml:space="preserve"> человека, развитие его талантов, воспитание патриотичной и социально ответственной личности</w:t>
      </w:r>
      <w:r w:rsidR="00086EDA" w:rsidRPr="00F95AE8">
        <w:rPr>
          <w:sz w:val="28"/>
          <w:szCs w:val="28"/>
        </w:rPr>
        <w:t>».</w:t>
      </w:r>
    </w:p>
    <w:p w:rsidR="009A6836" w:rsidRPr="00DF0F7A" w:rsidRDefault="001B5EAC" w:rsidP="00E20864">
      <w:pPr>
        <w:pStyle w:val="ConsPlusNormal"/>
        <w:ind w:firstLine="709"/>
        <w:jc w:val="both"/>
        <w:rPr>
          <w:color w:val="auto"/>
          <w:sz w:val="28"/>
          <w:szCs w:val="28"/>
        </w:rPr>
      </w:pPr>
      <w:r w:rsidRPr="00F95AE8">
        <w:rPr>
          <w:sz w:val="28"/>
        </w:rPr>
        <w:t xml:space="preserve">Цель Стратегии </w:t>
      </w:r>
      <w:r w:rsidR="00CA566F" w:rsidRPr="00F95AE8">
        <w:rPr>
          <w:sz w:val="28"/>
        </w:rPr>
        <w:t>–</w:t>
      </w:r>
      <w:r w:rsidRPr="00F95AE8">
        <w:rPr>
          <w:sz w:val="28"/>
        </w:rPr>
        <w:t xml:space="preserve"> </w:t>
      </w:r>
      <w:r w:rsidR="00AF7D12" w:rsidRPr="00F95AE8">
        <w:rPr>
          <w:color w:val="auto"/>
          <w:sz w:val="28"/>
          <w:szCs w:val="28"/>
        </w:rPr>
        <w:t>ф</w:t>
      </w:r>
      <w:r w:rsidR="009A6836" w:rsidRPr="00F95AE8">
        <w:rPr>
          <w:color w:val="auto"/>
          <w:sz w:val="28"/>
          <w:szCs w:val="28"/>
        </w:rPr>
        <w:t xml:space="preserve">ормирование </w:t>
      </w:r>
      <w:r w:rsidR="009A6836" w:rsidRPr="00F95AE8">
        <w:rPr>
          <w:color w:val="auto"/>
          <w:sz w:val="28"/>
        </w:rPr>
        <w:t>эффективной</w:t>
      </w:r>
      <w:r w:rsidR="009A6836" w:rsidRPr="00DF0F7A">
        <w:rPr>
          <w:color w:val="auto"/>
          <w:sz w:val="28"/>
        </w:rPr>
        <w:t xml:space="preserve"> политики Республики Татарстан в области культурного развития, обеспечивающей условия для гармоничного развития</w:t>
      </w:r>
      <w:r w:rsidR="009A6836" w:rsidRPr="00DF0F7A">
        <w:rPr>
          <w:color w:val="auto"/>
          <w:sz w:val="28"/>
          <w:szCs w:val="28"/>
        </w:rPr>
        <w:t xml:space="preserve"> личности, укрепление</w:t>
      </w:r>
      <w:r w:rsidR="009A6836" w:rsidRPr="00DF0F7A">
        <w:rPr>
          <w:color w:val="auto"/>
          <w:spacing w:val="1"/>
          <w:sz w:val="28"/>
          <w:szCs w:val="28"/>
        </w:rPr>
        <w:t xml:space="preserve"> </w:t>
      </w:r>
      <w:r w:rsidR="009A6836" w:rsidRPr="00DF0F7A">
        <w:rPr>
          <w:color w:val="auto"/>
          <w:sz w:val="28"/>
          <w:szCs w:val="28"/>
        </w:rPr>
        <w:t>гражданской</w:t>
      </w:r>
      <w:r w:rsidR="009A6836" w:rsidRPr="00DF0F7A">
        <w:rPr>
          <w:color w:val="auto"/>
          <w:spacing w:val="1"/>
          <w:sz w:val="28"/>
          <w:szCs w:val="28"/>
        </w:rPr>
        <w:t xml:space="preserve"> </w:t>
      </w:r>
      <w:r w:rsidR="009A6836" w:rsidRPr="00DF0F7A">
        <w:rPr>
          <w:color w:val="auto"/>
          <w:sz w:val="28"/>
          <w:szCs w:val="28"/>
        </w:rPr>
        <w:t>идентичности</w:t>
      </w:r>
      <w:r w:rsidR="009A6836" w:rsidRPr="00DF0F7A">
        <w:rPr>
          <w:color w:val="auto"/>
          <w:spacing w:val="1"/>
          <w:sz w:val="28"/>
          <w:szCs w:val="28"/>
        </w:rPr>
        <w:t xml:space="preserve"> </w:t>
      </w:r>
      <w:r w:rsidR="009A6836" w:rsidRPr="00DF0F7A">
        <w:rPr>
          <w:color w:val="auto"/>
          <w:sz w:val="28"/>
          <w:szCs w:val="28"/>
        </w:rPr>
        <w:t>и</w:t>
      </w:r>
      <w:r w:rsidR="009A6836" w:rsidRPr="00DF0F7A">
        <w:rPr>
          <w:color w:val="auto"/>
          <w:spacing w:val="1"/>
          <w:sz w:val="28"/>
          <w:szCs w:val="28"/>
        </w:rPr>
        <w:t xml:space="preserve"> </w:t>
      </w:r>
      <w:r w:rsidR="009A6836" w:rsidRPr="00DF0F7A">
        <w:rPr>
          <w:color w:val="auto"/>
          <w:sz w:val="28"/>
          <w:szCs w:val="28"/>
        </w:rPr>
        <w:t>традиционных</w:t>
      </w:r>
      <w:r w:rsidR="009A6836" w:rsidRPr="00DF0F7A">
        <w:rPr>
          <w:color w:val="auto"/>
          <w:spacing w:val="1"/>
          <w:sz w:val="28"/>
          <w:szCs w:val="28"/>
        </w:rPr>
        <w:t xml:space="preserve"> </w:t>
      </w:r>
      <w:r w:rsidR="009A6836" w:rsidRPr="00DF0F7A">
        <w:rPr>
          <w:color w:val="auto"/>
          <w:sz w:val="28"/>
          <w:szCs w:val="28"/>
        </w:rPr>
        <w:t>российских</w:t>
      </w:r>
      <w:r w:rsidR="009A6836" w:rsidRPr="00DF0F7A">
        <w:rPr>
          <w:color w:val="auto"/>
          <w:spacing w:val="1"/>
          <w:sz w:val="28"/>
          <w:szCs w:val="28"/>
        </w:rPr>
        <w:t xml:space="preserve"> </w:t>
      </w:r>
      <w:r w:rsidR="009A6836" w:rsidRPr="00DF0F7A">
        <w:rPr>
          <w:color w:val="auto"/>
          <w:sz w:val="28"/>
          <w:szCs w:val="28"/>
        </w:rPr>
        <w:t>духовно-</w:t>
      </w:r>
      <w:r w:rsidR="009A6836" w:rsidRPr="00DF0F7A">
        <w:rPr>
          <w:color w:val="auto"/>
          <w:spacing w:val="1"/>
          <w:sz w:val="28"/>
          <w:szCs w:val="28"/>
        </w:rPr>
        <w:t xml:space="preserve"> </w:t>
      </w:r>
      <w:r w:rsidR="009A6836" w:rsidRPr="00DF0F7A">
        <w:rPr>
          <w:color w:val="auto"/>
          <w:sz w:val="28"/>
          <w:szCs w:val="28"/>
        </w:rPr>
        <w:t>нравственных</w:t>
      </w:r>
      <w:r w:rsidR="009A6836" w:rsidRPr="00DF0F7A">
        <w:rPr>
          <w:color w:val="auto"/>
          <w:spacing w:val="33"/>
          <w:sz w:val="28"/>
          <w:szCs w:val="28"/>
        </w:rPr>
        <w:t xml:space="preserve"> </w:t>
      </w:r>
      <w:r w:rsidR="009A6836" w:rsidRPr="00DF0F7A">
        <w:rPr>
          <w:color w:val="auto"/>
          <w:sz w:val="28"/>
          <w:szCs w:val="28"/>
        </w:rPr>
        <w:t>ценностей, создание условий для реализации творческого потенциала, доступ к культурным ценностям, формирование</w:t>
      </w:r>
      <w:r w:rsidR="009A6836" w:rsidRPr="00DF0F7A">
        <w:rPr>
          <w:color w:val="auto"/>
          <w:spacing w:val="1"/>
          <w:sz w:val="28"/>
          <w:szCs w:val="28"/>
        </w:rPr>
        <w:t xml:space="preserve"> </w:t>
      </w:r>
      <w:r w:rsidR="009A6836" w:rsidRPr="00DF0F7A">
        <w:rPr>
          <w:color w:val="auto"/>
          <w:sz w:val="28"/>
          <w:szCs w:val="28"/>
        </w:rPr>
        <w:t>информационного</w:t>
      </w:r>
      <w:r w:rsidR="009A6836" w:rsidRPr="00DF0F7A">
        <w:rPr>
          <w:color w:val="auto"/>
          <w:spacing w:val="-3"/>
          <w:sz w:val="28"/>
          <w:szCs w:val="28"/>
        </w:rPr>
        <w:t xml:space="preserve"> </w:t>
      </w:r>
      <w:r w:rsidR="009A6836" w:rsidRPr="00DF0F7A">
        <w:rPr>
          <w:color w:val="auto"/>
          <w:sz w:val="28"/>
          <w:szCs w:val="28"/>
        </w:rPr>
        <w:t>пространства</w:t>
      </w:r>
      <w:r w:rsidR="009A6836" w:rsidRPr="00DF0F7A">
        <w:rPr>
          <w:color w:val="auto"/>
          <w:spacing w:val="16"/>
          <w:sz w:val="28"/>
          <w:szCs w:val="28"/>
        </w:rPr>
        <w:t xml:space="preserve"> </w:t>
      </w:r>
      <w:r w:rsidR="009A6836" w:rsidRPr="00DF0F7A">
        <w:rPr>
          <w:color w:val="auto"/>
          <w:sz w:val="28"/>
          <w:szCs w:val="28"/>
        </w:rPr>
        <w:t>в сфере</w:t>
      </w:r>
      <w:r w:rsidR="009A6836" w:rsidRPr="00DF0F7A">
        <w:rPr>
          <w:color w:val="auto"/>
          <w:spacing w:val="11"/>
          <w:sz w:val="28"/>
          <w:szCs w:val="28"/>
        </w:rPr>
        <w:t xml:space="preserve"> </w:t>
      </w:r>
      <w:r w:rsidR="009A6836" w:rsidRPr="00DF0F7A">
        <w:rPr>
          <w:color w:val="auto"/>
          <w:sz w:val="28"/>
          <w:szCs w:val="28"/>
        </w:rPr>
        <w:t>культуры.</w:t>
      </w:r>
    </w:p>
    <w:p w:rsidR="008B5A80" w:rsidRPr="00DF0F7A" w:rsidRDefault="001B5EAC" w:rsidP="00E20864">
      <w:pPr>
        <w:pStyle w:val="ConsPlusNormal"/>
        <w:ind w:firstLine="709"/>
        <w:jc w:val="both"/>
        <w:rPr>
          <w:sz w:val="28"/>
        </w:rPr>
      </w:pPr>
      <w:r w:rsidRPr="00DF0F7A">
        <w:rPr>
          <w:sz w:val="28"/>
        </w:rPr>
        <w:t>Задачи Стратегии:</w:t>
      </w:r>
    </w:p>
    <w:p w:rsidR="008B5A80" w:rsidRPr="009E0583" w:rsidRDefault="001B5EAC" w:rsidP="00E20864">
      <w:pPr>
        <w:pStyle w:val="ConsPlusNormal"/>
        <w:ind w:firstLine="709"/>
        <w:jc w:val="both"/>
        <w:rPr>
          <w:sz w:val="28"/>
        </w:rPr>
      </w:pPr>
      <w:r w:rsidRPr="009E0583">
        <w:rPr>
          <w:sz w:val="28"/>
        </w:rPr>
        <w:t>создание возможностей для самореализации и развития талантов, условий для воспитания гармонично развитой и социально ответственной личности на основе духовно-нравственных, семейных ценностей, патриотизма, исторических и национально-культурных традиций народов Республики Татарстан;</w:t>
      </w:r>
    </w:p>
    <w:p w:rsidR="008B5A80" w:rsidRPr="009E0583" w:rsidRDefault="001B5EAC" w:rsidP="00E20864">
      <w:pPr>
        <w:pStyle w:val="ConsPlusNormal"/>
        <w:ind w:firstLine="709"/>
        <w:jc w:val="both"/>
        <w:rPr>
          <w:sz w:val="28"/>
        </w:rPr>
      </w:pPr>
      <w:r w:rsidRPr="009E0583">
        <w:rPr>
          <w:sz w:val="28"/>
        </w:rPr>
        <w:t>создание условий для обеспечения доступности культурных благ, формирования единого культурного пространства в рамках межсетевого взаимодействия внутри экосистемы культуры;</w:t>
      </w:r>
    </w:p>
    <w:p w:rsidR="008B5A80" w:rsidRPr="009E0583" w:rsidRDefault="001B5EAC" w:rsidP="00E87587">
      <w:pPr>
        <w:pStyle w:val="ConsPlusNormal"/>
        <w:ind w:firstLine="709"/>
        <w:jc w:val="both"/>
        <w:rPr>
          <w:sz w:val="28"/>
        </w:rPr>
      </w:pPr>
      <w:r w:rsidRPr="009E0583">
        <w:rPr>
          <w:sz w:val="28"/>
        </w:rPr>
        <w:t>активизация культурного потенциала, создание конкурентоспособности и повышение качества услуг в сфере культуры и искусства;</w:t>
      </w:r>
    </w:p>
    <w:p w:rsidR="00672E17" w:rsidRPr="009E0583" w:rsidRDefault="00672E17" w:rsidP="00672E17">
      <w:pPr>
        <w:widowControl w:val="0"/>
        <w:spacing w:after="0" w:line="240" w:lineRule="auto"/>
        <w:ind w:firstLine="709"/>
        <w:jc w:val="both"/>
        <w:rPr>
          <w:rFonts w:ascii="Times New Roman" w:hAnsi="Times New Roman"/>
          <w:sz w:val="28"/>
        </w:rPr>
      </w:pPr>
      <w:r w:rsidRPr="009E0583">
        <w:rPr>
          <w:rFonts w:ascii="Times New Roman" w:hAnsi="Times New Roman"/>
          <w:sz w:val="28"/>
        </w:rPr>
        <w:t>создание эффективного механизма привлечения в культуру частных инвестиций, в том числе в рамках государственно-частного партнерства;</w:t>
      </w:r>
    </w:p>
    <w:p w:rsidR="008B5A80" w:rsidRPr="009E0583" w:rsidRDefault="001B5EAC" w:rsidP="00E87587">
      <w:pPr>
        <w:pStyle w:val="ConsPlusNormal"/>
        <w:ind w:firstLine="709"/>
        <w:jc w:val="both"/>
        <w:rPr>
          <w:sz w:val="28"/>
        </w:rPr>
      </w:pPr>
      <w:r w:rsidRPr="009E0583">
        <w:rPr>
          <w:sz w:val="28"/>
        </w:rPr>
        <w:t>формирование эффективной кадровой политики в сфере культуры;</w:t>
      </w:r>
    </w:p>
    <w:p w:rsidR="008B5A80" w:rsidRDefault="001B5EAC" w:rsidP="00E87587">
      <w:pPr>
        <w:pStyle w:val="ConsPlusNormal"/>
        <w:ind w:firstLine="709"/>
        <w:jc w:val="both"/>
        <w:rPr>
          <w:sz w:val="28"/>
        </w:rPr>
      </w:pPr>
      <w:r w:rsidRPr="009E0583">
        <w:rPr>
          <w:sz w:val="28"/>
        </w:rPr>
        <w:t>цифровая трансформация и интеграция проектов в сфере информатизации в деятельность организаций культуры и в систему продвижения культурного продукта</w:t>
      </w:r>
      <w:r w:rsidR="002A4DB0">
        <w:rPr>
          <w:sz w:val="28"/>
        </w:rPr>
        <w:t>;</w:t>
      </w:r>
    </w:p>
    <w:p w:rsidR="000F68F2" w:rsidRPr="002A4DB0" w:rsidRDefault="002A4DB0" w:rsidP="002A4DB0">
      <w:pPr>
        <w:pStyle w:val="ConsPlusNormal"/>
        <w:ind w:firstLine="709"/>
        <w:jc w:val="both"/>
        <w:rPr>
          <w:sz w:val="28"/>
          <w:szCs w:val="28"/>
        </w:rPr>
      </w:pPr>
      <w:r w:rsidRPr="00CA39BB">
        <w:rPr>
          <w:sz w:val="28"/>
        </w:rPr>
        <w:t xml:space="preserve">возрождение </w:t>
      </w:r>
      <w:r w:rsidR="00AF2662" w:rsidRPr="00CA39BB">
        <w:rPr>
          <w:sz w:val="28"/>
          <w:szCs w:val="28"/>
        </w:rPr>
        <w:t>института доверия через функцию исторической преемственности путем сохранения культурно-исторического наследия, аутентичности и национальной идентичности</w:t>
      </w:r>
      <w:r w:rsidRPr="00CA39BB">
        <w:rPr>
          <w:sz w:val="28"/>
          <w:szCs w:val="28"/>
        </w:rPr>
        <w:t>.</w:t>
      </w:r>
    </w:p>
    <w:p w:rsidR="002A4DB0" w:rsidRPr="002A4DB0" w:rsidRDefault="002A4DB0" w:rsidP="002A4DB0">
      <w:pPr>
        <w:pStyle w:val="ConsPlusNormal"/>
        <w:ind w:firstLine="709"/>
        <w:jc w:val="both"/>
        <w:rPr>
          <w:sz w:val="28"/>
          <w:szCs w:val="28"/>
        </w:rPr>
      </w:pPr>
    </w:p>
    <w:p w:rsidR="008B5A80" w:rsidRPr="00DF0F7A" w:rsidRDefault="001B5EAC" w:rsidP="00B33289">
      <w:pPr>
        <w:pStyle w:val="ConsPlusTitle"/>
        <w:jc w:val="center"/>
        <w:outlineLvl w:val="2"/>
        <w:rPr>
          <w:rFonts w:ascii="Times New Roman" w:hAnsi="Times New Roman"/>
          <w:sz w:val="28"/>
        </w:rPr>
      </w:pPr>
      <w:r w:rsidRPr="00DF0F7A">
        <w:rPr>
          <w:rFonts w:ascii="Times New Roman" w:hAnsi="Times New Roman"/>
          <w:sz w:val="28"/>
        </w:rPr>
        <w:t>3.2. Основные принципы Стратегии</w:t>
      </w:r>
    </w:p>
    <w:p w:rsidR="008B5A80" w:rsidRPr="004F25A9" w:rsidRDefault="008B5A80" w:rsidP="00E87587">
      <w:pPr>
        <w:pStyle w:val="ConsPlusNormal"/>
        <w:ind w:firstLine="709"/>
        <w:jc w:val="both"/>
        <w:rPr>
          <w:sz w:val="28"/>
          <w:szCs w:val="28"/>
        </w:rPr>
      </w:pPr>
    </w:p>
    <w:p w:rsidR="00CA0958" w:rsidRPr="00DF0F7A" w:rsidRDefault="001B5EAC" w:rsidP="00E87587">
      <w:pPr>
        <w:pStyle w:val="ConsPlusNormal"/>
        <w:ind w:firstLine="709"/>
        <w:jc w:val="both"/>
        <w:rPr>
          <w:sz w:val="28"/>
          <w:szCs w:val="28"/>
        </w:rPr>
      </w:pPr>
      <w:r w:rsidRPr="00DF0F7A">
        <w:rPr>
          <w:sz w:val="28"/>
        </w:rPr>
        <w:t>В основе Стратегии</w:t>
      </w:r>
      <w:r w:rsidR="007F015B" w:rsidRPr="00DF0F7A">
        <w:rPr>
          <w:sz w:val="28"/>
        </w:rPr>
        <w:t>,</w:t>
      </w:r>
      <w:r w:rsidR="00CA0958" w:rsidRPr="00DF0F7A">
        <w:rPr>
          <w:sz w:val="28"/>
          <w:szCs w:val="28"/>
        </w:rPr>
        <w:t xml:space="preserve"> осуществлении ею целей и задач лежит </w:t>
      </w:r>
      <w:r w:rsidR="00961AC2" w:rsidRPr="00DF0F7A">
        <w:rPr>
          <w:sz w:val="28"/>
          <w:szCs w:val="28"/>
        </w:rPr>
        <w:t>пят</w:t>
      </w:r>
      <w:r w:rsidR="00CA0958" w:rsidRPr="00DF0F7A">
        <w:rPr>
          <w:sz w:val="28"/>
          <w:szCs w:val="28"/>
        </w:rPr>
        <w:t xml:space="preserve">ь принципов (принципы </w:t>
      </w:r>
      <w:r w:rsidR="00205C11" w:rsidRPr="00DF0F7A">
        <w:rPr>
          <w:sz w:val="28"/>
          <w:szCs w:val="28"/>
        </w:rPr>
        <w:t>5</w:t>
      </w:r>
      <w:r w:rsidR="00CA0958" w:rsidRPr="00DF0F7A">
        <w:rPr>
          <w:sz w:val="28"/>
          <w:szCs w:val="28"/>
        </w:rPr>
        <w:t>К), каждый из которых призван обеспечить реализацию перспективных, прорывных решений в сфере культуры:</w:t>
      </w:r>
    </w:p>
    <w:p w:rsidR="008B5A80" w:rsidRPr="00DF0F7A" w:rsidRDefault="001B5EAC" w:rsidP="00E87587">
      <w:pPr>
        <w:pStyle w:val="ConsPlusNormal"/>
        <w:numPr>
          <w:ilvl w:val="0"/>
          <w:numId w:val="4"/>
        </w:numPr>
        <w:ind w:left="0" w:firstLine="709"/>
        <w:jc w:val="both"/>
        <w:rPr>
          <w:sz w:val="28"/>
        </w:rPr>
      </w:pPr>
      <w:r w:rsidRPr="00DF0F7A">
        <w:rPr>
          <w:sz w:val="28"/>
        </w:rPr>
        <w:t xml:space="preserve">Креативность </w:t>
      </w:r>
      <w:r w:rsidR="00CA566F" w:rsidRPr="00DF0F7A">
        <w:rPr>
          <w:sz w:val="28"/>
        </w:rPr>
        <w:t>–</w:t>
      </w:r>
      <w:r w:rsidRPr="00DF0F7A">
        <w:rPr>
          <w:sz w:val="28"/>
        </w:rPr>
        <w:t xml:space="preserve"> создание среды, стимулирующей к творчеству. В условиях креативной экономики одна из ключевых ценностей </w:t>
      </w:r>
      <w:r w:rsidR="00CA566F" w:rsidRPr="00DF0F7A">
        <w:rPr>
          <w:sz w:val="28"/>
        </w:rPr>
        <w:t>–</w:t>
      </w:r>
      <w:r w:rsidRPr="00DF0F7A">
        <w:rPr>
          <w:sz w:val="28"/>
        </w:rPr>
        <w:t xml:space="preserve"> вариативность мышления, инфраструктура культуры должна работать на формирование открытости к творческому поиску, креативному мышлению.</w:t>
      </w:r>
      <w:r w:rsidR="00FB2F31" w:rsidRPr="00DF0F7A">
        <w:rPr>
          <w:sz w:val="28"/>
          <w:szCs w:val="28"/>
        </w:rPr>
        <w:t xml:space="preserve"> Важной современной составляющей отрасли является цифровая трансформация – </w:t>
      </w:r>
      <w:r w:rsidR="00FB2F31" w:rsidRPr="00DF0F7A">
        <w:rPr>
          <w:bCs/>
          <w:sz w:val="28"/>
          <w:szCs w:val="28"/>
        </w:rPr>
        <w:t>целостное изменение отрасли, затрагивающее всю ее организацию:</w:t>
      </w:r>
      <w:r w:rsidR="00FB2F31" w:rsidRPr="00DF0F7A">
        <w:rPr>
          <w:sz w:val="28"/>
          <w:szCs w:val="28"/>
        </w:rPr>
        <w:t xml:space="preserve"> стратегию, модели, продукты, маркетинговые подходы, цели с помощью цифровых технологий.</w:t>
      </w:r>
    </w:p>
    <w:p w:rsidR="008B5A80" w:rsidRPr="00E32419" w:rsidRDefault="001B5EAC" w:rsidP="00E87587">
      <w:pPr>
        <w:pStyle w:val="ConsPlusNormal"/>
        <w:numPr>
          <w:ilvl w:val="0"/>
          <w:numId w:val="4"/>
        </w:numPr>
        <w:ind w:left="0" w:firstLine="709"/>
        <w:jc w:val="both"/>
        <w:rPr>
          <w:sz w:val="28"/>
        </w:rPr>
      </w:pPr>
      <w:r w:rsidRPr="00DF0F7A">
        <w:rPr>
          <w:sz w:val="28"/>
        </w:rPr>
        <w:t xml:space="preserve">Коммуникация </w:t>
      </w:r>
      <w:r w:rsidR="00CA566F" w:rsidRPr="00DF0F7A">
        <w:rPr>
          <w:sz w:val="28"/>
        </w:rPr>
        <w:t>–</w:t>
      </w:r>
      <w:r w:rsidRPr="00DF0F7A">
        <w:rPr>
          <w:sz w:val="28"/>
        </w:rPr>
        <w:t xml:space="preserve"> принцип эффективного маркетингового взаимодействия с сообществами и целевыми аудиториями.</w:t>
      </w:r>
      <w:r w:rsidR="00105169" w:rsidRPr="00DF0F7A">
        <w:rPr>
          <w:sz w:val="28"/>
          <w:szCs w:val="28"/>
        </w:rPr>
        <w:t xml:space="preserve"> На сегодняшний день самая эффективная маркетинговая стратегия – это когда идет обмен на уровне пользователей. Так что самое лучшее – это положительная рефлексия от потребителя услуг. Необходимо научиться взаимодействовать с сообществами, активнее работать с целевыми аудиториями.</w:t>
      </w:r>
    </w:p>
    <w:p w:rsidR="002351D2" w:rsidRDefault="00E32419" w:rsidP="00E87587">
      <w:pPr>
        <w:pStyle w:val="ConsPlusNormal"/>
        <w:numPr>
          <w:ilvl w:val="0"/>
          <w:numId w:val="4"/>
        </w:numPr>
        <w:ind w:left="0" w:firstLine="709"/>
        <w:jc w:val="both"/>
        <w:rPr>
          <w:sz w:val="28"/>
        </w:rPr>
      </w:pPr>
      <w:r w:rsidRPr="002351D2">
        <w:rPr>
          <w:sz w:val="28"/>
        </w:rPr>
        <w:t>Коллаборация – принцип объединения ресурсов должен стать доминантным в сфере культуры. Причем эта коллаборация должна быть не только внутриведомственной, когда музеи взаимодействуют с театрами или библиотеками для проведения мероприятий. Видов кооперации, в которой может быть задействована сфера культуры и искусства, великое множество. Это и коллаборация межотраслевая, например, когда культурн</w:t>
      </w:r>
      <w:r w:rsidR="009F1CD9">
        <w:rPr>
          <w:sz w:val="28"/>
        </w:rPr>
        <w:t>ый</w:t>
      </w:r>
      <w:r w:rsidRPr="002351D2">
        <w:rPr>
          <w:sz w:val="28"/>
        </w:rPr>
        <w:t xml:space="preserve"> компонент внедряется в образовательную сферу и используется как система продвижения.</w:t>
      </w:r>
    </w:p>
    <w:p w:rsidR="008B5A80" w:rsidRPr="002351D2" w:rsidRDefault="001B5EAC" w:rsidP="00E87587">
      <w:pPr>
        <w:pStyle w:val="ConsPlusNormal"/>
        <w:numPr>
          <w:ilvl w:val="0"/>
          <w:numId w:val="4"/>
        </w:numPr>
        <w:ind w:left="0" w:firstLine="709"/>
        <w:jc w:val="both"/>
        <w:rPr>
          <w:sz w:val="28"/>
        </w:rPr>
      </w:pPr>
      <w:r w:rsidRPr="002351D2">
        <w:rPr>
          <w:sz w:val="28"/>
        </w:rPr>
        <w:t xml:space="preserve">Капитализация </w:t>
      </w:r>
      <w:r w:rsidR="00CA566F" w:rsidRPr="002351D2">
        <w:rPr>
          <w:sz w:val="28"/>
        </w:rPr>
        <w:t>–</w:t>
      </w:r>
      <w:r w:rsidRPr="002351D2">
        <w:rPr>
          <w:sz w:val="28"/>
        </w:rPr>
        <w:t xml:space="preserve"> форма объединения ресурсов: капитализация ресурсной базы и инвестирование в эту ресурсную базу, капитализация культурного продукта и самое важное </w:t>
      </w:r>
      <w:r w:rsidR="00CA566F" w:rsidRPr="002351D2">
        <w:rPr>
          <w:sz w:val="28"/>
        </w:rPr>
        <w:t>–</w:t>
      </w:r>
      <w:r w:rsidRPr="002351D2">
        <w:rPr>
          <w:sz w:val="28"/>
        </w:rPr>
        <w:t xml:space="preserve"> капитализация человека.</w:t>
      </w:r>
    </w:p>
    <w:p w:rsidR="00B67052" w:rsidRPr="00DF0F7A" w:rsidRDefault="00B67052" w:rsidP="00E87587">
      <w:pPr>
        <w:pStyle w:val="a3"/>
        <w:numPr>
          <w:ilvl w:val="0"/>
          <w:numId w:val="4"/>
        </w:numPr>
        <w:spacing w:after="0" w:line="240" w:lineRule="auto"/>
        <w:ind w:left="0" w:firstLine="709"/>
        <w:jc w:val="both"/>
        <w:rPr>
          <w:rFonts w:ascii="Times New Roman" w:hAnsi="Times New Roman"/>
          <w:sz w:val="28"/>
          <w:szCs w:val="28"/>
        </w:rPr>
      </w:pPr>
      <w:r w:rsidRPr="00DF0F7A">
        <w:rPr>
          <w:rFonts w:ascii="Times New Roman" w:hAnsi="Times New Roman"/>
          <w:sz w:val="28"/>
          <w:szCs w:val="28"/>
        </w:rPr>
        <w:t>Компетенция и кадры – составляющая, тесно связанная с капитализацией, созданием новых профессий в сфере культуры. Компетенции являются фундаментом, основой для развития отрасли культуры, появления новых направлений деятельности, создания качественного культурного продукта. Способность учиться и развиваться, готовность делиться опытом и передавать знания – необходимые качества современного специалиста отрасли культуры. В современных условиях неизбежно будут меняться профессиональные роли и компетенции тех, кто задействован в сфере культуры. Повышение квалификации, переподготовка, подготовка кадров, привлечение и закрепление высокопрофессиональных кадров</w:t>
      </w:r>
      <w:r w:rsidR="008640D2" w:rsidRPr="00DF0F7A">
        <w:rPr>
          <w:rFonts w:ascii="Times New Roman" w:hAnsi="Times New Roman"/>
          <w:sz w:val="28"/>
          <w:szCs w:val="28"/>
        </w:rPr>
        <w:t>,</w:t>
      </w:r>
      <w:r w:rsidRPr="00DF0F7A">
        <w:rPr>
          <w:rFonts w:ascii="Times New Roman" w:hAnsi="Times New Roman"/>
          <w:sz w:val="28"/>
          <w:szCs w:val="28"/>
        </w:rPr>
        <w:t xml:space="preserve"> создание и внедрение программы «Земский работник культуры» </w:t>
      </w:r>
      <w:r w:rsidR="00CA566F" w:rsidRPr="00DF0F7A">
        <w:rPr>
          <w:sz w:val="28"/>
        </w:rPr>
        <w:t>–</w:t>
      </w:r>
      <w:r w:rsidRPr="00DF0F7A">
        <w:rPr>
          <w:rFonts w:ascii="Times New Roman" w:hAnsi="Times New Roman"/>
          <w:sz w:val="28"/>
          <w:szCs w:val="28"/>
        </w:rPr>
        <w:t xml:space="preserve"> фундамент креативности и инноваций в сфере культуры. </w:t>
      </w:r>
    </w:p>
    <w:p w:rsidR="008B5A80" w:rsidRPr="00DF0F7A" w:rsidRDefault="001B5EAC" w:rsidP="00E87587">
      <w:pPr>
        <w:pStyle w:val="ConsPlusNormal"/>
        <w:ind w:firstLine="709"/>
        <w:jc w:val="both"/>
        <w:rPr>
          <w:sz w:val="28"/>
        </w:rPr>
      </w:pPr>
      <w:r w:rsidRPr="00DF0F7A">
        <w:rPr>
          <w:sz w:val="28"/>
        </w:rPr>
        <w:t>Реализация вышеуказанных принципов, которые могут быть сформулированы как «Принцип 5К», позволит создать в Республике Татарстан оптимальную экосистему для развития современного жителя Республики Татарстан, которая поможет интегрировать новые явления и процессы в культурную среду Республики Татарстан, формировавшуюся не одним поколением.</w:t>
      </w:r>
    </w:p>
    <w:p w:rsidR="008B5A80" w:rsidRPr="004F25A9" w:rsidRDefault="008B5A80" w:rsidP="00E87587">
      <w:pPr>
        <w:pStyle w:val="ConsPlusNormal"/>
        <w:ind w:firstLine="709"/>
        <w:jc w:val="both"/>
        <w:rPr>
          <w:sz w:val="28"/>
          <w:szCs w:val="28"/>
        </w:rPr>
      </w:pPr>
    </w:p>
    <w:p w:rsidR="008B5A80" w:rsidRPr="00DF0F7A" w:rsidRDefault="001B5EAC" w:rsidP="00B33289">
      <w:pPr>
        <w:pStyle w:val="ConsPlusTitle"/>
        <w:jc w:val="center"/>
        <w:outlineLvl w:val="1"/>
        <w:rPr>
          <w:rFonts w:ascii="Times New Roman" w:hAnsi="Times New Roman"/>
          <w:sz w:val="28"/>
        </w:rPr>
      </w:pPr>
      <w:r w:rsidRPr="00DF0F7A">
        <w:rPr>
          <w:rFonts w:ascii="Times New Roman" w:hAnsi="Times New Roman"/>
          <w:sz w:val="28"/>
        </w:rPr>
        <w:t>IV. Оценка состояния, проблемы и приоритетные направления</w:t>
      </w:r>
    </w:p>
    <w:p w:rsidR="008B5A80" w:rsidRPr="00DF0F7A" w:rsidRDefault="001B5EAC" w:rsidP="00B33289">
      <w:pPr>
        <w:pStyle w:val="ConsPlusTitle"/>
        <w:jc w:val="center"/>
        <w:rPr>
          <w:rFonts w:ascii="Times New Roman" w:hAnsi="Times New Roman"/>
          <w:sz w:val="28"/>
        </w:rPr>
      </w:pPr>
      <w:r w:rsidRPr="00DF0F7A">
        <w:rPr>
          <w:rFonts w:ascii="Times New Roman" w:hAnsi="Times New Roman"/>
          <w:sz w:val="28"/>
        </w:rPr>
        <w:t>развития сферы культуры в Республике Татарстан</w:t>
      </w:r>
    </w:p>
    <w:p w:rsidR="00E62517" w:rsidRPr="004F25A9" w:rsidRDefault="00E62517" w:rsidP="00B33289">
      <w:pPr>
        <w:pStyle w:val="ConsPlusTitle"/>
        <w:jc w:val="center"/>
        <w:rPr>
          <w:rFonts w:ascii="Times New Roman" w:hAnsi="Times New Roman"/>
          <w:sz w:val="28"/>
          <w:szCs w:val="28"/>
        </w:rPr>
      </w:pPr>
    </w:p>
    <w:p w:rsidR="008B5A80" w:rsidRPr="00DF0F7A" w:rsidRDefault="001B5EAC" w:rsidP="00B33289">
      <w:pPr>
        <w:pStyle w:val="ConsPlusTitle"/>
        <w:jc w:val="center"/>
        <w:outlineLvl w:val="2"/>
        <w:rPr>
          <w:rFonts w:ascii="Times New Roman" w:hAnsi="Times New Roman"/>
          <w:sz w:val="28"/>
        </w:rPr>
      </w:pPr>
      <w:r w:rsidRPr="00DF0F7A">
        <w:rPr>
          <w:rFonts w:ascii="Times New Roman" w:hAnsi="Times New Roman"/>
          <w:sz w:val="28"/>
        </w:rPr>
        <w:t>4.1. Оценка состояния сферы культуры и проблемы ее развития</w:t>
      </w:r>
    </w:p>
    <w:p w:rsidR="008B5A80" w:rsidRPr="004F25A9" w:rsidRDefault="008B5A80" w:rsidP="00E87587">
      <w:pPr>
        <w:pStyle w:val="ConsPlusNormal"/>
        <w:ind w:firstLine="709"/>
        <w:jc w:val="both"/>
        <w:rPr>
          <w:sz w:val="28"/>
          <w:szCs w:val="28"/>
        </w:rPr>
      </w:pPr>
    </w:p>
    <w:p w:rsidR="008B5A80" w:rsidRPr="001C0FF6" w:rsidRDefault="001B5EAC" w:rsidP="00E87587">
      <w:pPr>
        <w:pStyle w:val="ConsPlusNormal"/>
        <w:ind w:firstLine="709"/>
        <w:jc w:val="both"/>
        <w:rPr>
          <w:sz w:val="28"/>
          <w:szCs w:val="28"/>
        </w:rPr>
      </w:pPr>
      <w:r w:rsidRPr="001C0FF6">
        <w:rPr>
          <w:sz w:val="28"/>
          <w:szCs w:val="28"/>
        </w:rPr>
        <w:t>Республика Татарстан обладает богатыми культурными ресурсами для эффективного социально-экономического развития: памятники истории и культуры, материального и нематериального этнокультурного достояния, архитектурный облик территории, достопримечательности, народные промыслы и ремесла, традиционные виды художественного творчества и фольклор, профессиональное искусство и экспериментальное творчество, признанные в мировом масштабе культурно-исторические бренды.</w:t>
      </w:r>
    </w:p>
    <w:p w:rsidR="008B5A80" w:rsidRPr="001C0FF6" w:rsidRDefault="001B5EAC" w:rsidP="00E87587">
      <w:pPr>
        <w:pStyle w:val="ConsPlusNormal"/>
        <w:ind w:firstLine="709"/>
        <w:jc w:val="both"/>
        <w:rPr>
          <w:sz w:val="28"/>
          <w:szCs w:val="28"/>
        </w:rPr>
      </w:pPr>
      <w:r w:rsidRPr="001C0FF6">
        <w:rPr>
          <w:sz w:val="28"/>
          <w:szCs w:val="28"/>
        </w:rPr>
        <w:t>Сфера культуры многогранна и включает в себя: художественную культуру (литература, изобразительное искусство, музыка, театр, кино и другие), экономическую культуру (культура производства, культура распределения, культура обмена, культура потребления, куль</w:t>
      </w:r>
      <w:r w:rsidR="00E20864" w:rsidRPr="001C0FF6">
        <w:rPr>
          <w:sz w:val="28"/>
          <w:szCs w:val="28"/>
        </w:rPr>
        <w:t>тура управления и др.</w:t>
      </w:r>
      <w:r w:rsidRPr="001C0FF6">
        <w:rPr>
          <w:sz w:val="28"/>
          <w:szCs w:val="28"/>
        </w:rPr>
        <w:t>), духовную культуру, общественную культуру (право, мораль), массовую культуру и иные ее виды. В рамках Стратегии предполагается реализовывать программы и проекты, гармонизирующие перечисленные составляющие сферы культуры.</w:t>
      </w:r>
    </w:p>
    <w:p w:rsidR="008B5A80" w:rsidRPr="001C0FF6" w:rsidRDefault="001B5EAC" w:rsidP="00E87587">
      <w:pPr>
        <w:pStyle w:val="ConsPlusNormal"/>
        <w:ind w:firstLine="709"/>
        <w:jc w:val="both"/>
        <w:rPr>
          <w:sz w:val="28"/>
          <w:szCs w:val="28"/>
        </w:rPr>
      </w:pPr>
      <w:r w:rsidRPr="001C0FF6">
        <w:rPr>
          <w:sz w:val="28"/>
          <w:szCs w:val="28"/>
        </w:rPr>
        <w:t>Традиционно в роли хранителя и транслятора традиций и культуры выступала семья. Но ускорение темпов развития цивилизации, нововведения, трансформирующие природную, социальную и культурную среду, деформировало устойчивость стабильных, надежных социально-культурных образований, каким во все времена была семья. Ослабление роли семьи и семейных отношений в системе ценностных ориентаций населения способствует фиксированному социологами разрыву прежних устойчивых связей (дружеских, семейных, соседских). Все это не способствует передаче культурных, этнических традиций и знаний.</w:t>
      </w:r>
    </w:p>
    <w:p w:rsidR="008B5A80" w:rsidRPr="001C0FF6" w:rsidRDefault="001B5EAC" w:rsidP="00E87587">
      <w:pPr>
        <w:pStyle w:val="ConsPlusNormal"/>
        <w:ind w:firstLine="709"/>
        <w:jc w:val="both"/>
        <w:rPr>
          <w:color w:val="auto"/>
          <w:sz w:val="28"/>
          <w:szCs w:val="28"/>
        </w:rPr>
      </w:pPr>
      <w:r w:rsidRPr="001C0FF6">
        <w:rPr>
          <w:sz w:val="28"/>
          <w:szCs w:val="28"/>
        </w:rPr>
        <w:t xml:space="preserve">Массовая культура, быстро развивающаяся в условиях глобализации под влиянием моды, геополитических, технологических процессов, позволяет человеку чувствовать себя комфортно, открывая новые возможности для самообразования и изменения представления о мировом пространстве. При этом сама культура воспринимается потребителями массового культурного продукта только как сфера услуг, инфраструктура индустрии развлечений, распадается традиционная система ценностей и самоидентичности, негативно сказываясь на духовном развитии личности. </w:t>
      </w:r>
      <w:r w:rsidRPr="001C0FF6">
        <w:rPr>
          <w:color w:val="auto"/>
          <w:sz w:val="28"/>
          <w:szCs w:val="28"/>
        </w:rPr>
        <w:t>Наблюдается преобладание некачественного культурного продукта в информационно-телекоммуникационной сети «Интернет» и виртуальном медиапространстве.</w:t>
      </w:r>
    </w:p>
    <w:p w:rsidR="008B5A80" w:rsidRPr="001C0FF6" w:rsidRDefault="001B5EAC" w:rsidP="00E87587">
      <w:pPr>
        <w:pStyle w:val="ConsPlusNormal"/>
        <w:ind w:firstLine="709"/>
        <w:jc w:val="both"/>
        <w:rPr>
          <w:sz w:val="28"/>
          <w:szCs w:val="28"/>
        </w:rPr>
      </w:pPr>
      <w:r w:rsidRPr="001C0FF6">
        <w:rPr>
          <w:sz w:val="28"/>
          <w:szCs w:val="28"/>
        </w:rPr>
        <w:t>При разнообразии культурного продукта, предлагаемого населению, доля аутентичного контента, отражающего многонациональную культуру Республики Татарстан, остается недостаточно высокой. Современные процессы в культуре накладывают свой отпечаток, в целом отмечается унификация народной культуры, утрата связи с исконными народными традициями и обрядами, естественное уменьшение представителей поколений, являющихся хранителями и носителями традиционной культуры.</w:t>
      </w:r>
    </w:p>
    <w:p w:rsidR="008B5A80" w:rsidRPr="001C0FF6" w:rsidRDefault="001B5EAC" w:rsidP="00E87587">
      <w:pPr>
        <w:pStyle w:val="ConsPlusNormal"/>
        <w:ind w:firstLine="709"/>
        <w:jc w:val="both"/>
        <w:rPr>
          <w:sz w:val="28"/>
          <w:szCs w:val="28"/>
        </w:rPr>
      </w:pPr>
      <w:r w:rsidRPr="001C0FF6">
        <w:rPr>
          <w:sz w:val="28"/>
          <w:szCs w:val="28"/>
        </w:rPr>
        <w:t>В то же время недопустимо пренебрегать массовой культурой, которая стала неизбежным атрибутом современной жизни. Выработка механизмов не противостояния массовой культуре, а формирования ее с учетом специфики национальных культур и идентичности является системной стратегической задачей.</w:t>
      </w:r>
    </w:p>
    <w:p w:rsidR="00F634FE" w:rsidRPr="00DF0F7A" w:rsidRDefault="00F634FE" w:rsidP="00F634FE">
      <w:pPr>
        <w:pStyle w:val="ConsPlusNormal"/>
        <w:ind w:firstLine="709"/>
        <w:jc w:val="both"/>
        <w:rPr>
          <w:sz w:val="28"/>
        </w:rPr>
      </w:pPr>
      <w:r w:rsidRPr="00C2358F">
        <w:rPr>
          <w:sz w:val="28"/>
        </w:rPr>
        <w:t>Взаимодействие между людьми должно строиться на основе доверия, которое выступает ведущим механизмом интеграции общества в целостную и гармоничную систему. Недооценен потенциал культуры для гармонизации общественных отношений. В качестве решения предлагается возродить институт доверия через функцию исторической преемственности путем сохранения культурно-исторического наследия, аутентичности и национальной идентичности, изучения антропологии, генеалогии и истории среды обитания. Немаловажную роль в этом ключе играет реализация национальной политики.</w:t>
      </w:r>
    </w:p>
    <w:p w:rsidR="008B5A80" w:rsidRPr="001C0FF6" w:rsidRDefault="001B5EAC" w:rsidP="00E87587">
      <w:pPr>
        <w:pStyle w:val="ConsPlusNormal"/>
        <w:ind w:firstLine="709"/>
        <w:jc w:val="both"/>
        <w:rPr>
          <w:sz w:val="28"/>
          <w:szCs w:val="28"/>
        </w:rPr>
      </w:pPr>
      <w:r w:rsidRPr="001C0FF6">
        <w:rPr>
          <w:sz w:val="28"/>
          <w:szCs w:val="28"/>
        </w:rPr>
        <w:t>В культурном пространстве присутствует жесткая дифференциация культурного контента по возрастным и социальным категориям, отсутствует вариативность их изменения и обеспечения возможности для вовлечения граждан в творчество по их собственным интересам, отмечается недостаточность адресной тематической работы с трудоспособным населением.</w:t>
      </w:r>
    </w:p>
    <w:p w:rsidR="008B5A80" w:rsidRPr="001C0FF6" w:rsidRDefault="001B5EAC" w:rsidP="00E87587">
      <w:pPr>
        <w:pStyle w:val="ConsPlusNormal"/>
        <w:ind w:firstLine="709"/>
        <w:jc w:val="both"/>
        <w:rPr>
          <w:sz w:val="28"/>
          <w:szCs w:val="28"/>
        </w:rPr>
      </w:pPr>
      <w:r w:rsidRPr="001C0FF6">
        <w:rPr>
          <w:sz w:val="28"/>
          <w:szCs w:val="28"/>
        </w:rPr>
        <w:t xml:space="preserve">Культурная инфраструктура современного Татарстана обладает высоким функциональным многообразием, удовлетворяет многим критериям доступности услуг организаций культуры для населения, учитывает культурно-исторические особенности территорий. </w:t>
      </w:r>
    </w:p>
    <w:p w:rsidR="00480C81" w:rsidRPr="001C0FF6" w:rsidRDefault="00480C81" w:rsidP="00480C81">
      <w:pPr>
        <w:widowControl w:val="0"/>
        <w:spacing w:after="0" w:line="240" w:lineRule="auto"/>
        <w:ind w:firstLine="709"/>
        <w:jc w:val="both"/>
        <w:rPr>
          <w:rFonts w:ascii="Times New Roman" w:hAnsi="Times New Roman"/>
          <w:sz w:val="28"/>
          <w:szCs w:val="28"/>
        </w:rPr>
      </w:pPr>
      <w:r w:rsidRPr="00CA39BB">
        <w:rPr>
          <w:rFonts w:ascii="Times New Roman" w:hAnsi="Times New Roman"/>
          <w:sz w:val="28"/>
          <w:szCs w:val="28"/>
        </w:rPr>
        <w:t>В отрасли культуры Татарстана активно развиваются различные формы коллабораций, как внутри республики, так и с другими регионами и странами. Эти коллаборации направлены на сохранение и популяризацию татарской культуры, а также на обмен опытом и укрепление международных связей (международный фестиваль мусульманского кино; фестивали татарской культуры; проекты, связанные с сохранением исторического наследия; образовательные программы</w:t>
      </w:r>
      <w:r w:rsidR="00672E17" w:rsidRPr="00CA39BB">
        <w:rPr>
          <w:rFonts w:ascii="Times New Roman" w:hAnsi="Times New Roman"/>
          <w:sz w:val="28"/>
          <w:szCs w:val="28"/>
        </w:rPr>
        <w:t xml:space="preserve"> и др.</w:t>
      </w:r>
      <w:r w:rsidRPr="00CA39BB">
        <w:rPr>
          <w:rFonts w:ascii="Times New Roman" w:hAnsi="Times New Roman"/>
          <w:sz w:val="28"/>
          <w:szCs w:val="28"/>
        </w:rPr>
        <w:t>).</w:t>
      </w:r>
    </w:p>
    <w:p w:rsidR="008B5A80" w:rsidRPr="001C0FF6" w:rsidRDefault="001B5EAC" w:rsidP="00E87587">
      <w:pPr>
        <w:pStyle w:val="a5"/>
        <w:ind w:firstLine="709"/>
        <w:jc w:val="both"/>
        <w:rPr>
          <w:rFonts w:ascii="Times New Roman" w:hAnsi="Times New Roman"/>
          <w:color w:val="000000" w:themeColor="text1"/>
          <w:sz w:val="28"/>
          <w:szCs w:val="28"/>
        </w:rPr>
      </w:pPr>
      <w:r w:rsidRPr="001C0FF6">
        <w:rPr>
          <w:rFonts w:ascii="Times New Roman" w:hAnsi="Times New Roman"/>
          <w:color w:val="000000" w:themeColor="text1"/>
          <w:sz w:val="28"/>
          <w:szCs w:val="28"/>
        </w:rPr>
        <w:t xml:space="preserve">Сеть учреждений культуры в Республике Татарстан насчитывает 3 809 учреждений, в том числе: </w:t>
      </w:r>
    </w:p>
    <w:p w:rsidR="008B5A80" w:rsidRPr="001C0FF6" w:rsidRDefault="001B5EAC" w:rsidP="00E87587">
      <w:pPr>
        <w:pStyle w:val="a5"/>
        <w:ind w:firstLine="709"/>
        <w:jc w:val="both"/>
        <w:rPr>
          <w:rFonts w:ascii="Times New Roman" w:hAnsi="Times New Roman"/>
          <w:color w:val="000000" w:themeColor="text1"/>
          <w:sz w:val="28"/>
          <w:szCs w:val="28"/>
        </w:rPr>
      </w:pPr>
      <w:r w:rsidRPr="001C0FF6">
        <w:rPr>
          <w:rFonts w:ascii="Times New Roman" w:hAnsi="Times New Roman"/>
          <w:color w:val="000000" w:themeColor="text1"/>
          <w:sz w:val="28"/>
          <w:szCs w:val="28"/>
        </w:rPr>
        <w:t xml:space="preserve">39 театрально-зрелищных учреждений: 19 театров, 19 концертных организаций, 1 цирк; </w:t>
      </w:r>
    </w:p>
    <w:p w:rsidR="008B5A80" w:rsidRPr="001C0FF6" w:rsidRDefault="001B5EAC" w:rsidP="00E87587">
      <w:pPr>
        <w:pStyle w:val="a5"/>
        <w:ind w:firstLine="709"/>
        <w:jc w:val="both"/>
        <w:rPr>
          <w:rFonts w:ascii="Times New Roman" w:hAnsi="Times New Roman"/>
          <w:color w:val="000000" w:themeColor="text1"/>
          <w:sz w:val="28"/>
          <w:szCs w:val="28"/>
        </w:rPr>
      </w:pPr>
      <w:r w:rsidRPr="001C0FF6">
        <w:rPr>
          <w:rFonts w:ascii="Times New Roman" w:hAnsi="Times New Roman"/>
          <w:color w:val="000000" w:themeColor="text1"/>
          <w:sz w:val="28"/>
          <w:szCs w:val="28"/>
        </w:rPr>
        <w:t xml:space="preserve">1 505 библиотек, из них, 1 295 – сельские (86,0%); </w:t>
      </w:r>
    </w:p>
    <w:p w:rsidR="008B5A80" w:rsidRPr="001C0FF6" w:rsidRDefault="001B5EAC" w:rsidP="00E87587">
      <w:pPr>
        <w:pStyle w:val="a5"/>
        <w:ind w:firstLine="709"/>
        <w:jc w:val="both"/>
        <w:rPr>
          <w:rFonts w:ascii="Times New Roman" w:hAnsi="Times New Roman"/>
          <w:color w:val="000000" w:themeColor="text1"/>
          <w:sz w:val="28"/>
          <w:szCs w:val="28"/>
        </w:rPr>
      </w:pPr>
      <w:r w:rsidRPr="001C0FF6">
        <w:rPr>
          <w:rFonts w:ascii="Times New Roman" w:hAnsi="Times New Roman"/>
          <w:color w:val="000000" w:themeColor="text1"/>
          <w:sz w:val="28"/>
          <w:szCs w:val="28"/>
        </w:rPr>
        <w:t>181 государственная и муниципальная музейная сетевая единица;</w:t>
      </w:r>
    </w:p>
    <w:p w:rsidR="008B5A80" w:rsidRPr="001C0FF6" w:rsidRDefault="001B5EAC" w:rsidP="00E87587">
      <w:pPr>
        <w:pStyle w:val="a5"/>
        <w:ind w:firstLine="709"/>
        <w:jc w:val="both"/>
        <w:rPr>
          <w:rFonts w:ascii="Times New Roman" w:hAnsi="Times New Roman"/>
          <w:color w:val="000000" w:themeColor="text1"/>
          <w:sz w:val="28"/>
          <w:szCs w:val="28"/>
        </w:rPr>
      </w:pPr>
      <w:r w:rsidRPr="001C0FF6">
        <w:rPr>
          <w:rFonts w:ascii="Times New Roman" w:hAnsi="Times New Roman"/>
          <w:color w:val="000000" w:themeColor="text1"/>
          <w:sz w:val="28"/>
          <w:szCs w:val="28"/>
        </w:rPr>
        <w:t>1 892 культурно-досуговых учреждений</w:t>
      </w:r>
      <w:r w:rsidR="00471E4F" w:rsidRPr="001C0FF6">
        <w:rPr>
          <w:rFonts w:ascii="Times New Roman" w:hAnsi="Times New Roman"/>
          <w:color w:val="000000" w:themeColor="text1"/>
          <w:sz w:val="28"/>
          <w:szCs w:val="28"/>
        </w:rPr>
        <w:t>, из них 1 805 – сельские (96,0</w:t>
      </w:r>
      <w:r w:rsidRPr="001C0FF6">
        <w:rPr>
          <w:rFonts w:ascii="Times New Roman" w:hAnsi="Times New Roman"/>
          <w:color w:val="000000" w:themeColor="text1"/>
          <w:sz w:val="28"/>
          <w:szCs w:val="28"/>
        </w:rPr>
        <w:t xml:space="preserve">%), в том числе 74 передвижных учреждений культуры; </w:t>
      </w:r>
    </w:p>
    <w:p w:rsidR="008B5A80" w:rsidRPr="001C0FF6" w:rsidRDefault="001B5EAC" w:rsidP="00E87587">
      <w:pPr>
        <w:pStyle w:val="a5"/>
        <w:ind w:firstLine="709"/>
        <w:jc w:val="both"/>
        <w:rPr>
          <w:rFonts w:ascii="Times New Roman" w:hAnsi="Times New Roman"/>
          <w:color w:val="000000" w:themeColor="text1"/>
          <w:sz w:val="28"/>
          <w:szCs w:val="28"/>
        </w:rPr>
      </w:pPr>
      <w:r w:rsidRPr="001C0FF6">
        <w:rPr>
          <w:rFonts w:ascii="Times New Roman" w:hAnsi="Times New Roman"/>
          <w:color w:val="000000" w:themeColor="text1"/>
          <w:sz w:val="28"/>
          <w:szCs w:val="28"/>
        </w:rPr>
        <w:t>156 образовательных организаций;</w:t>
      </w:r>
    </w:p>
    <w:p w:rsidR="008B5A80" w:rsidRPr="001C0FF6" w:rsidRDefault="001B5EAC" w:rsidP="00E87587">
      <w:pPr>
        <w:pStyle w:val="a5"/>
        <w:ind w:firstLine="709"/>
        <w:jc w:val="both"/>
        <w:rPr>
          <w:rFonts w:ascii="Times New Roman" w:hAnsi="Times New Roman"/>
          <w:color w:val="000000" w:themeColor="text1"/>
          <w:sz w:val="28"/>
          <w:szCs w:val="28"/>
        </w:rPr>
      </w:pPr>
      <w:r w:rsidRPr="001C0FF6">
        <w:rPr>
          <w:rFonts w:ascii="Times New Roman" w:hAnsi="Times New Roman"/>
          <w:color w:val="000000" w:themeColor="text1"/>
          <w:sz w:val="28"/>
          <w:szCs w:val="28"/>
        </w:rPr>
        <w:t xml:space="preserve">14 киноучреждений; </w:t>
      </w:r>
    </w:p>
    <w:p w:rsidR="008B5A80" w:rsidRPr="001C0FF6" w:rsidRDefault="001B5EAC" w:rsidP="00E87587">
      <w:pPr>
        <w:pStyle w:val="a5"/>
        <w:ind w:firstLine="709"/>
        <w:jc w:val="both"/>
        <w:rPr>
          <w:rFonts w:ascii="Times New Roman" w:hAnsi="Times New Roman"/>
          <w:color w:val="000000" w:themeColor="text1"/>
          <w:sz w:val="28"/>
          <w:szCs w:val="28"/>
        </w:rPr>
      </w:pPr>
      <w:r w:rsidRPr="001C0FF6">
        <w:rPr>
          <w:rFonts w:ascii="Times New Roman" w:hAnsi="Times New Roman"/>
          <w:color w:val="000000" w:themeColor="text1"/>
          <w:sz w:val="28"/>
          <w:szCs w:val="28"/>
        </w:rPr>
        <w:t xml:space="preserve">13 Домов Дружбы народов; </w:t>
      </w:r>
    </w:p>
    <w:p w:rsidR="008B5A80" w:rsidRPr="001C0FF6" w:rsidRDefault="001B5EAC" w:rsidP="00E87587">
      <w:pPr>
        <w:pStyle w:val="a5"/>
        <w:ind w:firstLine="709"/>
        <w:jc w:val="both"/>
        <w:rPr>
          <w:rFonts w:ascii="Times New Roman" w:hAnsi="Times New Roman"/>
          <w:color w:val="000000" w:themeColor="text1"/>
          <w:sz w:val="28"/>
          <w:szCs w:val="28"/>
        </w:rPr>
      </w:pPr>
      <w:r w:rsidRPr="001C0FF6">
        <w:rPr>
          <w:rFonts w:ascii="Times New Roman" w:hAnsi="Times New Roman"/>
          <w:color w:val="000000" w:themeColor="text1"/>
          <w:sz w:val="28"/>
          <w:szCs w:val="28"/>
        </w:rPr>
        <w:t xml:space="preserve">6 нетиповых государственных учреждений культуры; </w:t>
      </w:r>
    </w:p>
    <w:p w:rsidR="008B5A80" w:rsidRPr="001C0FF6" w:rsidRDefault="001B5EAC" w:rsidP="00E87587">
      <w:pPr>
        <w:pStyle w:val="a5"/>
        <w:ind w:firstLine="709"/>
        <w:jc w:val="both"/>
        <w:rPr>
          <w:rFonts w:ascii="Times New Roman" w:hAnsi="Times New Roman"/>
          <w:color w:val="000000" w:themeColor="text1"/>
          <w:sz w:val="28"/>
          <w:szCs w:val="28"/>
        </w:rPr>
      </w:pPr>
      <w:r w:rsidRPr="001C0FF6">
        <w:rPr>
          <w:rFonts w:ascii="Times New Roman" w:hAnsi="Times New Roman"/>
          <w:color w:val="000000" w:themeColor="text1"/>
          <w:sz w:val="28"/>
          <w:szCs w:val="28"/>
        </w:rPr>
        <w:t>1 муниципальный зоопарк,</w:t>
      </w:r>
    </w:p>
    <w:p w:rsidR="008B5A80" w:rsidRPr="001C0FF6" w:rsidRDefault="001B5EAC" w:rsidP="00E87587">
      <w:pPr>
        <w:pStyle w:val="a5"/>
        <w:ind w:firstLine="709"/>
        <w:jc w:val="both"/>
        <w:rPr>
          <w:rFonts w:ascii="Times New Roman" w:hAnsi="Times New Roman"/>
          <w:color w:val="000000" w:themeColor="text1"/>
          <w:sz w:val="28"/>
          <w:szCs w:val="28"/>
        </w:rPr>
      </w:pPr>
      <w:r w:rsidRPr="001C0FF6">
        <w:rPr>
          <w:rFonts w:ascii="Times New Roman" w:hAnsi="Times New Roman"/>
          <w:color w:val="000000" w:themeColor="text1"/>
          <w:sz w:val="28"/>
          <w:szCs w:val="28"/>
        </w:rPr>
        <w:t>2 муниципальные дирекции парков, включающие 44 единицы.</w:t>
      </w:r>
    </w:p>
    <w:p w:rsidR="00480C81" w:rsidRPr="001C0FF6" w:rsidRDefault="00480C81" w:rsidP="00480C81">
      <w:pPr>
        <w:shd w:val="clear" w:color="auto" w:fill="FFFFFF"/>
        <w:spacing w:after="0" w:line="240" w:lineRule="auto"/>
        <w:ind w:firstLine="709"/>
        <w:jc w:val="both"/>
        <w:rPr>
          <w:rFonts w:ascii="Times New Roman" w:hAnsi="Times New Roman"/>
          <w:sz w:val="28"/>
          <w:szCs w:val="28"/>
        </w:rPr>
      </w:pPr>
      <w:r w:rsidRPr="001C0FF6">
        <w:rPr>
          <w:rFonts w:ascii="Times New Roman" w:hAnsi="Times New Roman"/>
          <w:sz w:val="28"/>
          <w:szCs w:val="28"/>
        </w:rPr>
        <w:t>В Татарстане, помимо государственных учреждений культуры, таких как дворцы и дома культуры, музеи, библиотеки, а также центры ремесел, значительную роль играют частные и некоммерческие организации, а также индивидуальные предприниматели</w:t>
      </w:r>
      <w:r w:rsidR="00672E17" w:rsidRPr="001C0FF6">
        <w:rPr>
          <w:rFonts w:ascii="Times New Roman" w:hAnsi="Times New Roman"/>
          <w:sz w:val="28"/>
          <w:szCs w:val="28"/>
        </w:rPr>
        <w:t xml:space="preserve"> (</w:t>
      </w:r>
      <w:r w:rsidRPr="001C0FF6">
        <w:rPr>
          <w:rFonts w:ascii="Times New Roman" w:hAnsi="Times New Roman"/>
          <w:sz w:val="28"/>
          <w:szCs w:val="28"/>
        </w:rPr>
        <w:t>творческие студии, частные галереи, музыкальные коллективы, театральные труппы и многие другие</w:t>
      </w:r>
      <w:r w:rsidR="00672E17" w:rsidRPr="001C0FF6">
        <w:rPr>
          <w:rFonts w:ascii="Times New Roman" w:hAnsi="Times New Roman"/>
          <w:sz w:val="28"/>
          <w:szCs w:val="28"/>
        </w:rPr>
        <w:t>)</w:t>
      </w:r>
      <w:r w:rsidRPr="001C0FF6">
        <w:rPr>
          <w:rFonts w:ascii="Times New Roman" w:hAnsi="Times New Roman"/>
          <w:sz w:val="28"/>
          <w:szCs w:val="28"/>
        </w:rPr>
        <w:t>. </w:t>
      </w:r>
    </w:p>
    <w:p w:rsidR="00672E17" w:rsidRPr="001C0FF6" w:rsidRDefault="00672E17" w:rsidP="00672E17">
      <w:pPr>
        <w:shd w:val="clear" w:color="auto" w:fill="FFFFFF"/>
        <w:spacing w:after="0" w:line="240" w:lineRule="auto"/>
        <w:ind w:firstLine="709"/>
        <w:jc w:val="both"/>
        <w:rPr>
          <w:rFonts w:ascii="Times New Roman" w:hAnsi="Times New Roman"/>
          <w:sz w:val="28"/>
          <w:szCs w:val="28"/>
        </w:rPr>
      </w:pPr>
      <w:r w:rsidRPr="001C0FF6">
        <w:rPr>
          <w:rFonts w:ascii="Times New Roman" w:hAnsi="Times New Roman"/>
          <w:sz w:val="28"/>
          <w:szCs w:val="28"/>
        </w:rPr>
        <w:t>Культурная жизнь Республики Татарстан является многогранной и динамичной, благодаря вкладу различных участников, включая как государственные, так и частные, некоммерческие организации, а также самозанятых граждан. </w:t>
      </w:r>
    </w:p>
    <w:p w:rsidR="005B7CFD" w:rsidRPr="00CA39BB" w:rsidRDefault="005B7CFD" w:rsidP="005B7CFD">
      <w:pPr>
        <w:shd w:val="clear" w:color="auto" w:fill="FFFFFF"/>
        <w:spacing w:after="0" w:line="240" w:lineRule="auto"/>
        <w:ind w:firstLine="709"/>
        <w:jc w:val="both"/>
        <w:rPr>
          <w:rFonts w:ascii="Times New Roman" w:hAnsi="Times New Roman"/>
          <w:sz w:val="28"/>
          <w:szCs w:val="28"/>
        </w:rPr>
      </w:pPr>
      <w:r w:rsidRPr="00CA39BB">
        <w:rPr>
          <w:rFonts w:ascii="Times New Roman" w:hAnsi="Times New Roman"/>
          <w:sz w:val="28"/>
          <w:szCs w:val="28"/>
        </w:rPr>
        <w:t>Многогранность культурной жизни достигается благодаря активному взаимодействию различных институтов, от государственных до частных, а также благодаря богатству его культурного и природного наследия, которое привлекает внимание и способствует динамичному развитию региона. </w:t>
      </w:r>
    </w:p>
    <w:p w:rsidR="00AF4A01" w:rsidRPr="00CA39BB" w:rsidRDefault="00AF4A01" w:rsidP="009C6C4B">
      <w:pPr>
        <w:shd w:val="clear" w:color="auto" w:fill="FFFFFF"/>
        <w:spacing w:after="0" w:line="240" w:lineRule="auto"/>
        <w:ind w:firstLine="709"/>
        <w:jc w:val="both"/>
        <w:rPr>
          <w:rFonts w:ascii="Times New Roman" w:hAnsi="Times New Roman"/>
          <w:sz w:val="28"/>
          <w:szCs w:val="28"/>
        </w:rPr>
      </w:pPr>
      <w:r w:rsidRPr="00CA39BB">
        <w:rPr>
          <w:rFonts w:ascii="Times New Roman" w:hAnsi="Times New Roman"/>
          <w:sz w:val="28"/>
          <w:szCs w:val="28"/>
        </w:rPr>
        <w:t>Государственные учреждения</w:t>
      </w:r>
      <w:r w:rsidR="00897621" w:rsidRPr="00CA39BB">
        <w:rPr>
          <w:rFonts w:ascii="Times New Roman" w:hAnsi="Times New Roman"/>
          <w:sz w:val="28"/>
          <w:szCs w:val="28"/>
        </w:rPr>
        <w:t xml:space="preserve"> и</w:t>
      </w:r>
      <w:r w:rsidRPr="00CA39BB">
        <w:rPr>
          <w:rFonts w:ascii="Times New Roman" w:hAnsi="Times New Roman"/>
          <w:sz w:val="28"/>
          <w:szCs w:val="28"/>
        </w:rPr>
        <w:t>гра</w:t>
      </w:r>
      <w:r w:rsidR="00897621" w:rsidRPr="00CA39BB">
        <w:rPr>
          <w:rFonts w:ascii="Times New Roman" w:hAnsi="Times New Roman"/>
          <w:sz w:val="28"/>
          <w:szCs w:val="28"/>
        </w:rPr>
        <w:t>ю</w:t>
      </w:r>
      <w:r w:rsidRPr="00CA39BB">
        <w:rPr>
          <w:rFonts w:ascii="Times New Roman" w:hAnsi="Times New Roman"/>
          <w:sz w:val="28"/>
          <w:szCs w:val="28"/>
        </w:rPr>
        <w:t>т ключевую роль в поддержке и развитии культуры</w:t>
      </w:r>
      <w:r w:rsidR="00274D02" w:rsidRPr="00CA39BB">
        <w:rPr>
          <w:rFonts w:ascii="Times New Roman" w:hAnsi="Times New Roman"/>
          <w:sz w:val="28"/>
          <w:szCs w:val="28"/>
        </w:rPr>
        <w:t xml:space="preserve"> Республики Татарстан</w:t>
      </w:r>
      <w:r w:rsidRPr="00CA39BB">
        <w:rPr>
          <w:rFonts w:ascii="Times New Roman" w:hAnsi="Times New Roman"/>
          <w:sz w:val="28"/>
          <w:szCs w:val="28"/>
        </w:rPr>
        <w:t>. Частные и некоммерческие организации</w:t>
      </w:r>
      <w:r w:rsidR="009C6C4B" w:rsidRPr="00CA39BB">
        <w:rPr>
          <w:rFonts w:ascii="Times New Roman" w:hAnsi="Times New Roman"/>
          <w:sz w:val="28"/>
          <w:szCs w:val="28"/>
        </w:rPr>
        <w:t>, ф</w:t>
      </w:r>
      <w:r w:rsidRPr="00CA39BB">
        <w:rPr>
          <w:rFonts w:ascii="Times New Roman" w:hAnsi="Times New Roman"/>
          <w:sz w:val="28"/>
          <w:szCs w:val="28"/>
        </w:rPr>
        <w:t>онды и общественные организации</w:t>
      </w:r>
      <w:r w:rsidR="009C6C4B" w:rsidRPr="00CA39BB">
        <w:rPr>
          <w:rFonts w:ascii="Times New Roman" w:hAnsi="Times New Roman"/>
          <w:sz w:val="28"/>
          <w:szCs w:val="28"/>
        </w:rPr>
        <w:t xml:space="preserve"> у</w:t>
      </w:r>
      <w:r w:rsidRPr="00CA39BB">
        <w:rPr>
          <w:rFonts w:ascii="Times New Roman" w:hAnsi="Times New Roman"/>
          <w:sz w:val="28"/>
          <w:szCs w:val="28"/>
        </w:rPr>
        <w:t>частвуют в реализации культурных проектов, поддерживая искусство и сохранение культурного наследия.</w:t>
      </w:r>
    </w:p>
    <w:p w:rsidR="00480C81" w:rsidRPr="00CA39BB" w:rsidRDefault="00480C81" w:rsidP="00480C81">
      <w:pPr>
        <w:shd w:val="clear" w:color="auto" w:fill="FFFFFF"/>
        <w:spacing w:after="0" w:line="240" w:lineRule="auto"/>
        <w:ind w:firstLine="709"/>
        <w:jc w:val="both"/>
        <w:rPr>
          <w:rFonts w:ascii="Times New Roman" w:hAnsi="Times New Roman"/>
          <w:sz w:val="28"/>
          <w:szCs w:val="28"/>
        </w:rPr>
      </w:pPr>
      <w:r w:rsidRPr="00CA39BB">
        <w:rPr>
          <w:rFonts w:ascii="Times New Roman" w:hAnsi="Times New Roman"/>
          <w:sz w:val="28"/>
          <w:szCs w:val="28"/>
        </w:rPr>
        <w:t>Вклад самозанятых граждан в культуру также велик.</w:t>
      </w:r>
      <w:r w:rsidR="0086476D" w:rsidRPr="00CA39BB">
        <w:rPr>
          <w:rFonts w:ascii="Times New Roman" w:hAnsi="Times New Roman"/>
          <w:sz w:val="28"/>
          <w:szCs w:val="28"/>
        </w:rPr>
        <w:t xml:space="preserve"> </w:t>
      </w:r>
      <w:r w:rsidRPr="00CA39BB">
        <w:rPr>
          <w:rFonts w:ascii="Times New Roman" w:hAnsi="Times New Roman"/>
          <w:sz w:val="28"/>
          <w:szCs w:val="28"/>
        </w:rPr>
        <w:t>Они занима</w:t>
      </w:r>
      <w:r w:rsidR="00B84601" w:rsidRPr="00CA39BB">
        <w:rPr>
          <w:rFonts w:ascii="Times New Roman" w:hAnsi="Times New Roman"/>
          <w:sz w:val="28"/>
          <w:szCs w:val="28"/>
        </w:rPr>
        <w:t>ют</w:t>
      </w:r>
      <w:r w:rsidRPr="00CA39BB">
        <w:rPr>
          <w:rFonts w:ascii="Times New Roman" w:hAnsi="Times New Roman"/>
          <w:sz w:val="28"/>
          <w:szCs w:val="28"/>
        </w:rPr>
        <w:t>ся самыми разными видами деятельности, связанными с искусством и культурой: от создания художественных произведений и проведения мастер-классов до организации культурных мероприятий и предоставления услуг в сфере культуры. </w:t>
      </w:r>
    </w:p>
    <w:p w:rsidR="00B84601" w:rsidRPr="00CA39BB" w:rsidRDefault="004D5AE0" w:rsidP="00E87587">
      <w:pPr>
        <w:pStyle w:val="ConsPlusNormal"/>
        <w:ind w:firstLine="709"/>
        <w:jc w:val="both"/>
        <w:rPr>
          <w:sz w:val="28"/>
          <w:szCs w:val="28"/>
        </w:rPr>
      </w:pPr>
      <w:r w:rsidRPr="00CA39BB">
        <w:rPr>
          <w:sz w:val="28"/>
          <w:szCs w:val="28"/>
        </w:rPr>
        <w:t xml:space="preserve">В 2024 году и ранее самозанятые граждане внесли значительный вклад в культуру, представляя на ярмарках «Я и есть Татарстан» свои </w:t>
      </w:r>
      <w:r w:rsidR="0092750A" w:rsidRPr="00CA39BB">
        <w:rPr>
          <w:sz w:val="28"/>
          <w:szCs w:val="28"/>
        </w:rPr>
        <w:t xml:space="preserve">произведения и </w:t>
      </w:r>
      <w:r w:rsidR="00D53C03" w:rsidRPr="00CA39BB">
        <w:rPr>
          <w:sz w:val="28"/>
          <w:szCs w:val="28"/>
        </w:rPr>
        <w:t>изделия</w:t>
      </w:r>
      <w:r w:rsidRPr="00CA39BB">
        <w:rPr>
          <w:sz w:val="28"/>
          <w:szCs w:val="28"/>
        </w:rPr>
        <w:t xml:space="preserve"> ручной работы, такие как украшения, картины, текстиль, кондитерские изделия и декор, отражающие региональную идентичность. </w:t>
      </w:r>
    </w:p>
    <w:p w:rsidR="008B5A80" w:rsidRPr="001C0FF6" w:rsidRDefault="00B84601" w:rsidP="00E87587">
      <w:pPr>
        <w:pStyle w:val="ConsPlusNormal"/>
        <w:ind w:firstLine="709"/>
        <w:jc w:val="both"/>
        <w:rPr>
          <w:sz w:val="28"/>
          <w:szCs w:val="28"/>
        </w:rPr>
      </w:pPr>
      <w:r w:rsidRPr="00CA39BB">
        <w:rPr>
          <w:sz w:val="28"/>
          <w:szCs w:val="28"/>
        </w:rPr>
        <w:t xml:space="preserve"> </w:t>
      </w:r>
      <w:r w:rsidR="001B5EAC" w:rsidRPr="00CA39BB">
        <w:rPr>
          <w:sz w:val="28"/>
          <w:szCs w:val="28"/>
        </w:rPr>
        <w:t>В сложном положении оказалась культура в сельской местности</w:t>
      </w:r>
      <w:r w:rsidR="001B5EAC" w:rsidRPr="001C0FF6">
        <w:rPr>
          <w:sz w:val="28"/>
          <w:szCs w:val="28"/>
        </w:rPr>
        <w:t>, несмотря на то, что Республика Татарстан сохранила большую сеть культурно-досуговых учреждений (в среднем на 10 тысяч жителей приходится пять клубных учреждений), преимущественная часть которых расположена на селе. Поиск новых форм реализации культурного продукта за последние годы осуществлялся не в полной мере.</w:t>
      </w:r>
    </w:p>
    <w:p w:rsidR="008B5A80" w:rsidRPr="001C0FF6" w:rsidRDefault="001B5EAC" w:rsidP="00E87587">
      <w:pPr>
        <w:pStyle w:val="ConsPlusNormal"/>
        <w:ind w:firstLine="709"/>
        <w:jc w:val="both"/>
        <w:rPr>
          <w:sz w:val="28"/>
          <w:szCs w:val="28"/>
        </w:rPr>
      </w:pPr>
      <w:r w:rsidRPr="001C0FF6">
        <w:rPr>
          <w:sz w:val="28"/>
          <w:szCs w:val="28"/>
        </w:rPr>
        <w:t xml:space="preserve">Недостаток квалифицированных кадров, способных моментально реагировать на современные вызовы в условиях быстро меняющегося спроса населения на контент в сфере культуры, не позволяет культурно-досуговым учреждениям выступать конкурентом частным культурно-образовательным и развлекательным организациям. Как следствие </w:t>
      </w:r>
      <w:r w:rsidR="00CA566F" w:rsidRPr="001C0FF6">
        <w:rPr>
          <w:sz w:val="28"/>
          <w:szCs w:val="28"/>
        </w:rPr>
        <w:t>–</w:t>
      </w:r>
      <w:r w:rsidRPr="001C0FF6">
        <w:rPr>
          <w:sz w:val="28"/>
          <w:szCs w:val="28"/>
        </w:rPr>
        <w:t xml:space="preserve"> недоступность широкого спектра услуг сферы культуры для сельской местности.</w:t>
      </w:r>
    </w:p>
    <w:p w:rsidR="008B5A80" w:rsidRPr="001C0FF6" w:rsidRDefault="001B5EAC" w:rsidP="00E87587">
      <w:pPr>
        <w:pStyle w:val="ConsPlusNormal"/>
        <w:ind w:firstLine="709"/>
        <w:jc w:val="both"/>
        <w:rPr>
          <w:sz w:val="28"/>
          <w:szCs w:val="28"/>
        </w:rPr>
      </w:pPr>
      <w:r w:rsidRPr="001C0FF6">
        <w:rPr>
          <w:sz w:val="28"/>
          <w:szCs w:val="28"/>
        </w:rPr>
        <w:t>Активное влияние на состояние и уровень развития личности, формирование системы экономического поведения, ценностей оказывает экономическая культура. Повышение показателей экономической культуры усиливает конкурентоспособность хозяйствующих субъектов в сфере экономики, повышает качество производимых товаров, увеличивает покупательную способность и благосостояние населения.</w:t>
      </w:r>
    </w:p>
    <w:p w:rsidR="008B5A80" w:rsidRPr="001C0FF6" w:rsidRDefault="001B5EAC" w:rsidP="00E87587">
      <w:pPr>
        <w:pStyle w:val="ConsPlusNormal"/>
        <w:ind w:firstLine="709"/>
        <w:jc w:val="both"/>
        <w:rPr>
          <w:sz w:val="28"/>
          <w:szCs w:val="28"/>
        </w:rPr>
      </w:pPr>
      <w:r w:rsidRPr="001C0FF6">
        <w:rPr>
          <w:sz w:val="28"/>
          <w:szCs w:val="28"/>
        </w:rPr>
        <w:t>Посещение коммерческого кинотеатра или торговых центров для населения остается по-прежнему предпочтительным, несмотря на строительство и обновление домов культуры, местных кинозалов. Коммерческие организации предоставляют много сопутствующих услуг, развлекательного контента и выступают центром притяжения для населения. Кроме того, у государственных (муниципальных) организаций отмечаются недостаточные маркетинговые способности по продаже культурных услуг. Таким образом, возникает проблема отсутствия бизнес-экосистемы для производства культурного продукта: креативный сектор не интегрирован в культурное пространство, отсутствуют инструменты привлечения бизнеса в сферу культуры.</w:t>
      </w:r>
    </w:p>
    <w:p w:rsidR="00A53446" w:rsidRPr="001C0FF6" w:rsidRDefault="00A53446" w:rsidP="00E87587">
      <w:pPr>
        <w:pStyle w:val="Default"/>
        <w:ind w:firstLine="709"/>
        <w:jc w:val="both"/>
        <w:rPr>
          <w:rFonts w:ascii="Times New Roman" w:hAnsi="Times New Roman"/>
          <w:sz w:val="28"/>
          <w:szCs w:val="28"/>
        </w:rPr>
      </w:pPr>
      <w:r w:rsidRPr="001C0FF6">
        <w:rPr>
          <w:rFonts w:ascii="Times New Roman" w:hAnsi="Times New Roman" w:cs="Times New Roman"/>
          <w:sz w:val="28"/>
          <w:szCs w:val="28"/>
        </w:rPr>
        <w:t>За 2024 год государственные и муниципальные театры посетили 1 561 677 зрителей, что на 20% выше планового значения и на 15% выше показателя 2023 года, поставлено 4 194 спектакля (в 2023 году – 3 491 спектакль), доля спектаклей для детско-юношеской аудитории составила 33%, 100 новых постановок, в т. ч. 33 премьеры в</w:t>
      </w:r>
      <w:r w:rsidR="00AA498E" w:rsidRPr="001C0FF6">
        <w:rPr>
          <w:rFonts w:ascii="Times New Roman" w:hAnsi="Times New Roman" w:cs="Times New Roman"/>
          <w:sz w:val="28"/>
          <w:szCs w:val="28"/>
        </w:rPr>
        <w:t xml:space="preserve"> </w:t>
      </w:r>
      <w:r w:rsidRPr="001C0FF6">
        <w:rPr>
          <w:rFonts w:ascii="Times New Roman" w:hAnsi="Times New Roman" w:cs="Times New Roman"/>
          <w:sz w:val="28"/>
          <w:szCs w:val="28"/>
        </w:rPr>
        <w:t>рамках федерального проекта «Культура малой Родины». Средняя</w:t>
      </w:r>
      <w:r w:rsidR="00AA498E" w:rsidRPr="001C0FF6">
        <w:rPr>
          <w:rFonts w:ascii="Times New Roman" w:hAnsi="Times New Roman" w:cs="Times New Roman"/>
          <w:sz w:val="28"/>
          <w:szCs w:val="28"/>
        </w:rPr>
        <w:t xml:space="preserve"> </w:t>
      </w:r>
      <w:r w:rsidRPr="001C0FF6">
        <w:rPr>
          <w:rFonts w:ascii="Times New Roman" w:hAnsi="Times New Roman" w:cs="Times New Roman"/>
          <w:sz w:val="28"/>
          <w:szCs w:val="28"/>
        </w:rPr>
        <w:t>заполняемость зала по всем театрам составила 80%.</w:t>
      </w:r>
    </w:p>
    <w:p w:rsidR="008B5A80" w:rsidRPr="001C0FF6" w:rsidRDefault="001B5EAC" w:rsidP="00E87587">
      <w:pPr>
        <w:spacing w:after="0" w:line="240" w:lineRule="auto"/>
        <w:ind w:right="162" w:firstLine="709"/>
        <w:jc w:val="both"/>
        <w:rPr>
          <w:rFonts w:ascii="Times New Roman" w:hAnsi="Times New Roman"/>
          <w:sz w:val="28"/>
          <w:szCs w:val="28"/>
        </w:rPr>
      </w:pPr>
      <w:r w:rsidRPr="001C0FF6">
        <w:rPr>
          <w:rFonts w:ascii="Times New Roman" w:hAnsi="Times New Roman"/>
          <w:sz w:val="28"/>
          <w:szCs w:val="28"/>
        </w:rPr>
        <w:t xml:space="preserve">В Республике Татарстан осуществляют деятельность 20 концертных организаций: 8 государственных и 12 муниципальных. В состав государственных и муниципальных концертных организаций входит: 3 филармонии, 7 концертных залов, 1 цирк, 1 симфонический оркестр, 3 камерных оркестра, 1 духовой оркестр, 2 оркестра народных инструментов, 2 джазовых оркестра, 3 ансамбля песни и танца, 2 фольклорных ансамбля, 1 камерный хор, 2 вокальных коллектива, 3 хореографических коллектива. </w:t>
      </w:r>
    </w:p>
    <w:p w:rsidR="00B86FC7" w:rsidRPr="001C0FF6" w:rsidRDefault="00B86FC7" w:rsidP="00E87587">
      <w:pPr>
        <w:pStyle w:val="Default"/>
        <w:ind w:firstLine="709"/>
        <w:jc w:val="both"/>
        <w:rPr>
          <w:rFonts w:ascii="Times New Roman" w:hAnsi="Times New Roman"/>
          <w:sz w:val="28"/>
          <w:szCs w:val="28"/>
        </w:rPr>
      </w:pPr>
      <w:r w:rsidRPr="001C0FF6">
        <w:rPr>
          <w:rFonts w:ascii="Times New Roman" w:hAnsi="Times New Roman" w:cs="Times New Roman"/>
          <w:sz w:val="28"/>
          <w:szCs w:val="28"/>
        </w:rPr>
        <w:t>Численность зрителей всех концертных мероприятий в 2024 году составила    2 065 089 человек, что на 10% выше показателя 2023 года. Государственными и муниципальными концертными организациями подготовлено и показано 3 640 концертов, из которых</w:t>
      </w:r>
      <w:r w:rsidR="00C4158D" w:rsidRPr="001C0FF6">
        <w:rPr>
          <w:rFonts w:ascii="Times New Roman" w:hAnsi="Times New Roman" w:cs="Times New Roman"/>
          <w:sz w:val="28"/>
          <w:szCs w:val="28"/>
        </w:rPr>
        <w:t xml:space="preserve"> </w:t>
      </w:r>
      <w:r w:rsidR="00C4158D" w:rsidRPr="001C0FF6">
        <w:rPr>
          <w:sz w:val="28"/>
          <w:szCs w:val="28"/>
        </w:rPr>
        <w:t xml:space="preserve">1 </w:t>
      </w:r>
      <w:r w:rsidR="00C4158D" w:rsidRPr="001C0FF6">
        <w:rPr>
          <w:rFonts w:cs="Times New Roman"/>
          <w:sz w:val="28"/>
          <w:szCs w:val="28"/>
        </w:rPr>
        <w:t>182 – для детско-юношеской аудитории.</w:t>
      </w:r>
    </w:p>
    <w:p w:rsidR="00B86FC7" w:rsidRPr="001C0FF6" w:rsidRDefault="004C2A4C" w:rsidP="00E87587">
      <w:pPr>
        <w:pStyle w:val="Default"/>
        <w:ind w:firstLine="709"/>
        <w:jc w:val="both"/>
        <w:rPr>
          <w:rFonts w:ascii="Times New Roman" w:hAnsi="Times New Roman"/>
          <w:sz w:val="28"/>
          <w:szCs w:val="28"/>
        </w:rPr>
      </w:pPr>
      <w:r w:rsidRPr="001C0FF6">
        <w:rPr>
          <w:rFonts w:ascii="Times New Roman" w:hAnsi="Times New Roman" w:cs="Times New Roman"/>
          <w:sz w:val="28"/>
          <w:szCs w:val="28"/>
        </w:rPr>
        <w:t xml:space="preserve">В 2024 году Казанский государственный цирк собрал 296 550 зрителей. </w:t>
      </w:r>
      <w:r w:rsidR="005A460C" w:rsidRPr="001C0FF6">
        <w:rPr>
          <w:rFonts w:ascii="Times New Roman" w:hAnsi="Times New Roman" w:cs="Times New Roman"/>
          <w:sz w:val="28"/>
          <w:szCs w:val="28"/>
        </w:rPr>
        <w:t>Н</w:t>
      </w:r>
      <w:r w:rsidRPr="001C0FF6">
        <w:rPr>
          <w:rFonts w:ascii="Times New Roman" w:hAnsi="Times New Roman" w:cs="Times New Roman"/>
          <w:sz w:val="28"/>
          <w:szCs w:val="28"/>
        </w:rPr>
        <w:t>а площадке цирка всего состоялось 252 представления, из них 9 – новые постановки.</w:t>
      </w:r>
    </w:p>
    <w:p w:rsidR="004B45AD" w:rsidRPr="001C0FF6" w:rsidRDefault="004B45AD" w:rsidP="00E87587">
      <w:pPr>
        <w:pStyle w:val="Default"/>
        <w:ind w:firstLine="709"/>
        <w:jc w:val="both"/>
        <w:rPr>
          <w:rFonts w:ascii="Times New Roman" w:hAnsi="Times New Roman" w:cs="Times New Roman"/>
          <w:sz w:val="28"/>
          <w:szCs w:val="28"/>
        </w:rPr>
      </w:pPr>
      <w:r w:rsidRPr="001C0FF6">
        <w:rPr>
          <w:rFonts w:ascii="Times New Roman" w:hAnsi="Times New Roman" w:cs="Times New Roman"/>
          <w:sz w:val="28"/>
          <w:szCs w:val="28"/>
        </w:rPr>
        <w:t>Киносеть Республики Татарстан представлена 14 киноучреждениями, имеющими самостоятельный юридический статус (1 – государственное</w:t>
      </w:r>
      <w:r w:rsidR="002F7590" w:rsidRPr="001C0FF6">
        <w:rPr>
          <w:rFonts w:ascii="Times New Roman" w:hAnsi="Times New Roman"/>
          <w:sz w:val="28"/>
          <w:szCs w:val="28"/>
        </w:rPr>
        <w:t xml:space="preserve"> </w:t>
      </w:r>
      <w:r w:rsidRPr="001C0FF6">
        <w:rPr>
          <w:rFonts w:ascii="Times New Roman" w:hAnsi="Times New Roman" w:cs="Times New Roman"/>
          <w:sz w:val="28"/>
          <w:szCs w:val="28"/>
        </w:rPr>
        <w:t>и 13 муниципальных) и состоит из 181 точки кинопоказа (1</w:t>
      </w:r>
      <w:r w:rsidR="002F7590" w:rsidRPr="001C0FF6">
        <w:rPr>
          <w:rFonts w:ascii="Times New Roman" w:hAnsi="Times New Roman"/>
          <w:sz w:val="28"/>
          <w:szCs w:val="28"/>
        </w:rPr>
        <w:t xml:space="preserve"> </w:t>
      </w:r>
      <w:r w:rsidRPr="001C0FF6">
        <w:rPr>
          <w:rFonts w:ascii="Times New Roman" w:hAnsi="Times New Roman" w:cs="Times New Roman"/>
          <w:sz w:val="28"/>
          <w:szCs w:val="28"/>
        </w:rPr>
        <w:t>государственный кинотеатр «Мир»</w:t>
      </w:r>
      <w:r w:rsidR="00350AA4" w:rsidRPr="001C0FF6">
        <w:rPr>
          <w:rFonts w:ascii="Times New Roman" w:hAnsi="Times New Roman" w:cs="Times New Roman"/>
          <w:sz w:val="28"/>
          <w:szCs w:val="28"/>
        </w:rPr>
        <w:t>, Государственное бюджетное учреждение культуры Республики Татарстан</w:t>
      </w:r>
      <w:r w:rsidRPr="001C0FF6">
        <w:rPr>
          <w:rFonts w:ascii="Times New Roman" w:hAnsi="Times New Roman" w:cs="Times New Roman"/>
          <w:sz w:val="28"/>
          <w:szCs w:val="28"/>
        </w:rPr>
        <w:t xml:space="preserve"> «Татаркино» в г.Казани, 47 муниципальных кинозалов</w:t>
      </w:r>
      <w:r w:rsidR="002F7590" w:rsidRPr="001C0FF6">
        <w:rPr>
          <w:rFonts w:ascii="Times New Roman" w:hAnsi="Times New Roman"/>
          <w:sz w:val="28"/>
          <w:szCs w:val="28"/>
        </w:rPr>
        <w:t xml:space="preserve"> </w:t>
      </w:r>
      <w:r w:rsidRPr="001C0FF6">
        <w:rPr>
          <w:rFonts w:ascii="Times New Roman" w:hAnsi="Times New Roman" w:cs="Times New Roman"/>
          <w:sz w:val="28"/>
          <w:szCs w:val="28"/>
        </w:rPr>
        <w:t xml:space="preserve">в культурно-досуговых учреждениях (44 кинозала в районных </w:t>
      </w:r>
      <w:r w:rsidR="005E5480" w:rsidRPr="001C0FF6">
        <w:rPr>
          <w:rFonts w:ascii="Times New Roman" w:hAnsi="Times New Roman" w:cs="Times New Roman"/>
          <w:sz w:val="28"/>
          <w:szCs w:val="28"/>
        </w:rPr>
        <w:t>культурно-досуговых учреждениях</w:t>
      </w:r>
      <w:r w:rsidRPr="001C0FF6">
        <w:rPr>
          <w:rFonts w:ascii="Times New Roman" w:hAnsi="Times New Roman" w:cs="Times New Roman"/>
          <w:sz w:val="28"/>
          <w:szCs w:val="28"/>
        </w:rPr>
        <w:t xml:space="preserve">, из них 22 цифровых и 3 </w:t>
      </w:r>
      <w:r w:rsidR="00FC62DF" w:rsidRPr="001C0FF6">
        <w:rPr>
          <w:rFonts w:ascii="Times New Roman" w:hAnsi="Times New Roman" w:cs="Times New Roman"/>
          <w:sz w:val="28"/>
          <w:szCs w:val="28"/>
        </w:rPr>
        <w:t xml:space="preserve">Digital Cinema Package </w:t>
      </w:r>
      <w:r w:rsidRPr="001C0FF6">
        <w:rPr>
          <w:rFonts w:ascii="Times New Roman" w:hAnsi="Times New Roman" w:cs="Times New Roman"/>
          <w:sz w:val="28"/>
          <w:szCs w:val="28"/>
        </w:rPr>
        <w:t>кинозала при культурно-досуговых центрах г.Казани), а также 26</w:t>
      </w:r>
      <w:r w:rsidR="00E547F2" w:rsidRPr="001C0FF6">
        <w:rPr>
          <w:rFonts w:ascii="Times New Roman" w:hAnsi="Times New Roman" w:cs="Times New Roman"/>
          <w:sz w:val="28"/>
          <w:szCs w:val="28"/>
        </w:rPr>
        <w:t xml:space="preserve"> </w:t>
      </w:r>
      <w:r w:rsidRPr="001C0FF6">
        <w:rPr>
          <w:rFonts w:ascii="Times New Roman" w:hAnsi="Times New Roman" w:cs="Times New Roman"/>
          <w:sz w:val="28"/>
          <w:szCs w:val="28"/>
        </w:rPr>
        <w:t>негосударственных кинотеатров (133 кинозала).</w:t>
      </w:r>
    </w:p>
    <w:p w:rsidR="009914B5" w:rsidRPr="001C0FF6" w:rsidRDefault="009914B5" w:rsidP="00E87587">
      <w:pPr>
        <w:pStyle w:val="Default"/>
        <w:ind w:firstLine="709"/>
        <w:jc w:val="both"/>
        <w:rPr>
          <w:rFonts w:ascii="Times New Roman" w:hAnsi="Times New Roman" w:cs="Times New Roman"/>
          <w:sz w:val="28"/>
          <w:szCs w:val="28"/>
        </w:rPr>
      </w:pPr>
      <w:r w:rsidRPr="001C0FF6">
        <w:rPr>
          <w:rFonts w:ascii="Times New Roman" w:hAnsi="Times New Roman" w:cs="Times New Roman"/>
          <w:sz w:val="28"/>
          <w:szCs w:val="28"/>
        </w:rPr>
        <w:t>Кинотеатры государственной и негосударственной форм собственности еже</w:t>
      </w:r>
      <w:r w:rsidR="0086476D">
        <w:rPr>
          <w:rFonts w:ascii="Times New Roman" w:hAnsi="Times New Roman" w:cs="Times New Roman"/>
          <w:sz w:val="28"/>
          <w:szCs w:val="28"/>
        </w:rPr>
        <w:t xml:space="preserve">годно обслуживают более 3 млн </w:t>
      </w:r>
      <w:r w:rsidRPr="001C0FF6">
        <w:rPr>
          <w:rFonts w:ascii="Times New Roman" w:hAnsi="Times New Roman" w:cs="Times New Roman"/>
          <w:sz w:val="28"/>
          <w:szCs w:val="28"/>
        </w:rPr>
        <w:t xml:space="preserve">зрителей, в том числе более 300 тыс.зрителей – государственные и муниципальные кинозалы. </w:t>
      </w:r>
    </w:p>
    <w:p w:rsidR="008B5A80" w:rsidRPr="001C0FF6" w:rsidRDefault="001B5EAC" w:rsidP="00E87587">
      <w:pPr>
        <w:pStyle w:val="Default"/>
        <w:ind w:firstLine="709"/>
        <w:jc w:val="both"/>
        <w:rPr>
          <w:rFonts w:ascii="Times New Roman" w:hAnsi="Times New Roman" w:cs="Times New Roman"/>
          <w:sz w:val="28"/>
          <w:szCs w:val="28"/>
        </w:rPr>
      </w:pPr>
      <w:r w:rsidRPr="001C0FF6">
        <w:rPr>
          <w:rFonts w:ascii="Times New Roman" w:hAnsi="Times New Roman" w:cs="Times New Roman"/>
          <w:sz w:val="28"/>
          <w:szCs w:val="28"/>
        </w:rPr>
        <w:t>В Республике Татарстан в 202</w:t>
      </w:r>
      <w:r w:rsidR="006B46BE" w:rsidRPr="001C0FF6">
        <w:rPr>
          <w:rFonts w:ascii="Times New Roman" w:hAnsi="Times New Roman" w:cs="Times New Roman"/>
          <w:sz w:val="28"/>
          <w:szCs w:val="28"/>
        </w:rPr>
        <w:t>4</w:t>
      </w:r>
      <w:r w:rsidRPr="001C0FF6">
        <w:rPr>
          <w:rFonts w:ascii="Times New Roman" w:hAnsi="Times New Roman" w:cs="Times New Roman"/>
          <w:sz w:val="28"/>
          <w:szCs w:val="28"/>
        </w:rPr>
        <w:t xml:space="preserve"> году за счет республиканских средств снят</w:t>
      </w:r>
      <w:r w:rsidR="006B46BE" w:rsidRPr="001C0FF6">
        <w:rPr>
          <w:rFonts w:ascii="Times New Roman" w:hAnsi="Times New Roman" w:cs="Times New Roman"/>
          <w:sz w:val="28"/>
          <w:szCs w:val="28"/>
        </w:rPr>
        <w:t xml:space="preserve"> 21</w:t>
      </w:r>
      <w:r w:rsidRPr="001C0FF6">
        <w:rPr>
          <w:rFonts w:ascii="Times New Roman" w:hAnsi="Times New Roman" w:cs="Times New Roman"/>
          <w:sz w:val="28"/>
          <w:szCs w:val="28"/>
        </w:rPr>
        <w:t xml:space="preserve">  фильм.  </w:t>
      </w:r>
    </w:p>
    <w:p w:rsidR="008B5A80" w:rsidRPr="001C0FF6" w:rsidRDefault="001F66E8" w:rsidP="00E87587">
      <w:pPr>
        <w:pStyle w:val="Default"/>
        <w:ind w:firstLine="709"/>
        <w:jc w:val="both"/>
        <w:rPr>
          <w:rFonts w:ascii="Times New Roman" w:hAnsi="Times New Roman"/>
          <w:sz w:val="28"/>
          <w:szCs w:val="28"/>
        </w:rPr>
      </w:pPr>
      <w:r w:rsidRPr="001C0FF6">
        <w:rPr>
          <w:rFonts w:ascii="Times New Roman" w:hAnsi="Times New Roman" w:cs="Times New Roman"/>
          <w:sz w:val="28"/>
          <w:szCs w:val="28"/>
        </w:rPr>
        <w:t>В Республике Татарстан ежегодно проводятся крупные международные</w:t>
      </w:r>
      <w:r w:rsidRPr="001C0FF6">
        <w:rPr>
          <w:rFonts w:ascii="Times New Roman" w:hAnsi="Times New Roman" w:cs="Times New Roman"/>
          <w:sz w:val="28"/>
          <w:szCs w:val="28"/>
        </w:rPr>
        <w:br/>
        <w:t>и региональные киномероприятия</w:t>
      </w:r>
      <w:r w:rsidR="001378B5" w:rsidRPr="001C0FF6">
        <w:rPr>
          <w:rFonts w:ascii="Times New Roman" w:hAnsi="Times New Roman" w:cs="Times New Roman"/>
          <w:sz w:val="28"/>
          <w:szCs w:val="28"/>
        </w:rPr>
        <w:t xml:space="preserve">. </w:t>
      </w:r>
      <w:r w:rsidR="001B5EAC" w:rsidRPr="001C0FF6">
        <w:rPr>
          <w:rFonts w:ascii="Times New Roman" w:hAnsi="Times New Roman" w:cs="Times New Roman"/>
          <w:sz w:val="28"/>
          <w:szCs w:val="28"/>
        </w:rPr>
        <w:t xml:space="preserve">На протяжении многих лет </w:t>
      </w:r>
      <w:r w:rsidR="002257BA" w:rsidRPr="001C0FF6">
        <w:rPr>
          <w:rFonts w:ascii="Times New Roman" w:hAnsi="Times New Roman" w:cs="Times New Roman"/>
          <w:sz w:val="28"/>
          <w:szCs w:val="28"/>
        </w:rPr>
        <w:t xml:space="preserve">Государственное бюджетное учреждение культуры </w:t>
      </w:r>
      <w:r w:rsidR="00316212" w:rsidRPr="001C0FF6">
        <w:rPr>
          <w:rFonts w:ascii="Times New Roman" w:hAnsi="Times New Roman" w:cs="Times New Roman"/>
          <w:sz w:val="28"/>
          <w:szCs w:val="28"/>
        </w:rPr>
        <w:t xml:space="preserve">Республики Татарстан </w:t>
      </w:r>
      <w:r w:rsidR="001B5EAC" w:rsidRPr="001C0FF6">
        <w:rPr>
          <w:rFonts w:ascii="Times New Roman" w:hAnsi="Times New Roman" w:cs="Times New Roman"/>
          <w:sz w:val="28"/>
          <w:szCs w:val="28"/>
        </w:rPr>
        <w:t>«Татаркино» является республиканским оператором по организации</w:t>
      </w:r>
      <w:r w:rsidR="001B5EAC" w:rsidRPr="001C0FF6">
        <w:rPr>
          <w:rFonts w:ascii="Times New Roman" w:hAnsi="Times New Roman"/>
          <w:sz w:val="28"/>
          <w:szCs w:val="28"/>
        </w:rPr>
        <w:t xml:space="preserve"> крупных федеральных мероприятий, таких как: фестиваль «Ночь кино», «Фестиваль уличного кино», «Салют победы», «Крымская весна», «День короткометражного кино».  </w:t>
      </w:r>
    </w:p>
    <w:p w:rsidR="00B26156" w:rsidRPr="001C0FF6" w:rsidRDefault="00E64700" w:rsidP="00E87587">
      <w:pPr>
        <w:pStyle w:val="Default"/>
        <w:ind w:firstLine="709"/>
        <w:jc w:val="both"/>
        <w:rPr>
          <w:rFonts w:ascii="Times New Roman" w:hAnsi="Times New Roman"/>
          <w:sz w:val="28"/>
          <w:szCs w:val="28"/>
        </w:rPr>
      </w:pPr>
      <w:r w:rsidRPr="001C0FF6">
        <w:rPr>
          <w:sz w:val="28"/>
          <w:szCs w:val="28"/>
        </w:rPr>
        <w:t xml:space="preserve">Посещаемость </w:t>
      </w:r>
      <w:r w:rsidRPr="001C0FF6">
        <w:rPr>
          <w:rFonts w:cs="Times New Roman"/>
          <w:sz w:val="28"/>
          <w:szCs w:val="28"/>
        </w:rPr>
        <w:t xml:space="preserve">музейных учреждений по итогам 2024 года составила 11 096 701 человек. </w:t>
      </w:r>
      <w:r w:rsidR="000B4FDD" w:rsidRPr="001C0FF6">
        <w:rPr>
          <w:rFonts w:cs="Times New Roman"/>
          <w:sz w:val="28"/>
          <w:szCs w:val="28"/>
        </w:rPr>
        <w:t>П</w:t>
      </w:r>
      <w:r w:rsidRPr="001C0FF6">
        <w:rPr>
          <w:rFonts w:cs="Times New Roman"/>
          <w:sz w:val="28"/>
          <w:szCs w:val="28"/>
        </w:rPr>
        <w:t xml:space="preserve">роведено 4 395 массовых и 21 549 культурно-образовательных мероприятий. </w:t>
      </w:r>
      <w:r w:rsidR="00B26156" w:rsidRPr="001C0FF6">
        <w:rPr>
          <w:rFonts w:ascii="Times New Roman" w:hAnsi="Times New Roman" w:cs="Times New Roman"/>
          <w:sz w:val="28"/>
          <w:szCs w:val="28"/>
        </w:rPr>
        <w:t>Численность предметов основного фонда по итогам 2024 года составляет 1 577</w:t>
      </w:r>
      <w:r w:rsidR="00087163" w:rsidRPr="001C0FF6">
        <w:rPr>
          <w:rFonts w:ascii="Times New Roman" w:hAnsi="Times New Roman" w:cs="Times New Roman"/>
          <w:sz w:val="28"/>
          <w:szCs w:val="28"/>
        </w:rPr>
        <w:t> </w:t>
      </w:r>
      <w:r w:rsidR="00B26156" w:rsidRPr="001C0FF6">
        <w:rPr>
          <w:rFonts w:ascii="Times New Roman" w:hAnsi="Times New Roman" w:cs="Times New Roman"/>
          <w:sz w:val="28"/>
          <w:szCs w:val="28"/>
        </w:rPr>
        <w:t>452</w:t>
      </w:r>
      <w:r w:rsidR="00087163" w:rsidRPr="001C0FF6">
        <w:rPr>
          <w:rFonts w:ascii="Times New Roman" w:hAnsi="Times New Roman" w:cs="Times New Roman"/>
          <w:sz w:val="28"/>
          <w:szCs w:val="28"/>
        </w:rPr>
        <w:t xml:space="preserve"> </w:t>
      </w:r>
      <w:r w:rsidR="00B26156" w:rsidRPr="001C0FF6">
        <w:rPr>
          <w:rFonts w:ascii="Times New Roman" w:hAnsi="Times New Roman" w:cs="Times New Roman"/>
          <w:sz w:val="28"/>
          <w:szCs w:val="28"/>
        </w:rPr>
        <w:t>единицы хранения (государственные – 1 105 805 ед., муниципальные – 471 647 ед.).</w:t>
      </w:r>
    </w:p>
    <w:p w:rsidR="003B44CF" w:rsidRPr="001C0FF6" w:rsidRDefault="00513189" w:rsidP="00E87587">
      <w:pPr>
        <w:pStyle w:val="Default"/>
        <w:ind w:firstLine="709"/>
        <w:jc w:val="both"/>
        <w:rPr>
          <w:rFonts w:ascii="Times New Roman" w:hAnsi="Times New Roman" w:cs="Times New Roman"/>
          <w:sz w:val="28"/>
          <w:szCs w:val="28"/>
        </w:rPr>
      </w:pPr>
      <w:r w:rsidRPr="001C0FF6">
        <w:rPr>
          <w:rFonts w:ascii="Times New Roman" w:hAnsi="Times New Roman"/>
          <w:sz w:val="28"/>
          <w:szCs w:val="28"/>
        </w:rPr>
        <w:t>В Государственном каталоге музейного фонда Российской Федерации представлено 3 541 российский музей, в том числе 163 музея Республики Татарстан</w:t>
      </w:r>
      <w:r w:rsidR="00A56B6E" w:rsidRPr="001C0FF6">
        <w:rPr>
          <w:rFonts w:ascii="Times New Roman" w:hAnsi="Times New Roman"/>
          <w:sz w:val="28"/>
          <w:szCs w:val="28"/>
        </w:rPr>
        <w:t>.</w:t>
      </w:r>
      <w:r w:rsidR="00EF466E" w:rsidRPr="001C0FF6">
        <w:rPr>
          <w:rFonts w:ascii="Times New Roman" w:hAnsi="Times New Roman"/>
          <w:sz w:val="28"/>
          <w:szCs w:val="28"/>
        </w:rPr>
        <w:t xml:space="preserve"> </w:t>
      </w:r>
      <w:r w:rsidR="003B44CF" w:rsidRPr="001C0FF6">
        <w:rPr>
          <w:rFonts w:ascii="Times New Roman" w:hAnsi="Times New Roman" w:cs="Times New Roman"/>
          <w:sz w:val="28"/>
          <w:szCs w:val="28"/>
        </w:rPr>
        <w:t>По объему фондов Республика Татарстан занимает 1-е место в Приволжском федеральном округе.</w:t>
      </w:r>
    </w:p>
    <w:p w:rsidR="00513189" w:rsidRPr="001C0FF6" w:rsidRDefault="00513189" w:rsidP="00E87587">
      <w:pPr>
        <w:spacing w:after="0" w:line="240" w:lineRule="auto"/>
        <w:ind w:right="11" w:firstLine="709"/>
        <w:jc w:val="both"/>
        <w:rPr>
          <w:rFonts w:ascii="Times New Roman" w:hAnsi="Times New Roman"/>
          <w:sz w:val="28"/>
          <w:szCs w:val="28"/>
        </w:rPr>
      </w:pPr>
      <w:r w:rsidRPr="001C0FF6">
        <w:rPr>
          <w:rFonts w:ascii="Times New Roman" w:hAnsi="Times New Roman"/>
          <w:sz w:val="28"/>
          <w:szCs w:val="28"/>
        </w:rPr>
        <w:t xml:space="preserve">На портале Музеи Республики Татарстан (http://museum.tatar.ru/museum/) и Объединенном портале «Музеи Татарстана» (http://collections.museum.tatar.ru/) представлены 63 музея и музейных объединения, которые разместили на данном ресурсе 414 402 изображения предметов. </w:t>
      </w:r>
    </w:p>
    <w:p w:rsidR="0032453E" w:rsidRPr="00CA39BB" w:rsidRDefault="001B5EAC" w:rsidP="00E87587">
      <w:pPr>
        <w:spacing w:after="0" w:line="240" w:lineRule="auto"/>
        <w:ind w:right="11" w:firstLine="709"/>
        <w:jc w:val="both"/>
        <w:rPr>
          <w:rFonts w:ascii="Times New Roman" w:hAnsi="Times New Roman"/>
          <w:bCs/>
          <w:sz w:val="28"/>
          <w:szCs w:val="28"/>
        </w:rPr>
      </w:pPr>
      <w:r w:rsidRPr="00CA39BB">
        <w:rPr>
          <w:rFonts w:ascii="Times New Roman" w:hAnsi="Times New Roman"/>
          <w:sz w:val="28"/>
          <w:szCs w:val="28"/>
        </w:rPr>
        <w:t xml:space="preserve">Новым направлением в деятельности музеев Татарстана стало проведение выставок патриотической направленности, в том числе посвященных специальной военной операции. </w:t>
      </w:r>
      <w:r w:rsidR="0032453E" w:rsidRPr="00CA39BB">
        <w:rPr>
          <w:rFonts w:ascii="Times New Roman" w:hAnsi="Times New Roman"/>
          <w:bCs/>
          <w:sz w:val="28"/>
          <w:szCs w:val="28"/>
        </w:rPr>
        <w:t xml:space="preserve">Всего в течение </w:t>
      </w:r>
      <w:r w:rsidR="004E6653" w:rsidRPr="00CA39BB">
        <w:rPr>
          <w:rFonts w:ascii="Times New Roman" w:hAnsi="Times New Roman"/>
          <w:bCs/>
          <w:sz w:val="28"/>
          <w:szCs w:val="28"/>
        </w:rPr>
        <w:t>2024</w:t>
      </w:r>
      <w:r w:rsidR="0032453E" w:rsidRPr="00CA39BB">
        <w:rPr>
          <w:rFonts w:ascii="Times New Roman" w:hAnsi="Times New Roman"/>
          <w:bCs/>
          <w:sz w:val="28"/>
          <w:szCs w:val="28"/>
        </w:rPr>
        <w:t xml:space="preserve"> года </w:t>
      </w:r>
      <w:r w:rsidR="004E6653" w:rsidRPr="00CA39BB">
        <w:rPr>
          <w:rFonts w:ascii="Times New Roman" w:hAnsi="Times New Roman"/>
          <w:bCs/>
          <w:sz w:val="28"/>
          <w:szCs w:val="28"/>
        </w:rPr>
        <w:t xml:space="preserve">различные культурные </w:t>
      </w:r>
      <w:r w:rsidR="0032453E" w:rsidRPr="00CA39BB">
        <w:rPr>
          <w:rFonts w:ascii="Times New Roman" w:hAnsi="Times New Roman"/>
          <w:bCs/>
          <w:sz w:val="28"/>
          <w:szCs w:val="28"/>
        </w:rPr>
        <w:t>мероприятия посетили 1</w:t>
      </w:r>
      <w:r w:rsidR="004E6653" w:rsidRPr="00CA39BB">
        <w:rPr>
          <w:rFonts w:ascii="Times New Roman" w:hAnsi="Times New Roman"/>
          <w:bCs/>
          <w:sz w:val="28"/>
          <w:szCs w:val="28"/>
        </w:rPr>
        <w:t xml:space="preserve"> </w:t>
      </w:r>
      <w:r w:rsidR="0032453E" w:rsidRPr="00CA39BB">
        <w:rPr>
          <w:rFonts w:ascii="Times New Roman" w:hAnsi="Times New Roman"/>
          <w:bCs/>
          <w:sz w:val="28"/>
          <w:szCs w:val="28"/>
        </w:rPr>
        <w:t>115</w:t>
      </w:r>
      <w:r w:rsidR="004E6653" w:rsidRPr="00CA39BB">
        <w:rPr>
          <w:rFonts w:ascii="Times New Roman" w:hAnsi="Times New Roman"/>
          <w:bCs/>
          <w:sz w:val="28"/>
          <w:szCs w:val="28"/>
        </w:rPr>
        <w:t xml:space="preserve"> </w:t>
      </w:r>
      <w:r w:rsidR="0032453E" w:rsidRPr="00CA39BB">
        <w:rPr>
          <w:rFonts w:ascii="Times New Roman" w:hAnsi="Times New Roman"/>
          <w:bCs/>
          <w:sz w:val="28"/>
          <w:szCs w:val="28"/>
        </w:rPr>
        <w:t>946 человек.</w:t>
      </w:r>
    </w:p>
    <w:p w:rsidR="008B5A80" w:rsidRPr="001C0FF6" w:rsidRDefault="001B5EAC" w:rsidP="00E87587">
      <w:pPr>
        <w:spacing w:after="0" w:line="240" w:lineRule="auto"/>
        <w:ind w:right="11" w:firstLine="709"/>
        <w:jc w:val="both"/>
        <w:rPr>
          <w:rFonts w:ascii="Times New Roman" w:hAnsi="Times New Roman"/>
          <w:sz w:val="28"/>
          <w:szCs w:val="28"/>
        </w:rPr>
      </w:pPr>
      <w:r w:rsidRPr="00CA39BB">
        <w:rPr>
          <w:rFonts w:ascii="Times New Roman" w:hAnsi="Times New Roman"/>
          <w:sz w:val="28"/>
          <w:szCs w:val="28"/>
        </w:rPr>
        <w:t>Деятельность общедоступных библиотек</w:t>
      </w:r>
      <w:r w:rsidRPr="001C0FF6">
        <w:rPr>
          <w:rFonts w:ascii="Times New Roman" w:hAnsi="Times New Roman"/>
          <w:sz w:val="28"/>
          <w:szCs w:val="28"/>
        </w:rPr>
        <w:t xml:space="preserve"> в 202</w:t>
      </w:r>
      <w:r w:rsidR="00FC197C" w:rsidRPr="001C0FF6">
        <w:rPr>
          <w:rFonts w:ascii="Times New Roman" w:hAnsi="Times New Roman"/>
          <w:sz w:val="28"/>
          <w:szCs w:val="28"/>
        </w:rPr>
        <w:t>4</w:t>
      </w:r>
      <w:r w:rsidRPr="001C0FF6">
        <w:rPr>
          <w:rFonts w:ascii="Times New Roman" w:hAnsi="Times New Roman"/>
          <w:sz w:val="28"/>
          <w:szCs w:val="28"/>
        </w:rPr>
        <w:t xml:space="preserve"> году была направлена на повышение социальной значимости библиотек для жителей республики, обеспечение равных условий для доступа к библиотечным услугам всех категорий населения республики, дальнейшее развитие библиотек в качестве информационных, просветительских и культурных центров республики.  </w:t>
      </w:r>
    </w:p>
    <w:p w:rsidR="00F8024D" w:rsidRPr="001C0FF6" w:rsidRDefault="00F8024D" w:rsidP="00E87587">
      <w:pPr>
        <w:pStyle w:val="Default"/>
        <w:ind w:firstLine="709"/>
        <w:jc w:val="both"/>
        <w:rPr>
          <w:rFonts w:ascii="Times New Roman" w:hAnsi="Times New Roman" w:cs="Times New Roman"/>
          <w:sz w:val="28"/>
          <w:szCs w:val="28"/>
        </w:rPr>
      </w:pPr>
      <w:r w:rsidRPr="001C0FF6">
        <w:rPr>
          <w:rFonts w:ascii="Times New Roman" w:hAnsi="Times New Roman" w:cs="Times New Roman"/>
          <w:sz w:val="28"/>
          <w:szCs w:val="28"/>
        </w:rPr>
        <w:t xml:space="preserve">Библиотечная сеть Республики Татарстан является одной из старейших и крупнейших в Российской Федерации </w:t>
      </w:r>
      <w:r w:rsidR="004F424E" w:rsidRPr="001C0FF6">
        <w:rPr>
          <w:rFonts w:ascii="Times New Roman" w:hAnsi="Times New Roman" w:cs="Times New Roman"/>
          <w:sz w:val="28"/>
          <w:szCs w:val="28"/>
        </w:rPr>
        <w:t xml:space="preserve">и </w:t>
      </w:r>
      <w:r w:rsidRPr="001C0FF6">
        <w:rPr>
          <w:rFonts w:ascii="Times New Roman" w:hAnsi="Times New Roman" w:cs="Times New Roman"/>
          <w:sz w:val="28"/>
          <w:szCs w:val="28"/>
        </w:rPr>
        <w:t>занимает</w:t>
      </w:r>
      <w:r w:rsidR="00D07D22" w:rsidRPr="001C0FF6">
        <w:rPr>
          <w:rFonts w:ascii="Times New Roman" w:hAnsi="Times New Roman" w:cs="Times New Roman"/>
          <w:sz w:val="28"/>
          <w:szCs w:val="28"/>
        </w:rPr>
        <w:t xml:space="preserve"> </w:t>
      </w:r>
      <w:r w:rsidRPr="001C0FF6">
        <w:rPr>
          <w:rFonts w:ascii="Times New Roman" w:hAnsi="Times New Roman" w:cs="Times New Roman"/>
          <w:sz w:val="28"/>
          <w:szCs w:val="28"/>
        </w:rPr>
        <w:t>2-е место в Российской Федерации после Республики Башкортостан</w:t>
      </w:r>
      <w:r w:rsidR="001A56DD" w:rsidRPr="001C0FF6">
        <w:rPr>
          <w:rFonts w:ascii="Times New Roman" w:hAnsi="Times New Roman" w:cs="Times New Roman"/>
          <w:sz w:val="28"/>
          <w:szCs w:val="28"/>
        </w:rPr>
        <w:t>.</w:t>
      </w:r>
    </w:p>
    <w:p w:rsidR="00DE0930" w:rsidRPr="001C0FF6" w:rsidRDefault="001A56DD" w:rsidP="00E87587">
      <w:pPr>
        <w:spacing w:after="0" w:line="240" w:lineRule="auto"/>
        <w:ind w:firstLine="709"/>
        <w:jc w:val="both"/>
        <w:rPr>
          <w:rFonts w:ascii="Times New Roman" w:hAnsi="Times New Roman"/>
          <w:sz w:val="28"/>
          <w:szCs w:val="28"/>
        </w:rPr>
      </w:pPr>
      <w:r w:rsidRPr="001C0FF6">
        <w:rPr>
          <w:rFonts w:ascii="Times New Roman" w:hAnsi="Times New Roman"/>
          <w:sz w:val="28"/>
          <w:szCs w:val="28"/>
        </w:rPr>
        <w:t>Объем фонда в 2024 году составил 23 508 939 единиц хранения.</w:t>
      </w:r>
    </w:p>
    <w:p w:rsidR="00DE0930" w:rsidRPr="001C0FF6" w:rsidRDefault="00DE0930" w:rsidP="00E87587">
      <w:pPr>
        <w:spacing w:after="0" w:line="240" w:lineRule="auto"/>
        <w:ind w:firstLine="709"/>
        <w:jc w:val="both"/>
        <w:rPr>
          <w:rFonts w:ascii="Times New Roman" w:hAnsi="Times New Roman"/>
          <w:sz w:val="28"/>
          <w:szCs w:val="28"/>
        </w:rPr>
      </w:pPr>
      <w:r w:rsidRPr="001C0FF6">
        <w:rPr>
          <w:rFonts w:ascii="Times New Roman" w:hAnsi="Times New Roman"/>
          <w:sz w:val="28"/>
          <w:szCs w:val="28"/>
        </w:rPr>
        <w:t xml:space="preserve">В 2024 году библиотечными услугами общедоступных библиотек Республики Татарстан воспользовались 1 451 653 пользователя. Количество посещений библиотек составило 25 038 100 единиц (увеличение по сравнению с 2023 годом на 14%). </w:t>
      </w:r>
    </w:p>
    <w:p w:rsidR="00DE0930" w:rsidRPr="001C0FF6" w:rsidRDefault="00DE0930" w:rsidP="00E87587">
      <w:pPr>
        <w:spacing w:after="0" w:line="240" w:lineRule="auto"/>
        <w:ind w:firstLine="709"/>
        <w:jc w:val="both"/>
        <w:rPr>
          <w:rFonts w:ascii="Times New Roman" w:hAnsi="Times New Roman"/>
          <w:sz w:val="28"/>
          <w:szCs w:val="28"/>
        </w:rPr>
      </w:pPr>
      <w:r w:rsidRPr="001C0FF6">
        <w:rPr>
          <w:rFonts w:ascii="Times New Roman" w:hAnsi="Times New Roman"/>
          <w:sz w:val="28"/>
          <w:szCs w:val="28"/>
        </w:rPr>
        <w:t xml:space="preserve">Доля общедоступных библиотек, имеющих доступ в сеть «Интернет» – </w:t>
      </w:r>
      <w:r w:rsidR="000B1A2E" w:rsidRPr="001C0FF6">
        <w:rPr>
          <w:rFonts w:ascii="Times New Roman" w:hAnsi="Times New Roman"/>
          <w:sz w:val="28"/>
          <w:szCs w:val="28"/>
        </w:rPr>
        <w:t xml:space="preserve">      </w:t>
      </w:r>
      <w:r w:rsidRPr="001C0FF6">
        <w:rPr>
          <w:rFonts w:ascii="Times New Roman" w:hAnsi="Times New Roman"/>
          <w:sz w:val="28"/>
          <w:szCs w:val="28"/>
        </w:rPr>
        <w:t xml:space="preserve">95,1 %. </w:t>
      </w:r>
    </w:p>
    <w:p w:rsidR="008B5A80" w:rsidRPr="001C0FF6" w:rsidRDefault="001B5EAC" w:rsidP="00E87587">
      <w:pPr>
        <w:spacing w:after="0" w:line="240" w:lineRule="auto"/>
        <w:ind w:right="11" w:firstLine="709"/>
        <w:jc w:val="both"/>
        <w:rPr>
          <w:rFonts w:ascii="Times New Roman" w:hAnsi="Times New Roman"/>
          <w:strike/>
          <w:sz w:val="28"/>
          <w:szCs w:val="28"/>
        </w:rPr>
      </w:pPr>
      <w:r w:rsidRPr="001C0FF6">
        <w:rPr>
          <w:rFonts w:ascii="Times New Roman" w:hAnsi="Times New Roman"/>
          <w:sz w:val="28"/>
          <w:szCs w:val="28"/>
        </w:rPr>
        <w:t xml:space="preserve">В Республике Татарстан ведется системная работа по увеличению степени доступности учреждений культуры для маломобильных групп населения. </w:t>
      </w:r>
    </w:p>
    <w:p w:rsidR="008B5A80" w:rsidRPr="001C0FF6" w:rsidRDefault="001B5EAC" w:rsidP="00E87587">
      <w:pPr>
        <w:spacing w:after="0" w:line="240" w:lineRule="auto"/>
        <w:ind w:right="11" w:firstLine="709"/>
        <w:jc w:val="both"/>
        <w:rPr>
          <w:rFonts w:ascii="Times New Roman" w:hAnsi="Times New Roman"/>
          <w:sz w:val="28"/>
          <w:szCs w:val="28"/>
        </w:rPr>
      </w:pPr>
      <w:r w:rsidRPr="001C0FF6">
        <w:rPr>
          <w:rFonts w:ascii="Times New Roman" w:hAnsi="Times New Roman"/>
          <w:sz w:val="28"/>
          <w:szCs w:val="28"/>
        </w:rPr>
        <w:t xml:space="preserve">В городских округах доступность для посетителей с </w:t>
      </w:r>
      <w:r w:rsidR="003952F4" w:rsidRPr="001C0FF6">
        <w:rPr>
          <w:rFonts w:ascii="Times New Roman" w:hAnsi="Times New Roman"/>
          <w:sz w:val="28"/>
          <w:szCs w:val="28"/>
        </w:rPr>
        <w:t>ограниченными возможностями здоровья</w:t>
      </w:r>
      <w:r w:rsidRPr="001C0FF6">
        <w:rPr>
          <w:rFonts w:ascii="Times New Roman" w:hAnsi="Times New Roman"/>
          <w:sz w:val="28"/>
          <w:szCs w:val="28"/>
        </w:rPr>
        <w:t xml:space="preserve"> составляет 73,9 % от общего количества зданий </w:t>
      </w:r>
      <w:r w:rsidR="004A4BC2" w:rsidRPr="001C0FF6">
        <w:rPr>
          <w:rFonts w:ascii="Times New Roman" w:hAnsi="Times New Roman"/>
          <w:sz w:val="28"/>
          <w:szCs w:val="28"/>
        </w:rPr>
        <w:t>культурно-досуговых учреждений</w:t>
      </w:r>
      <w:r w:rsidRPr="001C0FF6">
        <w:rPr>
          <w:rFonts w:ascii="Times New Roman" w:hAnsi="Times New Roman"/>
          <w:sz w:val="28"/>
          <w:szCs w:val="28"/>
        </w:rPr>
        <w:t xml:space="preserve"> в городских округах</w:t>
      </w:r>
      <w:r w:rsidR="00A9476B" w:rsidRPr="001C0FF6">
        <w:rPr>
          <w:rFonts w:ascii="Times New Roman" w:hAnsi="Times New Roman"/>
          <w:sz w:val="28"/>
          <w:szCs w:val="28"/>
        </w:rPr>
        <w:t>, в</w:t>
      </w:r>
      <w:r w:rsidRPr="001C0FF6">
        <w:rPr>
          <w:rFonts w:ascii="Times New Roman" w:hAnsi="Times New Roman"/>
          <w:sz w:val="28"/>
          <w:szCs w:val="28"/>
        </w:rPr>
        <w:t xml:space="preserve"> муниципальных округах и районах </w:t>
      </w:r>
      <w:r w:rsidR="000B1A2E" w:rsidRPr="001C0FF6">
        <w:rPr>
          <w:rFonts w:ascii="Times New Roman" w:hAnsi="Times New Roman"/>
          <w:sz w:val="28"/>
          <w:szCs w:val="28"/>
        </w:rPr>
        <w:t>–</w:t>
      </w:r>
      <w:r w:rsidRPr="001C0FF6">
        <w:rPr>
          <w:rFonts w:ascii="Times New Roman" w:hAnsi="Times New Roman"/>
          <w:sz w:val="28"/>
          <w:szCs w:val="28"/>
        </w:rPr>
        <w:t xml:space="preserve"> 39,5 %. </w:t>
      </w:r>
    </w:p>
    <w:p w:rsidR="008B5A80" w:rsidRPr="001C0FF6" w:rsidRDefault="001B5EAC" w:rsidP="00E87587">
      <w:pPr>
        <w:spacing w:after="0" w:line="240" w:lineRule="auto"/>
        <w:ind w:right="11" w:firstLine="709"/>
        <w:jc w:val="both"/>
        <w:rPr>
          <w:rFonts w:ascii="Times New Roman" w:hAnsi="Times New Roman"/>
          <w:sz w:val="28"/>
          <w:szCs w:val="28"/>
        </w:rPr>
      </w:pPr>
      <w:r w:rsidRPr="001C0FF6">
        <w:rPr>
          <w:rFonts w:ascii="Times New Roman" w:hAnsi="Times New Roman"/>
          <w:sz w:val="28"/>
          <w:szCs w:val="28"/>
        </w:rPr>
        <w:t xml:space="preserve">Работа специалистов учреждений культуры, несомненно, охватывает огромное количество направлений, и каждое из этих направлений сложно не назвать «целевым» или «приоритетным», но организация процесса работы клубных формирований является, пожалуй, основополагающим для всех учреждений культуры.  </w:t>
      </w:r>
    </w:p>
    <w:p w:rsidR="008B5A80" w:rsidRPr="001C0FF6" w:rsidRDefault="001B5EAC" w:rsidP="00E87587">
      <w:pPr>
        <w:spacing w:after="0" w:line="240" w:lineRule="auto"/>
        <w:ind w:right="11" w:firstLine="709"/>
        <w:jc w:val="both"/>
        <w:rPr>
          <w:rFonts w:ascii="Times New Roman" w:hAnsi="Times New Roman"/>
          <w:sz w:val="28"/>
          <w:szCs w:val="28"/>
        </w:rPr>
      </w:pPr>
      <w:r w:rsidRPr="001C0FF6">
        <w:rPr>
          <w:rFonts w:ascii="Times New Roman" w:hAnsi="Times New Roman"/>
          <w:sz w:val="28"/>
          <w:szCs w:val="28"/>
        </w:rPr>
        <w:t xml:space="preserve">Общее количество клубных формирований, функционирующих в культурнодосуговых учреждениях Республики Татарстан, составляет 15 830 единиц. Общее количество участников клубных формирований 210 916 единиц.  </w:t>
      </w:r>
    </w:p>
    <w:p w:rsidR="008B5A80" w:rsidRPr="001C0FF6" w:rsidRDefault="001B5EAC" w:rsidP="00E87587">
      <w:pPr>
        <w:pStyle w:val="ConsPlusNormal"/>
        <w:ind w:firstLine="709"/>
        <w:jc w:val="both"/>
        <w:rPr>
          <w:sz w:val="28"/>
          <w:szCs w:val="28"/>
        </w:rPr>
      </w:pPr>
      <w:r w:rsidRPr="001C0FF6">
        <w:rPr>
          <w:sz w:val="28"/>
          <w:szCs w:val="28"/>
        </w:rPr>
        <w:t xml:space="preserve">Ценностное ядро традиционной культуры </w:t>
      </w:r>
      <w:r w:rsidR="000B1A2E" w:rsidRPr="001C0FF6">
        <w:rPr>
          <w:sz w:val="28"/>
          <w:szCs w:val="28"/>
        </w:rPr>
        <w:t>–</w:t>
      </w:r>
      <w:r w:rsidRPr="001C0FF6">
        <w:rPr>
          <w:sz w:val="28"/>
          <w:szCs w:val="28"/>
        </w:rPr>
        <w:t xml:space="preserve"> нематериальное этнокультурное достояние. Актуализация и изучение нематериального этнокультурного достояния коренных народов Республики Татарстан необходимы для сохранения культурной идентичности каждого народа, проживающего на территории Республики Татарстан, для поддержания межкультурного диалога.</w:t>
      </w:r>
    </w:p>
    <w:p w:rsidR="00B01234" w:rsidRPr="001C0FF6" w:rsidRDefault="00745704" w:rsidP="00E87587">
      <w:pPr>
        <w:pStyle w:val="ConsPlusNormal"/>
        <w:ind w:firstLine="709"/>
        <w:jc w:val="both"/>
        <w:rPr>
          <w:sz w:val="28"/>
          <w:szCs w:val="28"/>
        </w:rPr>
      </w:pPr>
      <w:r w:rsidRPr="001C0FF6">
        <w:rPr>
          <w:sz w:val="28"/>
          <w:szCs w:val="28"/>
        </w:rPr>
        <w:t xml:space="preserve">В </w:t>
      </w:r>
      <w:r w:rsidR="001B5EAC" w:rsidRPr="001C0FF6">
        <w:rPr>
          <w:sz w:val="28"/>
          <w:szCs w:val="28"/>
        </w:rPr>
        <w:t xml:space="preserve">Республике Татарстан </w:t>
      </w:r>
      <w:r w:rsidR="003626E8" w:rsidRPr="001C0FF6">
        <w:rPr>
          <w:sz w:val="28"/>
          <w:szCs w:val="28"/>
        </w:rPr>
        <w:t>проживают представители 1</w:t>
      </w:r>
      <w:r w:rsidR="00B809E7" w:rsidRPr="001C0FF6">
        <w:rPr>
          <w:sz w:val="28"/>
          <w:szCs w:val="28"/>
        </w:rPr>
        <w:t>7</w:t>
      </w:r>
      <w:r w:rsidR="003626E8" w:rsidRPr="001C0FF6">
        <w:rPr>
          <w:sz w:val="28"/>
          <w:szCs w:val="28"/>
        </w:rPr>
        <w:t xml:space="preserve">5 национальностей, </w:t>
      </w:r>
      <w:r w:rsidR="001B5EAC" w:rsidRPr="001C0FF6">
        <w:rPr>
          <w:sz w:val="28"/>
          <w:szCs w:val="28"/>
        </w:rPr>
        <w:t xml:space="preserve">в том числе </w:t>
      </w:r>
      <w:r w:rsidR="00B01234" w:rsidRPr="001C0FF6">
        <w:rPr>
          <w:sz w:val="28"/>
          <w:szCs w:val="28"/>
        </w:rPr>
        <w:t xml:space="preserve">10 </w:t>
      </w:r>
      <w:r w:rsidR="001B5EAC" w:rsidRPr="001C0FF6">
        <w:rPr>
          <w:sz w:val="28"/>
          <w:szCs w:val="28"/>
        </w:rPr>
        <w:t xml:space="preserve">национальностей, численность населения которых превышает 10 тыс. человек. </w:t>
      </w:r>
      <w:r w:rsidR="00B01234" w:rsidRPr="001C0FF6">
        <w:rPr>
          <w:sz w:val="28"/>
          <w:szCs w:val="28"/>
        </w:rPr>
        <w:t xml:space="preserve">Численность татар </w:t>
      </w:r>
      <w:r w:rsidR="006C4123" w:rsidRPr="001C0FF6">
        <w:rPr>
          <w:sz w:val="28"/>
          <w:szCs w:val="28"/>
        </w:rPr>
        <w:t xml:space="preserve">на 2021 год </w:t>
      </w:r>
      <w:r w:rsidR="00B01234" w:rsidRPr="001C0FF6">
        <w:rPr>
          <w:sz w:val="28"/>
          <w:szCs w:val="28"/>
        </w:rPr>
        <w:t>составляет более половины населения республики (</w:t>
      </w:r>
      <w:r w:rsidR="00B809E7" w:rsidRPr="001C0FF6">
        <w:rPr>
          <w:sz w:val="28"/>
          <w:szCs w:val="28"/>
        </w:rPr>
        <w:t>52,2</w:t>
      </w:r>
      <w:r w:rsidR="00B01234" w:rsidRPr="001C0FF6">
        <w:rPr>
          <w:sz w:val="28"/>
          <w:szCs w:val="28"/>
        </w:rPr>
        <w:t> %)</w:t>
      </w:r>
      <w:r w:rsidR="006C4123" w:rsidRPr="001C0FF6">
        <w:rPr>
          <w:sz w:val="28"/>
          <w:szCs w:val="28"/>
        </w:rPr>
        <w:t>, н</w:t>
      </w:r>
      <w:r w:rsidR="00B01234" w:rsidRPr="001C0FF6">
        <w:rPr>
          <w:sz w:val="28"/>
          <w:szCs w:val="28"/>
        </w:rPr>
        <w:t xml:space="preserve">а втором располагаются русские (39,3 %), </w:t>
      </w:r>
      <w:r w:rsidR="006C4123" w:rsidRPr="001C0FF6">
        <w:rPr>
          <w:sz w:val="28"/>
          <w:szCs w:val="28"/>
        </w:rPr>
        <w:t xml:space="preserve">далее </w:t>
      </w:r>
      <w:r w:rsidR="00B01234" w:rsidRPr="001C0FF6">
        <w:rPr>
          <w:sz w:val="28"/>
          <w:szCs w:val="28"/>
        </w:rPr>
        <w:t xml:space="preserve">чуваши </w:t>
      </w:r>
      <w:r w:rsidR="000B1A2E" w:rsidRPr="001C0FF6">
        <w:rPr>
          <w:sz w:val="28"/>
          <w:szCs w:val="28"/>
        </w:rPr>
        <w:t>–</w:t>
      </w:r>
      <w:r w:rsidR="00B01234" w:rsidRPr="001C0FF6">
        <w:rPr>
          <w:sz w:val="28"/>
          <w:szCs w:val="28"/>
        </w:rPr>
        <w:t xml:space="preserve"> 2,3 % и т.д.</w:t>
      </w:r>
    </w:p>
    <w:p w:rsidR="008B5A80" w:rsidRPr="001C0FF6" w:rsidRDefault="001B5EAC" w:rsidP="00E87587">
      <w:pPr>
        <w:pStyle w:val="ConsPlusNormal"/>
        <w:ind w:firstLine="709"/>
        <w:jc w:val="both"/>
        <w:rPr>
          <w:sz w:val="28"/>
          <w:szCs w:val="28"/>
        </w:rPr>
      </w:pPr>
      <w:r w:rsidRPr="001C0FF6">
        <w:rPr>
          <w:sz w:val="28"/>
          <w:szCs w:val="28"/>
        </w:rPr>
        <w:t>Традиции добрососедства, сложившиеся в Республике Татарстан в течение длительного совместного проживания представителей различных культур и религий, сохраняются и в настоящее время. Это подтверждается результатами социологических исследований, согласно которым большинство жителей Республики Татарстан оценивают ситуацию в межнациональных отношениях как «спокойную, стабильную» (</w:t>
      </w:r>
      <w:r w:rsidR="00837968" w:rsidRPr="001C0FF6">
        <w:rPr>
          <w:sz w:val="28"/>
          <w:szCs w:val="28"/>
        </w:rPr>
        <w:t xml:space="preserve">в </w:t>
      </w:r>
      <w:r w:rsidR="0096639D" w:rsidRPr="001C0FF6">
        <w:rPr>
          <w:sz w:val="28"/>
          <w:szCs w:val="28"/>
        </w:rPr>
        <w:t xml:space="preserve">2024 году </w:t>
      </w:r>
      <w:r w:rsidR="000B1A2E" w:rsidRPr="001C0FF6">
        <w:rPr>
          <w:sz w:val="28"/>
          <w:szCs w:val="28"/>
        </w:rPr>
        <w:t>–</w:t>
      </w:r>
      <w:r w:rsidR="0096639D" w:rsidRPr="001C0FF6">
        <w:rPr>
          <w:sz w:val="28"/>
          <w:szCs w:val="28"/>
        </w:rPr>
        <w:t xml:space="preserve"> 8</w:t>
      </w:r>
      <w:r w:rsidR="00837968" w:rsidRPr="001C0FF6">
        <w:rPr>
          <w:sz w:val="28"/>
          <w:szCs w:val="28"/>
        </w:rPr>
        <w:t>0</w:t>
      </w:r>
      <w:r w:rsidR="0096639D" w:rsidRPr="001C0FF6">
        <w:rPr>
          <w:sz w:val="28"/>
          <w:szCs w:val="28"/>
        </w:rPr>
        <w:t>,</w:t>
      </w:r>
      <w:r w:rsidR="00837968" w:rsidRPr="001C0FF6">
        <w:rPr>
          <w:sz w:val="28"/>
          <w:szCs w:val="28"/>
        </w:rPr>
        <w:t>0</w:t>
      </w:r>
      <w:r w:rsidR="0096639D" w:rsidRPr="001C0FF6">
        <w:rPr>
          <w:sz w:val="28"/>
          <w:szCs w:val="28"/>
        </w:rPr>
        <w:t xml:space="preserve"> %</w:t>
      </w:r>
      <w:r w:rsidRPr="001C0FF6">
        <w:rPr>
          <w:sz w:val="28"/>
          <w:szCs w:val="28"/>
        </w:rPr>
        <w:t>).</w:t>
      </w:r>
    </w:p>
    <w:p w:rsidR="00984586" w:rsidRPr="001C0FF6" w:rsidRDefault="00984586" w:rsidP="00E87587">
      <w:pPr>
        <w:shd w:val="clear" w:color="auto" w:fill="FFFFFF"/>
        <w:spacing w:after="0" w:line="240" w:lineRule="auto"/>
        <w:ind w:firstLine="709"/>
        <w:jc w:val="both"/>
        <w:rPr>
          <w:rFonts w:ascii="Times New Roman" w:hAnsi="Times New Roman"/>
          <w:sz w:val="28"/>
          <w:szCs w:val="28"/>
        </w:rPr>
      </w:pPr>
      <w:r w:rsidRPr="001C0FF6">
        <w:rPr>
          <w:rFonts w:ascii="Times New Roman" w:hAnsi="Times New Roman"/>
          <w:sz w:val="28"/>
          <w:szCs w:val="28"/>
        </w:rPr>
        <w:t>Реализация государственной политики по сохранению и укреплению традиционных духовно-нравственных ценностей, защите культуры и исторической памяти  является основным приоритетом в деятельности Министерства культуры Республики Татарстан и учреждений культуры всех уровней. </w:t>
      </w:r>
    </w:p>
    <w:p w:rsidR="00984586" w:rsidRPr="001C0FF6" w:rsidRDefault="00984586" w:rsidP="00E87587">
      <w:pPr>
        <w:spacing w:after="0" w:line="240" w:lineRule="auto"/>
        <w:ind w:firstLine="709"/>
        <w:jc w:val="both"/>
        <w:rPr>
          <w:rFonts w:ascii="Times New Roman" w:hAnsi="Times New Roman"/>
          <w:sz w:val="28"/>
          <w:szCs w:val="28"/>
        </w:rPr>
      </w:pPr>
      <w:r w:rsidRPr="001C0FF6">
        <w:rPr>
          <w:rFonts w:ascii="Times New Roman" w:hAnsi="Times New Roman"/>
          <w:sz w:val="28"/>
          <w:szCs w:val="28"/>
        </w:rPr>
        <w:t>В Республике Татарстан действенным инструментом осуществления государственной политики в области сохранения, изучения и развития традиционных ценностей и укрепления патриотизма является программно-целевой подход. Мероприятия, направленные на сохранение духовно-нравственных ценностей многонационального народа Республики Татарстан реализуются в рамках государственных программ Республики Татарстан: «Развитие культуры Республики Татарстан», «Реализация государственной национальной политики в Республике Татарстан», «Сохранение национальной идентичности татарского народа», «Сохранение, изучение и развитие государственных языков Республики Татарстан и других языков в Республике Татарстан», «Развитие молодежной политики в Республике Татарстан». Также</w:t>
      </w:r>
      <w:r w:rsidR="00A1675F" w:rsidRPr="001C0FF6">
        <w:rPr>
          <w:rFonts w:ascii="Times New Roman" w:hAnsi="Times New Roman"/>
          <w:sz w:val="28"/>
          <w:szCs w:val="28"/>
        </w:rPr>
        <w:t xml:space="preserve"> принят </w:t>
      </w:r>
      <w:r w:rsidR="003C54D5" w:rsidRPr="001C0FF6">
        <w:rPr>
          <w:rFonts w:ascii="Times New Roman" w:hAnsi="Times New Roman"/>
          <w:sz w:val="28"/>
          <w:szCs w:val="28"/>
        </w:rPr>
        <w:t xml:space="preserve">Закон Республики Татарстан от 9 декабря 2023 года </w:t>
      </w:r>
      <w:r w:rsidR="00D859C7" w:rsidRPr="001C0FF6">
        <w:rPr>
          <w:rFonts w:ascii="Times New Roman" w:hAnsi="Times New Roman"/>
          <w:sz w:val="28"/>
          <w:szCs w:val="28"/>
        </w:rPr>
        <w:t>№</w:t>
      </w:r>
      <w:r w:rsidR="005B2E2C" w:rsidRPr="001C0FF6">
        <w:rPr>
          <w:rFonts w:ascii="Times New Roman" w:hAnsi="Times New Roman"/>
          <w:sz w:val="28"/>
          <w:szCs w:val="28"/>
        </w:rPr>
        <w:t xml:space="preserve"> </w:t>
      </w:r>
      <w:r w:rsidR="003C54D5" w:rsidRPr="001C0FF6">
        <w:rPr>
          <w:rFonts w:ascii="Times New Roman" w:hAnsi="Times New Roman"/>
          <w:sz w:val="28"/>
          <w:szCs w:val="28"/>
        </w:rPr>
        <w:t>123-ЗРТ «О патриотическом воспитании граждан в Республике Татарстан»</w:t>
      </w:r>
      <w:r w:rsidR="00B05100" w:rsidRPr="001C0FF6">
        <w:rPr>
          <w:rFonts w:ascii="Times New Roman" w:hAnsi="Times New Roman"/>
          <w:sz w:val="28"/>
          <w:szCs w:val="28"/>
        </w:rPr>
        <w:t xml:space="preserve"> и </w:t>
      </w:r>
      <w:r w:rsidRPr="001C0FF6">
        <w:rPr>
          <w:rFonts w:ascii="Times New Roman" w:hAnsi="Times New Roman"/>
          <w:sz w:val="28"/>
          <w:szCs w:val="28"/>
        </w:rPr>
        <w:t xml:space="preserve">изданы </w:t>
      </w:r>
      <w:r w:rsidR="00B05100" w:rsidRPr="001C0FF6">
        <w:rPr>
          <w:rFonts w:ascii="Times New Roman" w:hAnsi="Times New Roman"/>
          <w:sz w:val="28"/>
          <w:szCs w:val="28"/>
        </w:rPr>
        <w:t>у</w:t>
      </w:r>
      <w:r w:rsidRPr="001C0FF6">
        <w:rPr>
          <w:rFonts w:ascii="Times New Roman" w:hAnsi="Times New Roman"/>
          <w:sz w:val="28"/>
          <w:szCs w:val="28"/>
        </w:rPr>
        <w:t xml:space="preserve">казы Раиса Республики Татарстан </w:t>
      </w:r>
      <w:r w:rsidR="0007001A" w:rsidRPr="001C0FF6">
        <w:rPr>
          <w:rFonts w:ascii="Times New Roman" w:hAnsi="Times New Roman"/>
          <w:sz w:val="28"/>
          <w:szCs w:val="28"/>
        </w:rPr>
        <w:t xml:space="preserve">от 30 сентября 2023 года № 690 «О праздновании 80-й годовщины Победы в Великой Отечественной войне 1941-1945», </w:t>
      </w:r>
      <w:r w:rsidRPr="001C0FF6">
        <w:rPr>
          <w:rFonts w:ascii="Times New Roman" w:hAnsi="Times New Roman"/>
          <w:bCs/>
          <w:sz w:val="28"/>
          <w:szCs w:val="28"/>
        </w:rPr>
        <w:t>от 27 сентября 2024 года № 748 «Об объявлении 2025 года в Республике Татарстан Годом защитника Отечества»</w:t>
      </w:r>
      <w:r w:rsidRPr="001C0FF6">
        <w:rPr>
          <w:rFonts w:ascii="Times New Roman" w:hAnsi="Times New Roman"/>
          <w:sz w:val="28"/>
          <w:szCs w:val="28"/>
        </w:rPr>
        <w:t xml:space="preserve">. </w:t>
      </w:r>
    </w:p>
    <w:p w:rsidR="00984586" w:rsidRPr="001C0FF6" w:rsidRDefault="00984586" w:rsidP="00816286">
      <w:pPr>
        <w:spacing w:after="0" w:line="240" w:lineRule="auto"/>
        <w:ind w:firstLine="709"/>
        <w:jc w:val="both"/>
        <w:rPr>
          <w:rFonts w:ascii="Times New Roman" w:hAnsi="Times New Roman"/>
          <w:sz w:val="28"/>
          <w:szCs w:val="28"/>
        </w:rPr>
      </w:pPr>
      <w:r w:rsidRPr="001C0FF6">
        <w:rPr>
          <w:rFonts w:ascii="Times New Roman" w:hAnsi="Times New Roman"/>
          <w:sz w:val="28"/>
          <w:szCs w:val="28"/>
        </w:rPr>
        <w:t xml:space="preserve">В целях реализации Указа Президента Российской Федерации от 9 ноября 2022 года № 809 «Об утверждении Основ государственной политики по сохранению и укреплению традиционных российских духовно-нравственных ценностей» распоряжением Кабинета Министров Республики Татарстан от 15.08.2024 №1813-р утвержден План мероприятий на 2024 – 2026 годы по реализации Основ государственной политики по сохранению и укреплению традиционных российских духовно-нравственных ценностей в Республике Татарстан. </w:t>
      </w:r>
    </w:p>
    <w:p w:rsidR="006D572C" w:rsidRPr="00CA39BB" w:rsidRDefault="00816286" w:rsidP="006D572C">
      <w:pPr>
        <w:spacing w:after="0" w:line="240" w:lineRule="auto"/>
        <w:ind w:firstLine="709"/>
        <w:jc w:val="both"/>
        <w:rPr>
          <w:rFonts w:ascii="Times New Roman" w:hAnsi="Times New Roman"/>
          <w:color w:val="auto"/>
          <w:sz w:val="28"/>
          <w:szCs w:val="28"/>
        </w:rPr>
      </w:pPr>
      <w:r w:rsidRPr="00CA39BB">
        <w:rPr>
          <w:rFonts w:ascii="Times New Roman" w:hAnsi="Times New Roman"/>
          <w:color w:val="auto"/>
          <w:sz w:val="28"/>
          <w:szCs w:val="28"/>
        </w:rPr>
        <w:t xml:space="preserve">Министерством культуры Республики Татарстан разработан проект постановления Кабинета Министров Республики Татарстан «Об утверждении </w:t>
      </w:r>
      <w:r w:rsidR="00783EB9" w:rsidRPr="00CA39BB">
        <w:rPr>
          <w:rFonts w:ascii="Times New Roman" w:hAnsi="Times New Roman"/>
          <w:color w:val="auto"/>
          <w:sz w:val="28"/>
          <w:szCs w:val="28"/>
        </w:rPr>
        <w:t>М</w:t>
      </w:r>
      <w:r w:rsidR="006D572C" w:rsidRPr="00CA39BB">
        <w:rPr>
          <w:rFonts w:ascii="Times New Roman" w:hAnsi="Times New Roman"/>
          <w:color w:val="auto"/>
          <w:sz w:val="28"/>
          <w:szCs w:val="28"/>
        </w:rPr>
        <w:t>еморандума о задачах культурной политики и приоритетных тематических направлениях в сфере культуры и искусства в Республике Татарстан на 2025-2036 годы».</w:t>
      </w:r>
    </w:p>
    <w:p w:rsidR="006D572C" w:rsidRPr="00CA39BB" w:rsidRDefault="006D572C" w:rsidP="00816286">
      <w:pPr>
        <w:spacing w:after="0" w:line="240" w:lineRule="auto"/>
        <w:ind w:firstLine="709"/>
        <w:jc w:val="both"/>
        <w:rPr>
          <w:rFonts w:ascii="Times New Roman" w:hAnsi="Times New Roman"/>
          <w:color w:val="auto"/>
          <w:sz w:val="28"/>
          <w:szCs w:val="28"/>
        </w:rPr>
      </w:pPr>
      <w:r w:rsidRPr="00CA39BB">
        <w:rPr>
          <w:rFonts w:ascii="Times New Roman" w:hAnsi="Times New Roman"/>
          <w:color w:val="auto"/>
          <w:sz w:val="28"/>
          <w:szCs w:val="28"/>
        </w:rPr>
        <w:t xml:space="preserve">В настоящем </w:t>
      </w:r>
      <w:r w:rsidR="00783EB9" w:rsidRPr="00CA39BB">
        <w:rPr>
          <w:rFonts w:ascii="Times New Roman" w:hAnsi="Times New Roman"/>
          <w:color w:val="auto"/>
          <w:sz w:val="28"/>
          <w:szCs w:val="28"/>
        </w:rPr>
        <w:t>М</w:t>
      </w:r>
      <w:r w:rsidRPr="00CA39BB">
        <w:rPr>
          <w:rFonts w:ascii="Times New Roman" w:hAnsi="Times New Roman"/>
          <w:color w:val="auto"/>
          <w:sz w:val="28"/>
          <w:szCs w:val="28"/>
        </w:rPr>
        <w:t>еморандуме определены приоритетные тематические направления при создании и распространении информационно-культурного контента, направленного на реализацию целей и задач стратегического национального приоритета «Защита традиционных российских духовно-нравственных ценностей, культуры и исторической памяти», участниками деятельности в сфере культуры и искусства (далее – субъектов деятельности в сфере культуры и искусства).</w:t>
      </w:r>
    </w:p>
    <w:p w:rsidR="00A85697" w:rsidRPr="00CA39BB" w:rsidRDefault="00A85697" w:rsidP="00A85697">
      <w:pPr>
        <w:spacing w:after="0" w:line="240" w:lineRule="auto"/>
        <w:ind w:firstLine="709"/>
        <w:jc w:val="both"/>
        <w:rPr>
          <w:rFonts w:ascii="Times New Roman" w:hAnsi="Times New Roman"/>
          <w:sz w:val="28"/>
          <w:szCs w:val="28"/>
        </w:rPr>
      </w:pPr>
      <w:r w:rsidRPr="00CA39BB">
        <w:rPr>
          <w:rFonts w:ascii="Times New Roman" w:hAnsi="Times New Roman"/>
          <w:sz w:val="28"/>
          <w:szCs w:val="28"/>
        </w:rPr>
        <w:t>Министерством культуры Республики Татарстан разработан проект Методических рекомендаций по основным направлениям взаимодействия республиканских органов исполнительной власти и органов местного самоуправления Республики Татарстан в рамках реализации государственной политики по сохранению и укреплению традиционных российских духовно-нравственных ценностей. Проект находится на межведомственном согласовании.</w:t>
      </w:r>
    </w:p>
    <w:p w:rsidR="00A85697" w:rsidRPr="00CA39BB" w:rsidRDefault="00A85697" w:rsidP="00A85697">
      <w:pPr>
        <w:spacing w:after="0" w:line="240" w:lineRule="auto"/>
        <w:ind w:firstLine="709"/>
        <w:jc w:val="both"/>
        <w:rPr>
          <w:rFonts w:ascii="Times New Roman" w:hAnsi="Times New Roman"/>
          <w:sz w:val="28"/>
          <w:szCs w:val="28"/>
        </w:rPr>
      </w:pPr>
      <w:r w:rsidRPr="00CA39BB">
        <w:rPr>
          <w:rFonts w:ascii="Times New Roman" w:hAnsi="Times New Roman"/>
          <w:sz w:val="28"/>
          <w:szCs w:val="28"/>
        </w:rPr>
        <w:t>Данные рекомендации направлены на обеспечение единых подходов республиканских органов исполнительной власти и органов местного самоуправления Республики Татарстан в сфере реализации государственной политики по сохранению и укреплению традиционных ценностей, включая создание условий для укрепления единства российской нации, формирования русского мира, выявления и предупреждения влияния деструктивной идеологии.</w:t>
      </w:r>
    </w:p>
    <w:p w:rsidR="008B5A80" w:rsidRPr="001C0FF6" w:rsidRDefault="001B5EAC" w:rsidP="00E87587">
      <w:pPr>
        <w:pStyle w:val="ConsPlusNormal"/>
        <w:ind w:firstLine="709"/>
        <w:jc w:val="both"/>
        <w:rPr>
          <w:sz w:val="28"/>
          <w:szCs w:val="28"/>
        </w:rPr>
      </w:pPr>
      <w:r w:rsidRPr="001C0FF6">
        <w:rPr>
          <w:sz w:val="28"/>
          <w:szCs w:val="28"/>
        </w:rPr>
        <w:t xml:space="preserve">За последние 25 лет </w:t>
      </w:r>
      <w:r w:rsidR="001E0A77" w:rsidRPr="001C0FF6">
        <w:rPr>
          <w:sz w:val="28"/>
          <w:szCs w:val="28"/>
        </w:rPr>
        <w:t>че</w:t>
      </w:r>
      <w:r w:rsidR="00977CCF" w:rsidRPr="001C0FF6">
        <w:rPr>
          <w:sz w:val="28"/>
          <w:szCs w:val="28"/>
        </w:rPr>
        <w:t>т</w:t>
      </w:r>
      <w:r w:rsidR="001E0A77" w:rsidRPr="001C0FF6">
        <w:rPr>
          <w:sz w:val="28"/>
          <w:szCs w:val="28"/>
        </w:rPr>
        <w:t>ыре</w:t>
      </w:r>
      <w:r w:rsidRPr="001C0FF6">
        <w:rPr>
          <w:sz w:val="28"/>
          <w:szCs w:val="28"/>
        </w:rPr>
        <w:t xml:space="preserve"> объекта Республики Татарстан внесены в список Всемирного наследия Организации Объединенных Наций по вопросам образования, науки и культуры: это Болгарский историко-культурный комплекс «Древний город Болгар» как выдающийся пример средневековой исламской культуры и ценных древних сооружений самобытной национальной архитектуры (2014 год)</w:t>
      </w:r>
      <w:r w:rsidR="00977CCF" w:rsidRPr="001C0FF6">
        <w:rPr>
          <w:sz w:val="28"/>
          <w:szCs w:val="28"/>
        </w:rPr>
        <w:t>,</w:t>
      </w:r>
      <w:r w:rsidRPr="001C0FF6">
        <w:rPr>
          <w:sz w:val="28"/>
          <w:szCs w:val="28"/>
        </w:rPr>
        <w:t xml:space="preserve"> выдающийся памятник древнерусской культуры «Успенский Собор и монастырь ост</w:t>
      </w:r>
      <w:r w:rsidR="00977CCF" w:rsidRPr="001C0FF6">
        <w:rPr>
          <w:sz w:val="28"/>
          <w:szCs w:val="28"/>
        </w:rPr>
        <w:t>рова-града Свияжска» (2017 год)</w:t>
      </w:r>
      <w:r w:rsidR="005C3546" w:rsidRPr="001C0FF6">
        <w:rPr>
          <w:sz w:val="28"/>
          <w:szCs w:val="28"/>
        </w:rPr>
        <w:t>, белокаменный Казанский Кремль как древнейшая часть и цитадель Казани, раскрывающая многовековую историю города (2000 год)</w:t>
      </w:r>
      <w:r w:rsidRPr="001C0FF6">
        <w:rPr>
          <w:sz w:val="28"/>
          <w:szCs w:val="28"/>
        </w:rPr>
        <w:t xml:space="preserve"> </w:t>
      </w:r>
      <w:r w:rsidR="00977CCF" w:rsidRPr="001C0FF6">
        <w:rPr>
          <w:sz w:val="28"/>
          <w:szCs w:val="28"/>
        </w:rPr>
        <w:t>и</w:t>
      </w:r>
      <w:r w:rsidR="001E0A77" w:rsidRPr="001C0FF6">
        <w:rPr>
          <w:sz w:val="28"/>
          <w:szCs w:val="28"/>
        </w:rPr>
        <w:t xml:space="preserve"> Астрономическая обсерватория имени Энгельгардта</w:t>
      </w:r>
      <w:r w:rsidR="00977CCF" w:rsidRPr="001C0FF6">
        <w:rPr>
          <w:sz w:val="28"/>
          <w:szCs w:val="28"/>
        </w:rPr>
        <w:t xml:space="preserve"> (2024 год)</w:t>
      </w:r>
      <w:r w:rsidRPr="001C0FF6">
        <w:rPr>
          <w:sz w:val="28"/>
          <w:szCs w:val="28"/>
        </w:rPr>
        <w:t>.</w:t>
      </w:r>
    </w:p>
    <w:p w:rsidR="00F72DA2" w:rsidRPr="001C0FF6" w:rsidRDefault="00F72DA2" w:rsidP="00E87587">
      <w:pPr>
        <w:pStyle w:val="aff0"/>
        <w:spacing w:before="7" w:line="237" w:lineRule="auto"/>
        <w:ind w:right="117" w:firstLine="709"/>
        <w:rPr>
          <w:strike/>
          <w:sz w:val="28"/>
          <w:szCs w:val="28"/>
        </w:rPr>
      </w:pPr>
      <w:r w:rsidRPr="001C0FF6">
        <w:rPr>
          <w:sz w:val="28"/>
          <w:szCs w:val="28"/>
        </w:rPr>
        <w:t>Национальный проект «Культура» разработан в соответствии с Указом</w:t>
      </w:r>
      <w:r w:rsidRPr="001C0FF6">
        <w:rPr>
          <w:spacing w:val="1"/>
          <w:sz w:val="28"/>
          <w:szCs w:val="28"/>
        </w:rPr>
        <w:t xml:space="preserve"> </w:t>
      </w:r>
      <w:r w:rsidRPr="001C0FF6">
        <w:rPr>
          <w:sz w:val="28"/>
          <w:szCs w:val="28"/>
        </w:rPr>
        <w:t>Президента</w:t>
      </w:r>
      <w:r w:rsidRPr="001C0FF6">
        <w:rPr>
          <w:spacing w:val="26"/>
          <w:sz w:val="28"/>
          <w:szCs w:val="28"/>
        </w:rPr>
        <w:t xml:space="preserve"> </w:t>
      </w:r>
      <w:r w:rsidRPr="001C0FF6">
        <w:rPr>
          <w:sz w:val="28"/>
          <w:szCs w:val="28"/>
        </w:rPr>
        <w:t>Российской</w:t>
      </w:r>
      <w:r w:rsidRPr="001C0FF6">
        <w:rPr>
          <w:spacing w:val="43"/>
          <w:sz w:val="28"/>
          <w:szCs w:val="28"/>
        </w:rPr>
        <w:t xml:space="preserve"> </w:t>
      </w:r>
      <w:r w:rsidRPr="001C0FF6">
        <w:rPr>
          <w:sz w:val="28"/>
          <w:szCs w:val="28"/>
        </w:rPr>
        <w:t>Федерации</w:t>
      </w:r>
      <w:r w:rsidRPr="001C0FF6">
        <w:rPr>
          <w:spacing w:val="30"/>
          <w:sz w:val="28"/>
          <w:szCs w:val="28"/>
        </w:rPr>
        <w:t xml:space="preserve"> </w:t>
      </w:r>
      <w:r w:rsidRPr="001C0FF6">
        <w:rPr>
          <w:sz w:val="28"/>
          <w:szCs w:val="28"/>
        </w:rPr>
        <w:t>от 7 мая</w:t>
      </w:r>
      <w:r w:rsidRPr="001C0FF6">
        <w:rPr>
          <w:spacing w:val="18"/>
          <w:sz w:val="28"/>
          <w:szCs w:val="28"/>
        </w:rPr>
        <w:t xml:space="preserve"> </w:t>
      </w:r>
      <w:r w:rsidRPr="001C0FF6">
        <w:rPr>
          <w:sz w:val="28"/>
          <w:szCs w:val="28"/>
        </w:rPr>
        <w:t>2018</w:t>
      </w:r>
      <w:r w:rsidRPr="001C0FF6">
        <w:rPr>
          <w:spacing w:val="13"/>
          <w:sz w:val="28"/>
          <w:szCs w:val="28"/>
        </w:rPr>
        <w:t xml:space="preserve"> </w:t>
      </w:r>
      <w:r w:rsidRPr="001C0FF6">
        <w:rPr>
          <w:sz w:val="28"/>
          <w:szCs w:val="28"/>
        </w:rPr>
        <w:t>года</w:t>
      </w:r>
      <w:r w:rsidRPr="001C0FF6">
        <w:rPr>
          <w:spacing w:val="4"/>
          <w:sz w:val="28"/>
          <w:szCs w:val="28"/>
        </w:rPr>
        <w:t xml:space="preserve"> </w:t>
      </w:r>
      <w:r w:rsidRPr="001C0FF6">
        <w:rPr>
          <w:sz w:val="28"/>
          <w:szCs w:val="28"/>
        </w:rPr>
        <w:t>№</w:t>
      </w:r>
      <w:r w:rsidRPr="001C0FF6">
        <w:rPr>
          <w:spacing w:val="11"/>
          <w:sz w:val="28"/>
          <w:szCs w:val="28"/>
        </w:rPr>
        <w:t xml:space="preserve"> </w:t>
      </w:r>
      <w:r w:rsidRPr="001C0FF6">
        <w:rPr>
          <w:sz w:val="28"/>
          <w:szCs w:val="28"/>
        </w:rPr>
        <w:t>204 «О национальных</w:t>
      </w:r>
      <w:r w:rsidRPr="001C0FF6">
        <w:rPr>
          <w:spacing w:val="1"/>
          <w:sz w:val="28"/>
          <w:szCs w:val="28"/>
        </w:rPr>
        <w:t xml:space="preserve"> </w:t>
      </w:r>
      <w:r w:rsidRPr="001C0FF6">
        <w:rPr>
          <w:sz w:val="28"/>
          <w:szCs w:val="28"/>
        </w:rPr>
        <w:t>целях</w:t>
      </w:r>
      <w:r w:rsidRPr="001C0FF6">
        <w:rPr>
          <w:spacing w:val="1"/>
          <w:sz w:val="28"/>
          <w:szCs w:val="28"/>
        </w:rPr>
        <w:t xml:space="preserve"> </w:t>
      </w:r>
      <w:r w:rsidRPr="001C0FF6">
        <w:rPr>
          <w:sz w:val="28"/>
          <w:szCs w:val="28"/>
        </w:rPr>
        <w:t>и</w:t>
      </w:r>
      <w:r w:rsidRPr="001C0FF6">
        <w:rPr>
          <w:spacing w:val="1"/>
          <w:sz w:val="28"/>
          <w:szCs w:val="28"/>
        </w:rPr>
        <w:t xml:space="preserve"> </w:t>
      </w:r>
      <w:r w:rsidRPr="001C0FF6">
        <w:rPr>
          <w:sz w:val="28"/>
          <w:szCs w:val="28"/>
        </w:rPr>
        <w:t>стратегических</w:t>
      </w:r>
      <w:r w:rsidRPr="001C0FF6">
        <w:rPr>
          <w:spacing w:val="1"/>
          <w:sz w:val="28"/>
          <w:szCs w:val="28"/>
        </w:rPr>
        <w:t xml:space="preserve"> </w:t>
      </w:r>
      <w:r w:rsidRPr="001C0FF6">
        <w:rPr>
          <w:sz w:val="28"/>
          <w:szCs w:val="28"/>
        </w:rPr>
        <w:t>задачах</w:t>
      </w:r>
      <w:r w:rsidRPr="001C0FF6">
        <w:rPr>
          <w:spacing w:val="1"/>
          <w:sz w:val="28"/>
          <w:szCs w:val="28"/>
        </w:rPr>
        <w:t xml:space="preserve"> </w:t>
      </w:r>
      <w:r w:rsidRPr="001C0FF6">
        <w:rPr>
          <w:sz w:val="28"/>
          <w:szCs w:val="28"/>
        </w:rPr>
        <w:t>развития</w:t>
      </w:r>
      <w:r w:rsidRPr="001C0FF6">
        <w:rPr>
          <w:spacing w:val="1"/>
          <w:sz w:val="28"/>
          <w:szCs w:val="28"/>
        </w:rPr>
        <w:t xml:space="preserve"> </w:t>
      </w:r>
      <w:r w:rsidRPr="001C0FF6">
        <w:rPr>
          <w:sz w:val="28"/>
          <w:szCs w:val="28"/>
        </w:rPr>
        <w:t>Российской</w:t>
      </w:r>
      <w:r w:rsidRPr="001C0FF6">
        <w:rPr>
          <w:spacing w:val="1"/>
          <w:sz w:val="28"/>
          <w:szCs w:val="28"/>
        </w:rPr>
        <w:t xml:space="preserve"> </w:t>
      </w:r>
      <w:r w:rsidRPr="001C0FF6">
        <w:rPr>
          <w:sz w:val="28"/>
          <w:szCs w:val="28"/>
        </w:rPr>
        <w:t>Федерации</w:t>
      </w:r>
      <w:r w:rsidRPr="001C0FF6">
        <w:rPr>
          <w:spacing w:val="12"/>
          <w:sz w:val="28"/>
          <w:szCs w:val="28"/>
        </w:rPr>
        <w:t xml:space="preserve"> </w:t>
      </w:r>
      <w:r w:rsidRPr="001C0FF6">
        <w:rPr>
          <w:sz w:val="28"/>
          <w:szCs w:val="28"/>
        </w:rPr>
        <w:t>на</w:t>
      </w:r>
      <w:r w:rsidRPr="001C0FF6">
        <w:rPr>
          <w:spacing w:val="-16"/>
          <w:sz w:val="28"/>
          <w:szCs w:val="28"/>
        </w:rPr>
        <w:t xml:space="preserve"> </w:t>
      </w:r>
      <w:r w:rsidRPr="001C0FF6">
        <w:rPr>
          <w:sz w:val="28"/>
          <w:szCs w:val="28"/>
        </w:rPr>
        <w:t>период до</w:t>
      </w:r>
      <w:r w:rsidRPr="001C0FF6">
        <w:rPr>
          <w:spacing w:val="-6"/>
          <w:sz w:val="28"/>
          <w:szCs w:val="28"/>
        </w:rPr>
        <w:t xml:space="preserve"> </w:t>
      </w:r>
      <w:r w:rsidRPr="001C0FF6">
        <w:rPr>
          <w:sz w:val="28"/>
          <w:szCs w:val="28"/>
        </w:rPr>
        <w:t>2024</w:t>
      </w:r>
      <w:r w:rsidRPr="001C0FF6">
        <w:rPr>
          <w:spacing w:val="-3"/>
          <w:sz w:val="28"/>
          <w:szCs w:val="28"/>
        </w:rPr>
        <w:t xml:space="preserve"> </w:t>
      </w:r>
      <w:r w:rsidRPr="001C0FF6">
        <w:rPr>
          <w:sz w:val="28"/>
          <w:szCs w:val="28"/>
        </w:rPr>
        <w:t>года»</w:t>
      </w:r>
      <w:r w:rsidRPr="001C0FF6">
        <w:rPr>
          <w:spacing w:val="-2"/>
          <w:sz w:val="28"/>
          <w:szCs w:val="28"/>
        </w:rPr>
        <w:t xml:space="preserve"> </w:t>
      </w:r>
      <w:r w:rsidRPr="001C0FF6">
        <w:rPr>
          <w:sz w:val="28"/>
          <w:szCs w:val="28"/>
        </w:rPr>
        <w:t>и</w:t>
      </w:r>
      <w:r w:rsidRPr="001C0FF6">
        <w:rPr>
          <w:spacing w:val="-13"/>
          <w:sz w:val="28"/>
          <w:szCs w:val="28"/>
        </w:rPr>
        <w:t xml:space="preserve"> </w:t>
      </w:r>
      <w:r w:rsidR="00751D15" w:rsidRPr="001C0FF6">
        <w:rPr>
          <w:spacing w:val="-4"/>
          <w:sz w:val="28"/>
          <w:szCs w:val="28"/>
        </w:rPr>
        <w:t>Указ</w:t>
      </w:r>
      <w:r w:rsidR="00FD797E" w:rsidRPr="001C0FF6">
        <w:rPr>
          <w:spacing w:val="-4"/>
          <w:sz w:val="28"/>
          <w:szCs w:val="28"/>
        </w:rPr>
        <w:t>ом</w:t>
      </w:r>
      <w:r w:rsidR="00751D15" w:rsidRPr="001C0FF6">
        <w:rPr>
          <w:spacing w:val="-4"/>
          <w:sz w:val="28"/>
          <w:szCs w:val="28"/>
        </w:rPr>
        <w:t xml:space="preserve"> Президента Р</w:t>
      </w:r>
      <w:r w:rsidR="00FD797E" w:rsidRPr="001C0FF6">
        <w:rPr>
          <w:spacing w:val="-4"/>
          <w:sz w:val="28"/>
          <w:szCs w:val="28"/>
        </w:rPr>
        <w:t xml:space="preserve">оссийской </w:t>
      </w:r>
      <w:r w:rsidR="00751D15" w:rsidRPr="001C0FF6">
        <w:rPr>
          <w:spacing w:val="-4"/>
          <w:sz w:val="28"/>
          <w:szCs w:val="28"/>
        </w:rPr>
        <w:t>Ф</w:t>
      </w:r>
      <w:r w:rsidR="00FD797E" w:rsidRPr="001C0FF6">
        <w:rPr>
          <w:spacing w:val="-4"/>
          <w:sz w:val="28"/>
          <w:szCs w:val="28"/>
        </w:rPr>
        <w:t>едерации</w:t>
      </w:r>
      <w:r w:rsidR="00751D15" w:rsidRPr="001C0FF6">
        <w:rPr>
          <w:spacing w:val="-4"/>
          <w:sz w:val="28"/>
          <w:szCs w:val="28"/>
        </w:rPr>
        <w:t xml:space="preserve"> от 7</w:t>
      </w:r>
      <w:r w:rsidR="00FD797E" w:rsidRPr="001C0FF6">
        <w:rPr>
          <w:spacing w:val="-4"/>
          <w:sz w:val="28"/>
          <w:szCs w:val="28"/>
        </w:rPr>
        <w:t xml:space="preserve"> мая </w:t>
      </w:r>
      <w:r w:rsidR="00751D15" w:rsidRPr="001C0FF6">
        <w:rPr>
          <w:spacing w:val="-4"/>
          <w:sz w:val="28"/>
          <w:szCs w:val="28"/>
        </w:rPr>
        <w:t xml:space="preserve">2024 </w:t>
      </w:r>
      <w:r w:rsidR="00FD797E" w:rsidRPr="001C0FF6">
        <w:rPr>
          <w:spacing w:val="-4"/>
          <w:sz w:val="28"/>
          <w:szCs w:val="28"/>
        </w:rPr>
        <w:t>года №</w:t>
      </w:r>
      <w:r w:rsidR="00751D15" w:rsidRPr="001C0FF6">
        <w:rPr>
          <w:spacing w:val="-4"/>
          <w:sz w:val="28"/>
          <w:szCs w:val="28"/>
        </w:rPr>
        <w:t xml:space="preserve"> 309 </w:t>
      </w:r>
      <w:r w:rsidR="00FD797E" w:rsidRPr="001C0FF6">
        <w:rPr>
          <w:spacing w:val="-4"/>
          <w:sz w:val="28"/>
          <w:szCs w:val="28"/>
        </w:rPr>
        <w:t>«</w:t>
      </w:r>
      <w:r w:rsidR="00751D15" w:rsidRPr="001C0FF6">
        <w:rPr>
          <w:spacing w:val="-4"/>
          <w:sz w:val="28"/>
          <w:szCs w:val="28"/>
        </w:rPr>
        <w:t>О национальных целях развития Российской Федерации на период до 2030 года и на перспективу до 2036 года</w:t>
      </w:r>
      <w:r w:rsidR="00FD797E" w:rsidRPr="001C0FF6">
        <w:rPr>
          <w:spacing w:val="-4"/>
          <w:sz w:val="28"/>
          <w:szCs w:val="28"/>
        </w:rPr>
        <w:t>»</w:t>
      </w:r>
      <w:r w:rsidR="002552EA" w:rsidRPr="001C0FF6">
        <w:rPr>
          <w:spacing w:val="-4"/>
          <w:sz w:val="28"/>
          <w:szCs w:val="28"/>
        </w:rPr>
        <w:t>.</w:t>
      </w:r>
      <w:r w:rsidR="00FD797E" w:rsidRPr="001C0FF6">
        <w:rPr>
          <w:spacing w:val="-4"/>
          <w:sz w:val="28"/>
          <w:szCs w:val="28"/>
        </w:rPr>
        <w:t xml:space="preserve"> </w:t>
      </w:r>
    </w:p>
    <w:p w:rsidR="001B445B" w:rsidRPr="001C0FF6" w:rsidRDefault="007153AC" w:rsidP="00E87587">
      <w:pPr>
        <w:pStyle w:val="aff0"/>
        <w:spacing w:line="237" w:lineRule="auto"/>
        <w:ind w:right="147" w:firstLine="709"/>
        <w:rPr>
          <w:color w:val="000000"/>
          <w:sz w:val="28"/>
          <w:szCs w:val="28"/>
          <w:lang w:eastAsia="ru-RU"/>
        </w:rPr>
      </w:pPr>
      <w:r w:rsidRPr="001C0FF6">
        <w:rPr>
          <w:sz w:val="28"/>
          <w:szCs w:val="28"/>
        </w:rPr>
        <w:t xml:space="preserve">Сохранение культурного достояния, обеспечение преемственности культурных традиций, поддержка профессионального искусства и всех форм творчества, культурных инноваций, обеспечивающих рост культурного потенциала общества, их трансляция во всех уголках России и за ее пределами </w:t>
      </w:r>
      <w:r w:rsidR="00CA566F" w:rsidRPr="001C0FF6">
        <w:rPr>
          <w:sz w:val="28"/>
          <w:szCs w:val="28"/>
        </w:rPr>
        <w:t>–</w:t>
      </w:r>
      <w:r w:rsidRPr="001C0FF6">
        <w:rPr>
          <w:sz w:val="28"/>
          <w:szCs w:val="28"/>
        </w:rPr>
        <w:t xml:space="preserve"> это те ключевые точки, определяющие целевые приоритеты национального проекта.</w:t>
      </w:r>
      <w:r w:rsidR="001B445B" w:rsidRPr="001C0FF6">
        <w:rPr>
          <w:color w:val="000000"/>
          <w:sz w:val="28"/>
          <w:szCs w:val="28"/>
          <w:lang w:eastAsia="ru-RU"/>
        </w:rPr>
        <w:t xml:space="preserve"> </w:t>
      </w:r>
    </w:p>
    <w:p w:rsidR="001B445B" w:rsidRPr="001C0FF6" w:rsidRDefault="001B445B" w:rsidP="00E87587">
      <w:pPr>
        <w:pStyle w:val="aff0"/>
        <w:spacing w:line="237" w:lineRule="auto"/>
        <w:ind w:right="147" w:firstLine="709"/>
        <w:rPr>
          <w:color w:val="000000"/>
          <w:sz w:val="28"/>
          <w:szCs w:val="28"/>
          <w:lang w:eastAsia="ru-RU"/>
        </w:rPr>
      </w:pPr>
      <w:r w:rsidRPr="001C0FF6">
        <w:rPr>
          <w:color w:val="000000"/>
          <w:sz w:val="28"/>
          <w:szCs w:val="28"/>
          <w:lang w:eastAsia="ru-RU"/>
        </w:rPr>
        <w:t>Национальный проект «Культура» создает дополнительные возможности для творческого развития и самореализации граждан в современных учреждениях культуры, а также более широкого доступа к культурным ценностям, поддержки творческих инициатив, направленных на укрепление российской гражданской идентичности и сохранение духовно-нравственных ценностей народов Российской Федерации, позволяет реализовывать социально-значимые проекты в сфере культуры и сохранения объектов культурного наследия.</w:t>
      </w:r>
    </w:p>
    <w:p w:rsidR="005C00CB" w:rsidRPr="001C0FF6" w:rsidRDefault="005C00CB" w:rsidP="00E87587">
      <w:pPr>
        <w:pStyle w:val="aff0"/>
        <w:spacing w:line="237" w:lineRule="auto"/>
        <w:ind w:right="137" w:firstLine="709"/>
        <w:rPr>
          <w:color w:val="000000"/>
          <w:sz w:val="28"/>
          <w:szCs w:val="28"/>
          <w:lang w:eastAsia="ru-RU"/>
        </w:rPr>
      </w:pPr>
      <w:r w:rsidRPr="001C0FF6">
        <w:rPr>
          <w:color w:val="000000"/>
          <w:sz w:val="28"/>
          <w:szCs w:val="28"/>
          <w:lang w:eastAsia="ru-RU"/>
        </w:rPr>
        <w:t>В структуру национального проекта входят проекты «Культурная среда» (обеспечение качественно нового уровня развития инфраструктуры культуры),</w:t>
      </w:r>
      <w:r w:rsidR="00963F74" w:rsidRPr="001C0FF6">
        <w:rPr>
          <w:color w:val="000000"/>
          <w:sz w:val="28"/>
          <w:szCs w:val="28"/>
          <w:lang w:eastAsia="ru-RU"/>
        </w:rPr>
        <w:t xml:space="preserve"> </w:t>
      </w:r>
      <w:r w:rsidRPr="001C0FF6">
        <w:rPr>
          <w:color w:val="000000"/>
          <w:sz w:val="28"/>
          <w:szCs w:val="28"/>
          <w:lang w:eastAsia="ru-RU"/>
        </w:rPr>
        <w:t>«Творческие люди» (создание условий для реализации творческого потенциала нации), «Цифровая культура» (</w:t>
      </w:r>
      <w:r w:rsidR="00B52BFC" w:rsidRPr="001C0FF6">
        <w:rPr>
          <w:color w:val="000000"/>
          <w:sz w:val="28"/>
          <w:szCs w:val="28"/>
          <w:lang w:eastAsia="ru-RU"/>
        </w:rPr>
        <w:t>цифровизация</w:t>
      </w:r>
      <w:r w:rsidRPr="001C0FF6">
        <w:rPr>
          <w:color w:val="000000"/>
          <w:sz w:val="28"/>
          <w:szCs w:val="28"/>
          <w:lang w:eastAsia="ru-RU"/>
        </w:rPr>
        <w:t xml:space="preserve"> услуг и формирование информационного пространства в сфере культуры).</w:t>
      </w:r>
    </w:p>
    <w:p w:rsidR="00420B2B" w:rsidRPr="001C0FF6" w:rsidRDefault="001942A7" w:rsidP="00420B2B">
      <w:pPr>
        <w:pStyle w:val="aff0"/>
        <w:spacing w:line="237" w:lineRule="auto"/>
        <w:ind w:right="137" w:firstLine="709"/>
        <w:rPr>
          <w:color w:val="000000"/>
          <w:sz w:val="28"/>
          <w:szCs w:val="28"/>
          <w:lang w:eastAsia="ru-RU"/>
        </w:rPr>
      </w:pPr>
      <w:r w:rsidRPr="001C0FF6">
        <w:rPr>
          <w:sz w:val="28"/>
          <w:szCs w:val="28"/>
        </w:rPr>
        <w:t xml:space="preserve">В рамках реализации регионального проекта «Культурная среда» </w:t>
      </w:r>
      <w:r w:rsidR="000021FF" w:rsidRPr="001C0FF6">
        <w:rPr>
          <w:color w:val="000000"/>
          <w:sz w:val="28"/>
          <w:szCs w:val="28"/>
          <w:lang w:eastAsia="ru-RU"/>
        </w:rPr>
        <w:t xml:space="preserve">с 2021 по 2024 </w:t>
      </w:r>
      <w:r w:rsidR="00555283" w:rsidRPr="001C0FF6">
        <w:rPr>
          <w:color w:val="000000"/>
          <w:sz w:val="28"/>
          <w:szCs w:val="28"/>
          <w:lang w:eastAsia="ru-RU"/>
        </w:rPr>
        <w:t>годы:</w:t>
      </w:r>
      <w:r w:rsidR="00EC3E23" w:rsidRPr="001C0FF6">
        <w:rPr>
          <w:color w:val="000000"/>
          <w:sz w:val="28"/>
          <w:szCs w:val="28"/>
          <w:lang w:eastAsia="ru-RU"/>
        </w:rPr>
        <w:t xml:space="preserve"> </w:t>
      </w:r>
    </w:p>
    <w:p w:rsidR="000021FF" w:rsidRPr="001C0FF6" w:rsidRDefault="000021FF" w:rsidP="00F7383C">
      <w:pPr>
        <w:pStyle w:val="Default"/>
        <w:ind w:firstLine="709"/>
        <w:jc w:val="both"/>
        <w:rPr>
          <w:rFonts w:ascii="Times New Roman" w:hAnsi="Times New Roman"/>
          <w:sz w:val="28"/>
          <w:szCs w:val="28"/>
        </w:rPr>
      </w:pPr>
      <w:r w:rsidRPr="001C0FF6">
        <w:rPr>
          <w:sz w:val="28"/>
          <w:szCs w:val="28"/>
        </w:rPr>
        <w:t xml:space="preserve">построены (реконструированы) и (или) капитально отремонтированы </w:t>
      </w:r>
      <w:r w:rsidRPr="001C0FF6">
        <w:rPr>
          <w:rFonts w:cs="Times New Roman"/>
          <w:sz w:val="28"/>
          <w:szCs w:val="28"/>
        </w:rPr>
        <w:t>51 культурно-досуговое учреждение в сельской местности;</w:t>
      </w:r>
    </w:p>
    <w:p w:rsidR="000021FF" w:rsidRPr="001C0FF6" w:rsidRDefault="000021FF" w:rsidP="00F7383C">
      <w:pPr>
        <w:pStyle w:val="Default"/>
        <w:ind w:firstLine="709"/>
        <w:jc w:val="both"/>
        <w:rPr>
          <w:rFonts w:cs="Times New Roman"/>
          <w:sz w:val="28"/>
          <w:szCs w:val="28"/>
        </w:rPr>
      </w:pPr>
      <w:r w:rsidRPr="001C0FF6">
        <w:rPr>
          <w:rFonts w:cs="Times New Roman"/>
          <w:sz w:val="28"/>
          <w:szCs w:val="28"/>
        </w:rPr>
        <w:t>реконструированы и капитально отремонтированы пять</w:t>
      </w:r>
      <w:r w:rsidR="00F7383C" w:rsidRPr="001C0FF6">
        <w:rPr>
          <w:rFonts w:cs="Times New Roman"/>
          <w:sz w:val="28"/>
          <w:szCs w:val="28"/>
        </w:rPr>
        <w:t xml:space="preserve"> </w:t>
      </w:r>
      <w:r w:rsidRPr="001C0FF6">
        <w:rPr>
          <w:rFonts w:cs="Times New Roman"/>
          <w:sz w:val="28"/>
          <w:szCs w:val="28"/>
        </w:rPr>
        <w:t>региональных и муниципальных музе</w:t>
      </w:r>
      <w:r w:rsidR="00F7383C" w:rsidRPr="001C0FF6">
        <w:rPr>
          <w:rFonts w:cs="Times New Roman"/>
          <w:sz w:val="28"/>
          <w:szCs w:val="28"/>
        </w:rPr>
        <w:t>ев</w:t>
      </w:r>
      <w:r w:rsidRPr="001C0FF6">
        <w:rPr>
          <w:rFonts w:cs="Times New Roman"/>
          <w:sz w:val="28"/>
          <w:szCs w:val="28"/>
        </w:rPr>
        <w:t xml:space="preserve">; </w:t>
      </w:r>
    </w:p>
    <w:p w:rsidR="000021FF" w:rsidRPr="001C0FF6" w:rsidRDefault="000021FF" w:rsidP="00F7383C">
      <w:pPr>
        <w:pStyle w:val="Default"/>
        <w:ind w:firstLine="709"/>
        <w:jc w:val="both"/>
        <w:rPr>
          <w:sz w:val="28"/>
          <w:szCs w:val="28"/>
        </w:rPr>
      </w:pPr>
      <w:r w:rsidRPr="001C0FF6">
        <w:rPr>
          <w:rFonts w:cs="Times New Roman"/>
          <w:sz w:val="28"/>
          <w:szCs w:val="28"/>
        </w:rPr>
        <w:t>реконструированы и (или) капитально отремонтированы три государственных и муниципальных театра.</w:t>
      </w:r>
    </w:p>
    <w:p w:rsidR="008B5A80" w:rsidRPr="001C0FF6" w:rsidRDefault="001B5EAC" w:rsidP="00E87587">
      <w:pPr>
        <w:spacing w:after="0" w:line="240" w:lineRule="auto"/>
        <w:ind w:firstLine="709"/>
        <w:jc w:val="both"/>
        <w:rPr>
          <w:rFonts w:ascii="Times New Roman" w:hAnsi="Times New Roman"/>
          <w:color w:val="212121"/>
          <w:sz w:val="28"/>
          <w:szCs w:val="28"/>
        </w:rPr>
      </w:pPr>
      <w:r w:rsidRPr="001C0FF6">
        <w:rPr>
          <w:rFonts w:ascii="Times New Roman" w:hAnsi="Times New Roman"/>
          <w:color w:val="212121"/>
          <w:sz w:val="28"/>
          <w:szCs w:val="28"/>
        </w:rPr>
        <w:t xml:space="preserve">Мероприятия проекта «Творческие люди» направлены на реализацию творческого потенциала граждан России, включают детские конкурсы, масштабные фестивали, выставочные проекты, культурно-просветительские программы для школьников, обучение специалистов отрасли культуры, поддержку молодежных творческих проектов, волонтерских инициатив, выделение грантов для любительских творческих коллективов.  </w:t>
      </w:r>
    </w:p>
    <w:p w:rsidR="00D44497" w:rsidRPr="001C0FF6" w:rsidRDefault="00D44497" w:rsidP="00E87587">
      <w:pPr>
        <w:pStyle w:val="Default"/>
        <w:ind w:firstLine="709"/>
        <w:jc w:val="both"/>
        <w:rPr>
          <w:rFonts w:cs="Times New Roman"/>
          <w:sz w:val="28"/>
          <w:szCs w:val="28"/>
        </w:rPr>
      </w:pPr>
      <w:r w:rsidRPr="001C0FF6">
        <w:rPr>
          <w:rFonts w:cs="Times New Roman"/>
          <w:sz w:val="28"/>
          <w:szCs w:val="28"/>
        </w:rPr>
        <w:t xml:space="preserve">Оказана грантовая поддержка лучшим учреждениям культуры, функционирующим в сельской местности. Сумма денежного поощрения </w:t>
      </w:r>
      <w:r w:rsidR="001378B5" w:rsidRPr="001C0FF6">
        <w:rPr>
          <w:rFonts w:cs="Times New Roman"/>
          <w:sz w:val="28"/>
          <w:szCs w:val="28"/>
        </w:rPr>
        <w:t xml:space="preserve">в 2024 году </w:t>
      </w:r>
      <w:r w:rsidRPr="001C0FF6">
        <w:rPr>
          <w:rFonts w:cs="Times New Roman"/>
          <w:sz w:val="28"/>
          <w:szCs w:val="28"/>
        </w:rPr>
        <w:t>состав</w:t>
      </w:r>
      <w:r w:rsidR="001378B5" w:rsidRPr="001C0FF6">
        <w:rPr>
          <w:rFonts w:cs="Times New Roman"/>
          <w:sz w:val="28"/>
          <w:szCs w:val="28"/>
        </w:rPr>
        <w:t>и</w:t>
      </w:r>
      <w:r w:rsidRPr="001C0FF6">
        <w:rPr>
          <w:rFonts w:cs="Times New Roman"/>
          <w:sz w:val="28"/>
          <w:szCs w:val="28"/>
        </w:rPr>
        <w:t>ла 125 тыс. рублей.</w:t>
      </w:r>
    </w:p>
    <w:p w:rsidR="00551B0B" w:rsidRPr="001C0FF6" w:rsidRDefault="000B5DF1" w:rsidP="00BF7590">
      <w:pPr>
        <w:pStyle w:val="Default"/>
        <w:ind w:firstLine="709"/>
        <w:jc w:val="both"/>
        <w:rPr>
          <w:rFonts w:cs="Times New Roman"/>
          <w:sz w:val="28"/>
          <w:szCs w:val="28"/>
        </w:rPr>
      </w:pPr>
      <w:r w:rsidRPr="001C0FF6">
        <w:rPr>
          <w:rFonts w:cs="Times New Roman"/>
          <w:sz w:val="28"/>
          <w:szCs w:val="28"/>
        </w:rPr>
        <w:t xml:space="preserve">В рамках федерального проекта «Творческие люди» </w:t>
      </w:r>
      <w:r w:rsidR="003378E3" w:rsidRPr="001C0FF6">
        <w:rPr>
          <w:rFonts w:cs="Times New Roman"/>
          <w:sz w:val="28"/>
          <w:szCs w:val="28"/>
        </w:rPr>
        <w:t xml:space="preserve">национального проекта </w:t>
      </w:r>
      <w:r w:rsidR="00BF7590" w:rsidRPr="001C0FF6">
        <w:rPr>
          <w:rFonts w:cs="Times New Roman"/>
          <w:sz w:val="28"/>
          <w:szCs w:val="28"/>
        </w:rPr>
        <w:t>«К</w:t>
      </w:r>
      <w:r w:rsidR="003378E3" w:rsidRPr="001C0FF6">
        <w:rPr>
          <w:rFonts w:cs="Times New Roman"/>
          <w:sz w:val="28"/>
          <w:szCs w:val="28"/>
        </w:rPr>
        <w:t>ультура</w:t>
      </w:r>
      <w:r w:rsidR="00BF7590" w:rsidRPr="001C0FF6">
        <w:rPr>
          <w:rFonts w:cs="Times New Roman"/>
          <w:sz w:val="28"/>
          <w:szCs w:val="28"/>
        </w:rPr>
        <w:t>»</w:t>
      </w:r>
      <w:r w:rsidR="00551B0B" w:rsidRPr="001C0FF6">
        <w:rPr>
          <w:rFonts w:cs="Times New Roman"/>
          <w:sz w:val="28"/>
          <w:szCs w:val="28"/>
        </w:rPr>
        <w:t xml:space="preserve"> на базе центров непрерывного образования и повышения квалификации творческих и управленческих кадров в сфере культуры прошли обучение </w:t>
      </w:r>
      <w:r w:rsidR="00730CA5" w:rsidRPr="001C0FF6">
        <w:rPr>
          <w:rFonts w:cs="Times New Roman"/>
          <w:sz w:val="28"/>
          <w:szCs w:val="28"/>
        </w:rPr>
        <w:t xml:space="preserve">представители учреждений культуры Республики Татарстан в </w:t>
      </w:r>
      <w:r w:rsidR="00551B0B" w:rsidRPr="001C0FF6">
        <w:rPr>
          <w:rFonts w:cs="Times New Roman"/>
          <w:sz w:val="28"/>
          <w:szCs w:val="28"/>
        </w:rPr>
        <w:t xml:space="preserve">2021 году </w:t>
      </w:r>
      <w:r w:rsidR="00730CA5" w:rsidRPr="001C0FF6">
        <w:rPr>
          <w:rFonts w:cs="Times New Roman"/>
          <w:sz w:val="28"/>
          <w:szCs w:val="28"/>
        </w:rPr>
        <w:t xml:space="preserve">– 2 293 человека, 2022 году – </w:t>
      </w:r>
      <w:r w:rsidR="00903911" w:rsidRPr="001C0FF6">
        <w:rPr>
          <w:rFonts w:cs="Times New Roman"/>
          <w:sz w:val="28"/>
          <w:szCs w:val="28"/>
        </w:rPr>
        <w:t>3 394</w:t>
      </w:r>
      <w:r w:rsidR="00730CA5" w:rsidRPr="001C0FF6">
        <w:rPr>
          <w:rFonts w:cs="Times New Roman"/>
          <w:sz w:val="28"/>
          <w:szCs w:val="28"/>
        </w:rPr>
        <w:t xml:space="preserve"> человека</w:t>
      </w:r>
      <w:r w:rsidR="00903911" w:rsidRPr="001C0FF6">
        <w:rPr>
          <w:rFonts w:cs="Times New Roman"/>
          <w:sz w:val="28"/>
          <w:szCs w:val="28"/>
        </w:rPr>
        <w:t>, 2023 году – 4 495 человек, 2024 году – 5 596 человек.</w:t>
      </w:r>
    </w:p>
    <w:p w:rsidR="00D44497" w:rsidRPr="001C0FF6" w:rsidRDefault="000B5DF1" w:rsidP="00BF7590">
      <w:pPr>
        <w:pStyle w:val="Default"/>
        <w:ind w:firstLine="709"/>
        <w:jc w:val="both"/>
        <w:rPr>
          <w:sz w:val="28"/>
          <w:szCs w:val="28"/>
        </w:rPr>
      </w:pPr>
      <w:r w:rsidRPr="001C0FF6">
        <w:rPr>
          <w:rFonts w:cs="Times New Roman"/>
          <w:sz w:val="28"/>
          <w:szCs w:val="28"/>
        </w:rPr>
        <w:t>Благодаря нацпроекту специалисты сферы культуры смогли бесплатно повышать свою квалификацию в лучших профильных вузах по 250 инновационным образовательным программам.</w:t>
      </w:r>
    </w:p>
    <w:p w:rsidR="00BD407B" w:rsidRPr="001C0FF6" w:rsidRDefault="001F7F53" w:rsidP="001378B5">
      <w:pPr>
        <w:pStyle w:val="19"/>
        <w:ind w:firstLine="709"/>
        <w:jc w:val="both"/>
        <w:rPr>
          <w:rFonts w:ascii="Times New Roman" w:hAnsi="Times New Roman"/>
          <w:sz w:val="28"/>
          <w:szCs w:val="28"/>
        </w:rPr>
      </w:pPr>
      <w:r w:rsidRPr="001C0FF6">
        <w:rPr>
          <w:rFonts w:ascii="Times New Roman" w:hAnsi="Times New Roman" w:cs="Times New Roman"/>
          <w:sz w:val="28"/>
          <w:szCs w:val="28"/>
        </w:rPr>
        <w:t>В сфере добровольчества и волонтерства команда волонтеров культуры</w:t>
      </w:r>
      <w:r w:rsidR="00A913AA" w:rsidRPr="001C0FF6">
        <w:rPr>
          <w:rFonts w:ascii="Times New Roman" w:hAnsi="Times New Roman" w:cs="Times New Roman"/>
          <w:sz w:val="28"/>
          <w:szCs w:val="28"/>
        </w:rPr>
        <w:t xml:space="preserve"> </w:t>
      </w:r>
      <w:r w:rsidRPr="001C0FF6">
        <w:rPr>
          <w:rFonts w:ascii="Times New Roman" w:hAnsi="Times New Roman" w:cs="Times New Roman"/>
          <w:sz w:val="28"/>
          <w:szCs w:val="28"/>
        </w:rPr>
        <w:t xml:space="preserve">Республики Татарстан вошла в топ-10 «Лучших регионов культурного добровольчества». </w:t>
      </w:r>
      <w:r w:rsidR="00BD407B" w:rsidRPr="001C0FF6">
        <w:rPr>
          <w:rFonts w:ascii="Times New Roman" w:hAnsi="Times New Roman" w:cs="Times New Roman"/>
          <w:sz w:val="28"/>
          <w:szCs w:val="28"/>
        </w:rPr>
        <w:t>На начало 2024 года численность волонтеров культуры составляла 8 951 человека, а концу года увеличилась до 13 516 человек. Прирост за год составил 51%.</w:t>
      </w:r>
    </w:p>
    <w:p w:rsidR="001F7F53" w:rsidRPr="001C0FF6" w:rsidRDefault="001F7F53" w:rsidP="00E87587">
      <w:pPr>
        <w:spacing w:after="0" w:line="240" w:lineRule="auto"/>
        <w:ind w:firstLine="709"/>
        <w:jc w:val="both"/>
        <w:rPr>
          <w:rFonts w:ascii="Times New Roman" w:hAnsi="Times New Roman"/>
          <w:color w:val="212121"/>
          <w:sz w:val="28"/>
          <w:szCs w:val="28"/>
        </w:rPr>
      </w:pPr>
      <w:r w:rsidRPr="001C0FF6">
        <w:rPr>
          <w:rFonts w:ascii="Times New Roman" w:hAnsi="Times New Roman"/>
          <w:sz w:val="28"/>
          <w:szCs w:val="28"/>
        </w:rPr>
        <w:t xml:space="preserve">В 2024 году «Волонтерами культуры» было проведено более 1 700 культурных мероприятий, среди которых концерты, мероприятия и творческие мастер-классы в реабилитационных центрах, социальных приютах, детских домах и домах престарелых.  </w:t>
      </w:r>
    </w:p>
    <w:p w:rsidR="008B5A80" w:rsidRPr="001C0FF6" w:rsidRDefault="00567BF2" w:rsidP="00E87587">
      <w:pPr>
        <w:pStyle w:val="Default"/>
        <w:ind w:firstLine="709"/>
        <w:jc w:val="both"/>
        <w:rPr>
          <w:rFonts w:ascii="Times New Roman" w:hAnsi="Times New Roman"/>
          <w:sz w:val="28"/>
          <w:szCs w:val="28"/>
        </w:rPr>
      </w:pPr>
      <w:r w:rsidRPr="001C0FF6">
        <w:rPr>
          <w:rFonts w:ascii="Times New Roman" w:hAnsi="Times New Roman" w:cs="Times New Roman"/>
          <w:sz w:val="28"/>
          <w:szCs w:val="28"/>
        </w:rPr>
        <w:t>В рамках национального проекта «Культура» в период с 2019 по 2024 год создано 10 виртуальных концертных залов.</w:t>
      </w:r>
      <w:r w:rsidR="00644C33" w:rsidRPr="001C0FF6">
        <w:rPr>
          <w:rFonts w:ascii="Times New Roman" w:hAnsi="Times New Roman" w:cs="Times New Roman"/>
          <w:sz w:val="28"/>
          <w:szCs w:val="28"/>
        </w:rPr>
        <w:t xml:space="preserve"> </w:t>
      </w:r>
      <w:r w:rsidR="00644C33" w:rsidRPr="001C0FF6">
        <w:rPr>
          <w:sz w:val="28"/>
          <w:szCs w:val="28"/>
        </w:rPr>
        <w:t xml:space="preserve">Всего </w:t>
      </w:r>
      <w:r w:rsidR="00644C33" w:rsidRPr="001C0FF6">
        <w:rPr>
          <w:rFonts w:cs="Times New Roman"/>
          <w:sz w:val="28"/>
          <w:szCs w:val="28"/>
        </w:rPr>
        <w:t>за 2019</w:t>
      </w:r>
      <w:r w:rsidR="0093297F" w:rsidRPr="001C0FF6">
        <w:rPr>
          <w:rFonts w:cs="Times New Roman"/>
          <w:sz w:val="28"/>
          <w:szCs w:val="28"/>
        </w:rPr>
        <w:t>-</w:t>
      </w:r>
      <w:r w:rsidR="00644C33" w:rsidRPr="001C0FF6">
        <w:rPr>
          <w:rFonts w:cs="Times New Roman"/>
          <w:sz w:val="28"/>
          <w:szCs w:val="28"/>
        </w:rPr>
        <w:t>2024 годы во всех залах республики было проведено 904 трансляции, которые посетили 29 068 слушателей.</w:t>
      </w:r>
    </w:p>
    <w:p w:rsidR="00163CCD" w:rsidRPr="001C0FF6" w:rsidRDefault="001B5EAC" w:rsidP="00E87587">
      <w:pPr>
        <w:spacing w:after="0" w:line="240" w:lineRule="auto"/>
        <w:ind w:firstLine="709"/>
        <w:jc w:val="both"/>
        <w:rPr>
          <w:rFonts w:ascii="Times New Roman" w:hAnsi="Times New Roman"/>
          <w:sz w:val="28"/>
          <w:szCs w:val="28"/>
        </w:rPr>
      </w:pPr>
      <w:r w:rsidRPr="001C0FF6">
        <w:rPr>
          <w:rFonts w:ascii="Times New Roman" w:hAnsi="Times New Roman"/>
          <w:sz w:val="28"/>
          <w:szCs w:val="28"/>
        </w:rPr>
        <w:t xml:space="preserve">В </w:t>
      </w:r>
      <w:r w:rsidR="00D42CF0" w:rsidRPr="001C0FF6">
        <w:rPr>
          <w:rFonts w:ascii="Times New Roman" w:hAnsi="Times New Roman"/>
          <w:sz w:val="28"/>
          <w:szCs w:val="28"/>
        </w:rPr>
        <w:t>рамках</w:t>
      </w:r>
      <w:r w:rsidRPr="001C0FF6">
        <w:rPr>
          <w:rFonts w:ascii="Times New Roman" w:hAnsi="Times New Roman"/>
          <w:sz w:val="28"/>
          <w:szCs w:val="28"/>
        </w:rPr>
        <w:t xml:space="preserve"> регионального проекта «Цифровая культура» </w:t>
      </w:r>
      <w:r w:rsidR="00D42CF0" w:rsidRPr="001C0FF6">
        <w:rPr>
          <w:rFonts w:ascii="Times New Roman" w:hAnsi="Times New Roman"/>
          <w:sz w:val="28"/>
          <w:szCs w:val="28"/>
        </w:rPr>
        <w:t>в</w:t>
      </w:r>
      <w:r w:rsidRPr="001C0FF6">
        <w:rPr>
          <w:rFonts w:ascii="Times New Roman" w:hAnsi="Times New Roman"/>
          <w:sz w:val="28"/>
          <w:szCs w:val="28"/>
        </w:rPr>
        <w:t xml:space="preserve"> 202</w:t>
      </w:r>
      <w:r w:rsidR="00D42CF0" w:rsidRPr="001C0FF6">
        <w:rPr>
          <w:rFonts w:ascii="Times New Roman" w:hAnsi="Times New Roman"/>
          <w:sz w:val="28"/>
          <w:szCs w:val="28"/>
        </w:rPr>
        <w:t>4</w:t>
      </w:r>
      <w:r w:rsidRPr="001C0FF6">
        <w:rPr>
          <w:rFonts w:ascii="Times New Roman" w:hAnsi="Times New Roman"/>
          <w:sz w:val="28"/>
          <w:szCs w:val="28"/>
        </w:rPr>
        <w:t xml:space="preserve"> год</w:t>
      </w:r>
      <w:r w:rsidR="00D42CF0" w:rsidRPr="001C0FF6">
        <w:rPr>
          <w:rFonts w:ascii="Times New Roman" w:hAnsi="Times New Roman"/>
          <w:sz w:val="28"/>
          <w:szCs w:val="28"/>
        </w:rPr>
        <w:t>у</w:t>
      </w:r>
      <w:r w:rsidRPr="001C0FF6">
        <w:rPr>
          <w:rFonts w:ascii="Times New Roman" w:hAnsi="Times New Roman"/>
          <w:sz w:val="28"/>
          <w:szCs w:val="28"/>
        </w:rPr>
        <w:t xml:space="preserve"> </w:t>
      </w:r>
      <w:r w:rsidR="005C0B99" w:rsidRPr="001C0FF6">
        <w:rPr>
          <w:rFonts w:ascii="Times New Roman" w:hAnsi="Times New Roman"/>
          <w:sz w:val="28"/>
          <w:szCs w:val="28"/>
        </w:rPr>
        <w:t>проведена оцифровка особо ценной части библиотечного фонда, в том числе документов и коллекций, обладающих признаками книжных памятников.</w:t>
      </w:r>
      <w:r w:rsidR="00C42F88" w:rsidRPr="001C0FF6">
        <w:rPr>
          <w:rFonts w:ascii="Times New Roman" w:hAnsi="Times New Roman"/>
          <w:sz w:val="28"/>
          <w:szCs w:val="28"/>
        </w:rPr>
        <w:t xml:space="preserve"> </w:t>
      </w:r>
    </w:p>
    <w:p w:rsidR="008B5A80" w:rsidRPr="001C0FF6" w:rsidRDefault="001B5EAC" w:rsidP="00E87587">
      <w:pPr>
        <w:spacing w:after="0" w:line="240" w:lineRule="auto"/>
        <w:ind w:firstLine="709"/>
        <w:jc w:val="both"/>
        <w:rPr>
          <w:rFonts w:ascii="Times New Roman" w:hAnsi="Times New Roman"/>
          <w:color w:val="212121"/>
          <w:sz w:val="28"/>
          <w:szCs w:val="28"/>
        </w:rPr>
      </w:pPr>
      <w:r w:rsidRPr="001C0FF6">
        <w:rPr>
          <w:rFonts w:ascii="Times New Roman" w:hAnsi="Times New Roman"/>
          <w:color w:val="212121"/>
          <w:sz w:val="28"/>
          <w:szCs w:val="28"/>
        </w:rPr>
        <w:t xml:space="preserve">Все учреждения культуры Республики Татарстан активно представлены в сети Интернет. В цифровом формате представлены концерты и спектакли, выставки и экскурсии, творческие встречи и мастер-классы, лектории и флэшмобы, а также другие интересные формы онлайн-мероприятий, которые востребованы широкой аудиторией. </w:t>
      </w:r>
    </w:p>
    <w:p w:rsidR="00D23BAD" w:rsidRPr="001C0FF6" w:rsidRDefault="00D23BAD" w:rsidP="00E87587">
      <w:pPr>
        <w:pStyle w:val="af"/>
        <w:spacing w:beforeAutospacing="0" w:after="0" w:afterAutospacing="0"/>
        <w:ind w:firstLine="709"/>
        <w:jc w:val="both"/>
        <w:rPr>
          <w:sz w:val="28"/>
          <w:szCs w:val="28"/>
        </w:rPr>
      </w:pPr>
      <w:r w:rsidRPr="001C0FF6">
        <w:rPr>
          <w:sz w:val="28"/>
          <w:szCs w:val="28"/>
        </w:rPr>
        <w:t>По статистическим данным в рейтинге по</w:t>
      </w:r>
      <w:r w:rsidR="006E265B" w:rsidRPr="001C0FF6">
        <w:rPr>
          <w:sz w:val="28"/>
          <w:szCs w:val="28"/>
        </w:rPr>
        <w:t xml:space="preserve"> </w:t>
      </w:r>
      <w:r w:rsidRPr="001C0FF6">
        <w:rPr>
          <w:sz w:val="28"/>
          <w:szCs w:val="28"/>
        </w:rPr>
        <w:t xml:space="preserve">количеству выпустивших Пушкинскую карту Республика Татарстан по итогам 2024 года занимает 4 место среди регионов России (321 тыс. человек) </w:t>
      </w:r>
      <w:r w:rsidRPr="001C0FF6">
        <w:rPr>
          <w:rStyle w:val="af5"/>
          <w:i w:val="0"/>
          <w:sz w:val="28"/>
          <w:szCs w:val="28"/>
        </w:rPr>
        <w:t>после Москвы</w:t>
      </w:r>
      <w:r w:rsidRPr="001C0FF6">
        <w:rPr>
          <w:rStyle w:val="af5"/>
          <w:sz w:val="28"/>
          <w:szCs w:val="28"/>
        </w:rPr>
        <w:t xml:space="preserve"> (</w:t>
      </w:r>
      <w:r w:rsidRPr="001C0FF6">
        <w:rPr>
          <w:rStyle w:val="af5"/>
          <w:i w:val="0"/>
          <w:sz w:val="28"/>
          <w:szCs w:val="28"/>
        </w:rPr>
        <w:t>949 тыс.</w:t>
      </w:r>
      <w:r w:rsidRPr="001C0FF6">
        <w:rPr>
          <w:rStyle w:val="af5"/>
          <w:sz w:val="28"/>
          <w:szCs w:val="28"/>
        </w:rPr>
        <w:t xml:space="preserve"> </w:t>
      </w:r>
      <w:r w:rsidRPr="001C0FF6">
        <w:rPr>
          <w:sz w:val="28"/>
          <w:szCs w:val="28"/>
        </w:rPr>
        <w:t>человек</w:t>
      </w:r>
      <w:r w:rsidRPr="001C0FF6">
        <w:rPr>
          <w:rStyle w:val="af5"/>
          <w:sz w:val="28"/>
          <w:szCs w:val="28"/>
        </w:rPr>
        <w:t xml:space="preserve">), </w:t>
      </w:r>
      <w:r w:rsidRPr="001C0FF6">
        <w:rPr>
          <w:rStyle w:val="af5"/>
          <w:i w:val="0"/>
          <w:sz w:val="28"/>
          <w:szCs w:val="28"/>
        </w:rPr>
        <w:t>Санкт-Петербурга</w:t>
      </w:r>
      <w:r w:rsidRPr="001C0FF6">
        <w:rPr>
          <w:rStyle w:val="af5"/>
          <w:sz w:val="28"/>
          <w:szCs w:val="28"/>
        </w:rPr>
        <w:t xml:space="preserve"> </w:t>
      </w:r>
      <w:r w:rsidRPr="001C0FF6">
        <w:rPr>
          <w:rStyle w:val="af5"/>
          <w:i w:val="0"/>
          <w:sz w:val="28"/>
          <w:szCs w:val="28"/>
        </w:rPr>
        <w:t>(582 тыс.</w:t>
      </w:r>
      <w:r w:rsidRPr="001C0FF6">
        <w:rPr>
          <w:rStyle w:val="af5"/>
          <w:sz w:val="28"/>
          <w:szCs w:val="28"/>
        </w:rPr>
        <w:t xml:space="preserve"> </w:t>
      </w:r>
      <w:r w:rsidRPr="001C0FF6">
        <w:rPr>
          <w:sz w:val="28"/>
          <w:szCs w:val="28"/>
        </w:rPr>
        <w:t>человек</w:t>
      </w:r>
      <w:r w:rsidRPr="001C0FF6">
        <w:rPr>
          <w:rStyle w:val="af5"/>
          <w:sz w:val="28"/>
          <w:szCs w:val="28"/>
        </w:rPr>
        <w:t xml:space="preserve">) </w:t>
      </w:r>
      <w:r w:rsidRPr="001C0FF6">
        <w:rPr>
          <w:rStyle w:val="af5"/>
          <w:i w:val="0"/>
          <w:sz w:val="28"/>
          <w:szCs w:val="28"/>
        </w:rPr>
        <w:t>и Краснодарского края (340 тыс.</w:t>
      </w:r>
      <w:r w:rsidRPr="001C0FF6">
        <w:rPr>
          <w:rStyle w:val="af5"/>
          <w:sz w:val="28"/>
          <w:szCs w:val="28"/>
        </w:rPr>
        <w:t xml:space="preserve"> </w:t>
      </w:r>
      <w:r w:rsidRPr="001C0FF6">
        <w:rPr>
          <w:sz w:val="28"/>
          <w:szCs w:val="28"/>
        </w:rPr>
        <w:t>человек</w:t>
      </w:r>
      <w:r w:rsidRPr="001C0FF6">
        <w:rPr>
          <w:rStyle w:val="af5"/>
          <w:sz w:val="28"/>
          <w:szCs w:val="28"/>
        </w:rPr>
        <w:t>)</w:t>
      </w:r>
      <w:r w:rsidRPr="001C0FF6">
        <w:rPr>
          <w:sz w:val="28"/>
          <w:szCs w:val="28"/>
        </w:rPr>
        <w:t xml:space="preserve">. По доле участников Татарстан занимает 2 место </w:t>
      </w:r>
      <w:r w:rsidRPr="001C0FF6">
        <w:rPr>
          <w:rStyle w:val="af5"/>
          <w:i w:val="0"/>
          <w:sz w:val="28"/>
          <w:szCs w:val="28"/>
        </w:rPr>
        <w:t>после Санкт-Петербурга (121,16%)</w:t>
      </w:r>
      <w:r w:rsidRPr="001C0FF6">
        <w:rPr>
          <w:rStyle w:val="af5"/>
          <w:sz w:val="28"/>
          <w:szCs w:val="28"/>
        </w:rPr>
        <w:t xml:space="preserve"> </w:t>
      </w:r>
      <w:r w:rsidRPr="001C0FF6">
        <w:rPr>
          <w:sz w:val="28"/>
          <w:szCs w:val="28"/>
        </w:rPr>
        <w:t xml:space="preserve">с показателем 88,99%, что на 11% больше предыдущего года. </w:t>
      </w:r>
    </w:p>
    <w:p w:rsidR="00D23BAD" w:rsidRPr="001C0FF6" w:rsidRDefault="00A658BE" w:rsidP="00E87587">
      <w:pPr>
        <w:pStyle w:val="af"/>
        <w:spacing w:beforeAutospacing="0" w:after="0" w:afterAutospacing="0"/>
        <w:ind w:firstLine="709"/>
        <w:jc w:val="both"/>
        <w:rPr>
          <w:sz w:val="28"/>
          <w:szCs w:val="28"/>
        </w:rPr>
      </w:pPr>
      <w:r w:rsidRPr="001C0FF6">
        <w:rPr>
          <w:sz w:val="28"/>
          <w:szCs w:val="28"/>
        </w:rPr>
        <w:t xml:space="preserve">Республика </w:t>
      </w:r>
      <w:r w:rsidR="00D23BAD" w:rsidRPr="001C0FF6">
        <w:rPr>
          <w:sz w:val="28"/>
          <w:szCs w:val="28"/>
        </w:rPr>
        <w:t>Татарстан в 2024 году признан</w:t>
      </w:r>
      <w:r w:rsidRPr="001C0FF6">
        <w:rPr>
          <w:sz w:val="28"/>
          <w:szCs w:val="28"/>
        </w:rPr>
        <w:t>а</w:t>
      </w:r>
      <w:r w:rsidR="00D23BAD" w:rsidRPr="001C0FF6">
        <w:rPr>
          <w:sz w:val="28"/>
          <w:szCs w:val="28"/>
        </w:rPr>
        <w:t xml:space="preserve"> лидером по федеральной программе «Пушкинская карта». Основными критериями оценки деятельности регионов является выполнение и достижение следующих показателей:</w:t>
      </w:r>
    </w:p>
    <w:p w:rsidR="00D23BAD" w:rsidRPr="001C0FF6" w:rsidRDefault="00D23BAD" w:rsidP="00E87587">
      <w:pPr>
        <w:pStyle w:val="af"/>
        <w:spacing w:beforeAutospacing="0" w:after="0" w:afterAutospacing="0"/>
        <w:ind w:firstLine="709"/>
        <w:jc w:val="both"/>
        <w:rPr>
          <w:i/>
          <w:sz w:val="28"/>
          <w:szCs w:val="28"/>
        </w:rPr>
      </w:pPr>
      <w:r w:rsidRPr="001C0FF6">
        <w:rPr>
          <w:sz w:val="28"/>
          <w:szCs w:val="28"/>
        </w:rPr>
        <w:t xml:space="preserve">по привлечению молодежи в Программу </w:t>
      </w:r>
      <w:r w:rsidRPr="001C0FF6">
        <w:rPr>
          <w:rStyle w:val="af5"/>
          <w:i w:val="0"/>
          <w:sz w:val="28"/>
          <w:szCs w:val="28"/>
        </w:rPr>
        <w:t>(в Татарстане 97%, по Р</w:t>
      </w:r>
      <w:r w:rsidR="00C453B2" w:rsidRPr="001C0FF6">
        <w:rPr>
          <w:rStyle w:val="af5"/>
          <w:i w:val="0"/>
          <w:sz w:val="28"/>
          <w:szCs w:val="28"/>
        </w:rPr>
        <w:t>оссийской</w:t>
      </w:r>
      <w:r w:rsidR="00C22D0B" w:rsidRPr="001C0FF6">
        <w:rPr>
          <w:rStyle w:val="af5"/>
          <w:i w:val="0"/>
          <w:sz w:val="28"/>
          <w:szCs w:val="28"/>
        </w:rPr>
        <w:t xml:space="preserve"> Ф</w:t>
      </w:r>
      <w:r w:rsidR="00C453B2" w:rsidRPr="001C0FF6">
        <w:rPr>
          <w:rStyle w:val="af5"/>
          <w:i w:val="0"/>
          <w:sz w:val="28"/>
          <w:szCs w:val="28"/>
        </w:rPr>
        <w:t>едерации</w:t>
      </w:r>
      <w:r w:rsidRPr="001C0FF6">
        <w:rPr>
          <w:rStyle w:val="af5"/>
          <w:i w:val="0"/>
          <w:sz w:val="28"/>
          <w:szCs w:val="28"/>
        </w:rPr>
        <w:t xml:space="preserve"> </w:t>
      </w:r>
      <w:r w:rsidR="00E43163" w:rsidRPr="001C0FF6">
        <w:rPr>
          <w:sz w:val="28"/>
          <w:szCs w:val="28"/>
        </w:rPr>
        <w:t>–</w:t>
      </w:r>
      <w:r w:rsidRPr="001C0FF6">
        <w:rPr>
          <w:rStyle w:val="af5"/>
          <w:i w:val="0"/>
          <w:sz w:val="28"/>
          <w:szCs w:val="28"/>
        </w:rPr>
        <w:t xml:space="preserve"> 80,7%)</w:t>
      </w:r>
      <w:r w:rsidR="00A658BE" w:rsidRPr="001C0FF6">
        <w:rPr>
          <w:sz w:val="28"/>
          <w:szCs w:val="28"/>
        </w:rPr>
        <w:t>;</w:t>
      </w:r>
    </w:p>
    <w:p w:rsidR="00D23BAD" w:rsidRPr="001C0FF6" w:rsidRDefault="00D23BAD" w:rsidP="00E87587">
      <w:pPr>
        <w:pStyle w:val="af"/>
        <w:spacing w:beforeAutospacing="0" w:after="0" w:afterAutospacing="0"/>
        <w:ind w:firstLine="709"/>
        <w:jc w:val="both"/>
        <w:rPr>
          <w:i/>
          <w:sz w:val="28"/>
          <w:szCs w:val="28"/>
        </w:rPr>
      </w:pPr>
      <w:r w:rsidRPr="001C0FF6">
        <w:rPr>
          <w:sz w:val="28"/>
          <w:szCs w:val="28"/>
        </w:rPr>
        <w:t xml:space="preserve">по присоединению организаций к Программе </w:t>
      </w:r>
      <w:r w:rsidRPr="001C0FF6">
        <w:rPr>
          <w:rStyle w:val="af5"/>
          <w:i w:val="0"/>
          <w:sz w:val="28"/>
          <w:szCs w:val="28"/>
        </w:rPr>
        <w:t>(в Татарстане 93,8%, по Р</w:t>
      </w:r>
      <w:r w:rsidR="00CA566F" w:rsidRPr="001C0FF6">
        <w:rPr>
          <w:rStyle w:val="af5"/>
          <w:i w:val="0"/>
          <w:sz w:val="28"/>
          <w:szCs w:val="28"/>
        </w:rPr>
        <w:t xml:space="preserve">оссийской </w:t>
      </w:r>
      <w:r w:rsidRPr="001C0FF6">
        <w:rPr>
          <w:rStyle w:val="af5"/>
          <w:i w:val="0"/>
          <w:sz w:val="28"/>
          <w:szCs w:val="28"/>
        </w:rPr>
        <w:t>Ф</w:t>
      </w:r>
      <w:r w:rsidR="00CA566F" w:rsidRPr="001C0FF6">
        <w:rPr>
          <w:rStyle w:val="af5"/>
          <w:i w:val="0"/>
          <w:sz w:val="28"/>
          <w:szCs w:val="28"/>
        </w:rPr>
        <w:t>едерации</w:t>
      </w:r>
      <w:r w:rsidRPr="001C0FF6">
        <w:rPr>
          <w:rStyle w:val="af5"/>
          <w:i w:val="0"/>
          <w:sz w:val="28"/>
          <w:szCs w:val="28"/>
        </w:rPr>
        <w:t xml:space="preserve"> </w:t>
      </w:r>
      <w:r w:rsidR="00E43163" w:rsidRPr="001C0FF6">
        <w:rPr>
          <w:sz w:val="28"/>
          <w:szCs w:val="28"/>
        </w:rPr>
        <w:t>–</w:t>
      </w:r>
      <w:r w:rsidRPr="001C0FF6">
        <w:rPr>
          <w:rStyle w:val="af5"/>
          <w:i w:val="0"/>
          <w:sz w:val="28"/>
          <w:szCs w:val="28"/>
        </w:rPr>
        <w:t xml:space="preserve"> 68%)</w:t>
      </w:r>
      <w:r w:rsidR="00E43163" w:rsidRPr="001C0FF6">
        <w:rPr>
          <w:rStyle w:val="af5"/>
          <w:i w:val="0"/>
          <w:sz w:val="28"/>
          <w:szCs w:val="28"/>
        </w:rPr>
        <w:t>;</w:t>
      </w:r>
    </w:p>
    <w:p w:rsidR="00D23BAD" w:rsidRPr="001C0FF6" w:rsidRDefault="00D23BAD" w:rsidP="00E87587">
      <w:pPr>
        <w:pStyle w:val="af"/>
        <w:spacing w:beforeAutospacing="0" w:after="0" w:afterAutospacing="0"/>
        <w:ind w:firstLine="709"/>
        <w:jc w:val="both"/>
        <w:rPr>
          <w:sz w:val="28"/>
          <w:szCs w:val="28"/>
        </w:rPr>
      </w:pPr>
      <w:r w:rsidRPr="001C0FF6">
        <w:rPr>
          <w:sz w:val="28"/>
          <w:szCs w:val="28"/>
        </w:rPr>
        <w:t xml:space="preserve">по востребованности мероприятий (по проданным билетам на 1000 человек в регионе) </w:t>
      </w:r>
      <w:r w:rsidRPr="001C0FF6">
        <w:rPr>
          <w:rStyle w:val="af5"/>
          <w:i w:val="0"/>
          <w:sz w:val="28"/>
          <w:szCs w:val="28"/>
        </w:rPr>
        <w:t>(в Татарстане это 9 981 шт. билетов на 1</w:t>
      </w:r>
      <w:r w:rsidR="006E265B" w:rsidRPr="001C0FF6">
        <w:rPr>
          <w:rStyle w:val="af5"/>
          <w:i w:val="0"/>
          <w:sz w:val="28"/>
          <w:szCs w:val="28"/>
        </w:rPr>
        <w:t xml:space="preserve"> </w:t>
      </w:r>
      <w:r w:rsidRPr="001C0FF6">
        <w:rPr>
          <w:rStyle w:val="af5"/>
          <w:i w:val="0"/>
          <w:sz w:val="28"/>
          <w:szCs w:val="28"/>
        </w:rPr>
        <w:t xml:space="preserve">000 человек, в среднем по </w:t>
      </w:r>
      <w:r w:rsidR="00CA566F" w:rsidRPr="001C0FF6">
        <w:rPr>
          <w:rStyle w:val="af5"/>
          <w:i w:val="0"/>
          <w:sz w:val="28"/>
          <w:szCs w:val="28"/>
        </w:rPr>
        <w:t>Российской Федерации</w:t>
      </w:r>
      <w:r w:rsidRPr="001C0FF6">
        <w:rPr>
          <w:rStyle w:val="af5"/>
          <w:i w:val="0"/>
          <w:sz w:val="28"/>
          <w:szCs w:val="28"/>
        </w:rPr>
        <w:t xml:space="preserve"> </w:t>
      </w:r>
      <w:r w:rsidR="00E43163" w:rsidRPr="001C0FF6">
        <w:rPr>
          <w:i/>
          <w:sz w:val="28"/>
          <w:szCs w:val="28"/>
        </w:rPr>
        <w:t>–</w:t>
      </w:r>
      <w:r w:rsidRPr="001C0FF6">
        <w:rPr>
          <w:rStyle w:val="af5"/>
          <w:i w:val="0"/>
          <w:sz w:val="28"/>
          <w:szCs w:val="28"/>
        </w:rPr>
        <w:t xml:space="preserve"> 5 775 шт. билетов)</w:t>
      </w:r>
      <w:r w:rsidR="00E43163" w:rsidRPr="001C0FF6">
        <w:rPr>
          <w:sz w:val="28"/>
          <w:szCs w:val="28"/>
        </w:rPr>
        <w:t>;</w:t>
      </w:r>
    </w:p>
    <w:p w:rsidR="00D23BAD" w:rsidRPr="001C0FF6" w:rsidRDefault="00D23BAD" w:rsidP="00E87587">
      <w:pPr>
        <w:pStyle w:val="af"/>
        <w:spacing w:beforeAutospacing="0" w:after="0" w:afterAutospacing="0"/>
        <w:ind w:firstLine="709"/>
        <w:jc w:val="both"/>
        <w:rPr>
          <w:i/>
          <w:sz w:val="28"/>
          <w:szCs w:val="28"/>
        </w:rPr>
      </w:pPr>
      <w:r w:rsidRPr="001C0FF6">
        <w:rPr>
          <w:sz w:val="28"/>
          <w:szCs w:val="28"/>
        </w:rPr>
        <w:t>по продуцированию мероприятий по Программе (по количеству актуальных мероприятий на 1</w:t>
      </w:r>
      <w:r w:rsidR="00CA566F" w:rsidRPr="001C0FF6">
        <w:rPr>
          <w:sz w:val="28"/>
          <w:szCs w:val="28"/>
        </w:rPr>
        <w:t xml:space="preserve"> </w:t>
      </w:r>
      <w:r w:rsidRPr="001C0FF6">
        <w:rPr>
          <w:sz w:val="28"/>
          <w:szCs w:val="28"/>
        </w:rPr>
        <w:t xml:space="preserve">000 человек в регионе) </w:t>
      </w:r>
      <w:r w:rsidRPr="001C0FF6">
        <w:rPr>
          <w:rStyle w:val="af5"/>
          <w:i w:val="0"/>
          <w:sz w:val="28"/>
          <w:szCs w:val="28"/>
        </w:rPr>
        <w:t xml:space="preserve">(в Татарстане это 4,81 ед., в среднем по </w:t>
      </w:r>
      <w:r w:rsidR="00CA566F" w:rsidRPr="001C0FF6">
        <w:rPr>
          <w:rStyle w:val="af5"/>
          <w:i w:val="0"/>
          <w:sz w:val="28"/>
          <w:szCs w:val="28"/>
        </w:rPr>
        <w:t>Российской Федерации</w:t>
      </w:r>
      <w:r w:rsidRPr="001C0FF6">
        <w:rPr>
          <w:rStyle w:val="af5"/>
          <w:i w:val="0"/>
          <w:sz w:val="28"/>
          <w:szCs w:val="28"/>
        </w:rPr>
        <w:t xml:space="preserve"> </w:t>
      </w:r>
      <w:r w:rsidR="00E43163" w:rsidRPr="001C0FF6">
        <w:rPr>
          <w:i/>
          <w:sz w:val="28"/>
          <w:szCs w:val="28"/>
        </w:rPr>
        <w:t>–</w:t>
      </w:r>
      <w:r w:rsidRPr="001C0FF6">
        <w:rPr>
          <w:rStyle w:val="af5"/>
          <w:i w:val="0"/>
          <w:sz w:val="28"/>
          <w:szCs w:val="28"/>
        </w:rPr>
        <w:t xml:space="preserve"> 1,96 ед.)</w:t>
      </w:r>
      <w:r w:rsidRPr="001C0FF6">
        <w:rPr>
          <w:i/>
          <w:sz w:val="28"/>
          <w:szCs w:val="28"/>
        </w:rPr>
        <w:t>.</w:t>
      </w:r>
    </w:p>
    <w:p w:rsidR="00436805" w:rsidRPr="001C0FF6" w:rsidRDefault="00223849" w:rsidP="00E87587">
      <w:pPr>
        <w:pStyle w:val="aff0"/>
        <w:spacing w:line="235" w:lineRule="auto"/>
        <w:ind w:firstLine="709"/>
        <w:rPr>
          <w:color w:val="000000"/>
          <w:sz w:val="28"/>
          <w:szCs w:val="28"/>
          <w:lang w:eastAsia="ru-RU"/>
        </w:rPr>
      </w:pPr>
      <w:r w:rsidRPr="001C0FF6">
        <w:rPr>
          <w:color w:val="000000"/>
          <w:sz w:val="28"/>
          <w:szCs w:val="28"/>
          <w:lang w:eastAsia="ru-RU"/>
        </w:rPr>
        <w:t xml:space="preserve">За годы реализации национального проекта </w:t>
      </w:r>
      <w:r w:rsidR="00C638CB" w:rsidRPr="001C0FF6">
        <w:rPr>
          <w:color w:val="000000"/>
          <w:sz w:val="28"/>
          <w:szCs w:val="28"/>
          <w:lang w:eastAsia="ru-RU"/>
        </w:rPr>
        <w:t xml:space="preserve">«Культура» </w:t>
      </w:r>
      <w:r w:rsidRPr="001C0FF6">
        <w:rPr>
          <w:color w:val="000000"/>
          <w:sz w:val="28"/>
          <w:szCs w:val="28"/>
          <w:lang w:eastAsia="ru-RU"/>
        </w:rPr>
        <w:t>в Республике Татарстан созданы виртуальные концертные залы, модельные библиотеки, осуществлено строительство, реконструкция и капитальный ремонт ряда государственных и муниципальных учреждений культуры, образовательных организаций в сфере культуры, произведено их оснащение современным оборудованием и музыкальными инструментами, осуществлена поддержка творческих инициатив и проектов учреждении культуры, сотрудников, волонтерского движения, организованы курсы повышения квалификации для специалистов отрасли.</w:t>
      </w:r>
      <w:r w:rsidR="008B2DF1" w:rsidRPr="001C0FF6">
        <w:rPr>
          <w:color w:val="000000"/>
          <w:sz w:val="28"/>
          <w:szCs w:val="28"/>
          <w:lang w:eastAsia="ru-RU"/>
        </w:rPr>
        <w:t xml:space="preserve"> </w:t>
      </w:r>
    </w:p>
    <w:p w:rsidR="008B2DF1" w:rsidRPr="001C0FF6" w:rsidRDefault="008B2DF1" w:rsidP="00E87587">
      <w:pPr>
        <w:pStyle w:val="aff0"/>
        <w:ind w:firstLine="709"/>
        <w:rPr>
          <w:color w:val="000000"/>
          <w:sz w:val="28"/>
          <w:szCs w:val="28"/>
          <w:lang w:eastAsia="ru-RU"/>
        </w:rPr>
      </w:pPr>
      <w:r w:rsidRPr="001C0FF6">
        <w:rPr>
          <w:color w:val="000000"/>
          <w:sz w:val="28"/>
          <w:szCs w:val="28"/>
          <w:lang w:eastAsia="ru-RU"/>
        </w:rPr>
        <w:t>В 2024 году реализация национального проекта «Культура» заверши</w:t>
      </w:r>
      <w:r w:rsidR="002103F5" w:rsidRPr="001C0FF6">
        <w:rPr>
          <w:color w:val="000000"/>
          <w:sz w:val="28"/>
          <w:szCs w:val="28"/>
          <w:lang w:eastAsia="ru-RU"/>
        </w:rPr>
        <w:t>лась</w:t>
      </w:r>
      <w:r w:rsidRPr="001C0FF6">
        <w:rPr>
          <w:color w:val="000000"/>
          <w:sz w:val="28"/>
          <w:szCs w:val="28"/>
          <w:lang w:eastAsia="ru-RU"/>
        </w:rPr>
        <w:t>.</w:t>
      </w:r>
    </w:p>
    <w:p w:rsidR="00477B00" w:rsidRPr="001C0FF6" w:rsidRDefault="00D2735C" w:rsidP="00E87587">
      <w:pPr>
        <w:spacing w:after="0" w:line="240" w:lineRule="auto"/>
        <w:ind w:firstLine="709"/>
        <w:jc w:val="both"/>
        <w:rPr>
          <w:rFonts w:ascii="Times New Roman" w:hAnsi="Times New Roman"/>
          <w:color w:val="212121"/>
          <w:sz w:val="28"/>
          <w:szCs w:val="28"/>
        </w:rPr>
      </w:pPr>
      <w:r w:rsidRPr="001C0FF6">
        <w:rPr>
          <w:rFonts w:ascii="Times New Roman" w:hAnsi="Times New Roman"/>
          <w:sz w:val="28"/>
          <w:szCs w:val="28"/>
        </w:rPr>
        <w:t>Приоритетные меры развития сферы культуры, стратегические задачи государственной культурной политики</w:t>
      </w:r>
      <w:r w:rsidR="00A51F5E" w:rsidRPr="001C0FF6">
        <w:rPr>
          <w:rFonts w:ascii="Times New Roman" w:hAnsi="Times New Roman"/>
          <w:sz w:val="28"/>
          <w:szCs w:val="28"/>
        </w:rPr>
        <w:t xml:space="preserve"> </w:t>
      </w:r>
      <w:r w:rsidRPr="001C0FF6">
        <w:rPr>
          <w:rFonts w:ascii="Times New Roman" w:hAnsi="Times New Roman"/>
          <w:sz w:val="28"/>
          <w:szCs w:val="28"/>
        </w:rPr>
        <w:t xml:space="preserve">определены </w:t>
      </w:r>
      <w:r w:rsidR="001B5EAC" w:rsidRPr="001C0FF6">
        <w:rPr>
          <w:rFonts w:ascii="Times New Roman" w:hAnsi="Times New Roman"/>
          <w:color w:val="auto"/>
          <w:sz w:val="28"/>
          <w:szCs w:val="28"/>
        </w:rPr>
        <w:t>Указ</w:t>
      </w:r>
      <w:r w:rsidRPr="001C0FF6">
        <w:rPr>
          <w:rFonts w:ascii="Times New Roman" w:hAnsi="Times New Roman"/>
          <w:color w:val="auto"/>
          <w:sz w:val="28"/>
          <w:szCs w:val="28"/>
        </w:rPr>
        <w:t>ом</w:t>
      </w:r>
      <w:r w:rsidR="001B5EAC" w:rsidRPr="001C0FF6">
        <w:rPr>
          <w:rFonts w:ascii="Times New Roman" w:hAnsi="Times New Roman"/>
          <w:color w:val="auto"/>
          <w:sz w:val="28"/>
          <w:szCs w:val="28"/>
        </w:rPr>
        <w:t xml:space="preserve"> Президента Российской Федерации от </w:t>
      </w:r>
      <w:r w:rsidR="00375DD7" w:rsidRPr="001C0FF6">
        <w:rPr>
          <w:rFonts w:ascii="Times New Roman" w:hAnsi="Times New Roman"/>
          <w:color w:val="auto"/>
          <w:sz w:val="28"/>
          <w:szCs w:val="28"/>
        </w:rPr>
        <w:t>7</w:t>
      </w:r>
      <w:r w:rsidR="001B5EAC" w:rsidRPr="001C0FF6">
        <w:rPr>
          <w:rFonts w:ascii="Times New Roman" w:hAnsi="Times New Roman"/>
          <w:color w:val="auto"/>
          <w:sz w:val="28"/>
          <w:szCs w:val="28"/>
        </w:rPr>
        <w:t xml:space="preserve"> </w:t>
      </w:r>
      <w:r w:rsidR="00375DD7" w:rsidRPr="001C0FF6">
        <w:rPr>
          <w:rFonts w:ascii="Times New Roman" w:hAnsi="Times New Roman"/>
          <w:color w:val="auto"/>
          <w:sz w:val="28"/>
          <w:szCs w:val="28"/>
        </w:rPr>
        <w:t>ма</w:t>
      </w:r>
      <w:r w:rsidR="001B5EAC" w:rsidRPr="001C0FF6">
        <w:rPr>
          <w:rFonts w:ascii="Times New Roman" w:hAnsi="Times New Roman"/>
          <w:color w:val="auto"/>
          <w:sz w:val="28"/>
          <w:szCs w:val="28"/>
        </w:rPr>
        <w:t>я 202</w:t>
      </w:r>
      <w:r w:rsidR="00375DD7" w:rsidRPr="001C0FF6">
        <w:rPr>
          <w:rFonts w:ascii="Times New Roman" w:hAnsi="Times New Roman"/>
          <w:color w:val="auto"/>
          <w:sz w:val="28"/>
          <w:szCs w:val="28"/>
        </w:rPr>
        <w:t>4</w:t>
      </w:r>
      <w:r w:rsidR="001B5EAC" w:rsidRPr="001C0FF6">
        <w:rPr>
          <w:rFonts w:ascii="Times New Roman" w:hAnsi="Times New Roman"/>
          <w:color w:val="auto"/>
          <w:sz w:val="28"/>
          <w:szCs w:val="28"/>
        </w:rPr>
        <w:t xml:space="preserve"> года № </w:t>
      </w:r>
      <w:r w:rsidR="00375DD7" w:rsidRPr="001C0FF6">
        <w:rPr>
          <w:rFonts w:ascii="Times New Roman" w:hAnsi="Times New Roman"/>
          <w:color w:val="auto"/>
          <w:sz w:val="28"/>
          <w:szCs w:val="28"/>
        </w:rPr>
        <w:t>309</w:t>
      </w:r>
      <w:r w:rsidR="001B5EAC" w:rsidRPr="001C0FF6">
        <w:rPr>
          <w:rFonts w:ascii="Times New Roman" w:hAnsi="Times New Roman"/>
          <w:color w:val="auto"/>
          <w:sz w:val="28"/>
          <w:szCs w:val="28"/>
        </w:rPr>
        <w:t xml:space="preserve"> «О национальных целях развития Российской Федерации на период до 2030 года</w:t>
      </w:r>
      <w:r w:rsidR="00375DD7" w:rsidRPr="001C0FF6">
        <w:rPr>
          <w:rFonts w:ascii="Times New Roman" w:hAnsi="Times New Roman"/>
          <w:color w:val="auto"/>
          <w:sz w:val="28"/>
          <w:szCs w:val="28"/>
        </w:rPr>
        <w:t xml:space="preserve"> и на перспективу до 2036 года</w:t>
      </w:r>
      <w:r w:rsidR="001B5EAC" w:rsidRPr="001C0FF6">
        <w:rPr>
          <w:rFonts w:ascii="Times New Roman" w:hAnsi="Times New Roman"/>
          <w:color w:val="auto"/>
          <w:sz w:val="28"/>
          <w:szCs w:val="28"/>
        </w:rPr>
        <w:t>»</w:t>
      </w:r>
      <w:r w:rsidR="00BE7DA7" w:rsidRPr="001C0FF6">
        <w:rPr>
          <w:rFonts w:ascii="Times New Roman" w:hAnsi="Times New Roman"/>
          <w:color w:val="auto"/>
          <w:sz w:val="28"/>
          <w:szCs w:val="28"/>
        </w:rPr>
        <w:t xml:space="preserve"> </w:t>
      </w:r>
      <w:r w:rsidR="00D76C43" w:rsidRPr="001C0FF6">
        <w:rPr>
          <w:rFonts w:ascii="Times New Roman" w:hAnsi="Times New Roman"/>
          <w:color w:val="auto"/>
          <w:sz w:val="28"/>
          <w:szCs w:val="28"/>
        </w:rPr>
        <w:t>в рамках исполнение цели «реализация потенциала каждого человека, развитие его талантов, воспитание патриотичной и социально ответственной личности»</w:t>
      </w:r>
      <w:r w:rsidR="00477B00" w:rsidRPr="001C0FF6">
        <w:rPr>
          <w:rFonts w:ascii="Times New Roman" w:hAnsi="Times New Roman"/>
          <w:color w:val="auto"/>
          <w:sz w:val="28"/>
          <w:szCs w:val="28"/>
        </w:rPr>
        <w:t xml:space="preserve"> установлены следующие целевые показатели, характеризующие достижение национальных целей </w:t>
      </w:r>
      <w:r w:rsidR="00477B00" w:rsidRPr="001C0FF6">
        <w:rPr>
          <w:rFonts w:ascii="Times New Roman" w:hAnsi="Times New Roman"/>
          <w:color w:val="212121"/>
          <w:sz w:val="28"/>
          <w:szCs w:val="28"/>
        </w:rPr>
        <w:t xml:space="preserve">к 2030 году и на перспективу до 2036 года:  </w:t>
      </w:r>
    </w:p>
    <w:p w:rsidR="005B2E2C" w:rsidRPr="001C0FF6" w:rsidRDefault="005B2E2C" w:rsidP="002E00D6">
      <w:pPr>
        <w:spacing w:after="0" w:line="240" w:lineRule="auto"/>
        <w:ind w:firstLine="709"/>
        <w:jc w:val="both"/>
        <w:rPr>
          <w:rFonts w:ascii="Times New Roman" w:hAnsi="Times New Roman"/>
          <w:color w:val="auto"/>
          <w:sz w:val="28"/>
          <w:szCs w:val="28"/>
        </w:rPr>
      </w:pPr>
      <w:r w:rsidRPr="001C0FF6">
        <w:rPr>
          <w:rFonts w:ascii="Times New Roman" w:hAnsi="Times New Roman"/>
          <w:color w:val="auto"/>
          <w:sz w:val="28"/>
          <w:szCs w:val="28"/>
        </w:rPr>
        <w:t>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p w:rsidR="005B2E2C" w:rsidRPr="001C0FF6" w:rsidRDefault="005B2E2C" w:rsidP="002E00D6">
      <w:pPr>
        <w:spacing w:after="0" w:line="240" w:lineRule="auto"/>
        <w:ind w:firstLine="709"/>
        <w:jc w:val="both"/>
        <w:rPr>
          <w:rFonts w:ascii="Times New Roman" w:hAnsi="Times New Roman"/>
          <w:color w:val="auto"/>
          <w:sz w:val="28"/>
          <w:szCs w:val="28"/>
        </w:rPr>
      </w:pPr>
      <w:r w:rsidRPr="001C0FF6">
        <w:rPr>
          <w:rFonts w:ascii="Times New Roman" w:hAnsi="Times New Roman"/>
          <w:color w:val="auto"/>
          <w:sz w:val="28"/>
          <w:szCs w:val="28"/>
        </w:rPr>
        <w:t xml:space="preserve">увеличение к 2030 году численности иностранных студентов, обучающихся по образовательным программам высшего образования в российских образовательных организациях высшего образования и научных организациях, не менее чем до 500 тыс. человек; </w:t>
      </w:r>
    </w:p>
    <w:p w:rsidR="005B2E2C" w:rsidRPr="001C0FF6" w:rsidRDefault="005B2E2C" w:rsidP="002E00D6">
      <w:pPr>
        <w:spacing w:after="0" w:line="240" w:lineRule="auto"/>
        <w:ind w:firstLine="709"/>
        <w:jc w:val="both"/>
        <w:rPr>
          <w:rFonts w:ascii="Times New Roman" w:hAnsi="Times New Roman"/>
          <w:color w:val="auto"/>
          <w:sz w:val="28"/>
          <w:szCs w:val="28"/>
        </w:rPr>
      </w:pPr>
      <w:r w:rsidRPr="001C0FF6">
        <w:rPr>
          <w:rFonts w:ascii="Times New Roman" w:hAnsi="Times New Roman"/>
          <w:color w:val="auto"/>
          <w:sz w:val="28"/>
          <w:szCs w:val="28"/>
        </w:rPr>
        <w:t xml:space="preserve">увеличение к 2030 году доли молодых людей, участвующих в проектах и программах, направленных на профессиональное, личностное развитие и патриотическое воспитание, не менее чем до 75 процентов; </w:t>
      </w:r>
    </w:p>
    <w:p w:rsidR="005B2E2C" w:rsidRPr="001C0FF6" w:rsidRDefault="005B2E2C" w:rsidP="002E00D6">
      <w:pPr>
        <w:spacing w:after="0" w:line="240" w:lineRule="auto"/>
        <w:ind w:firstLine="709"/>
        <w:jc w:val="both"/>
        <w:rPr>
          <w:rFonts w:ascii="Times New Roman" w:hAnsi="Times New Roman"/>
          <w:color w:val="auto"/>
          <w:sz w:val="28"/>
          <w:szCs w:val="28"/>
        </w:rPr>
      </w:pPr>
      <w:r w:rsidRPr="001C0FF6">
        <w:rPr>
          <w:rFonts w:ascii="Times New Roman" w:hAnsi="Times New Roman"/>
          <w:color w:val="auto"/>
          <w:sz w:val="28"/>
          <w:szCs w:val="28"/>
        </w:rPr>
        <w:t xml:space="preserve">увеличение к 2030 году доли молодых людей, верящих в возможности самореализации в России, не менее чем до 85 процентов; </w:t>
      </w:r>
    </w:p>
    <w:p w:rsidR="005B2E2C" w:rsidRPr="001C0FF6" w:rsidRDefault="005B2E2C" w:rsidP="002E00D6">
      <w:pPr>
        <w:spacing w:after="0" w:line="240" w:lineRule="auto"/>
        <w:ind w:firstLine="709"/>
        <w:jc w:val="both"/>
        <w:rPr>
          <w:rFonts w:ascii="Times New Roman" w:hAnsi="Times New Roman"/>
          <w:color w:val="auto"/>
          <w:sz w:val="28"/>
          <w:szCs w:val="28"/>
        </w:rPr>
      </w:pPr>
      <w:r w:rsidRPr="001C0FF6">
        <w:rPr>
          <w:rFonts w:ascii="Times New Roman" w:hAnsi="Times New Roman"/>
          <w:color w:val="auto"/>
          <w:sz w:val="28"/>
          <w:szCs w:val="28"/>
        </w:rPr>
        <w:t xml:space="preserve">увеличение к 2030 году доли молодых людей, вовлеченных в добровольческую и общественную деятельность, не менее чем до 45 процентов; </w:t>
      </w:r>
    </w:p>
    <w:p w:rsidR="005B2E2C" w:rsidRPr="001C0FF6" w:rsidRDefault="005B2E2C" w:rsidP="002E00D6">
      <w:pPr>
        <w:spacing w:after="0" w:line="240" w:lineRule="auto"/>
        <w:ind w:firstLine="709"/>
        <w:jc w:val="both"/>
        <w:rPr>
          <w:rFonts w:ascii="Times New Roman" w:hAnsi="Times New Roman"/>
          <w:color w:val="auto"/>
          <w:sz w:val="28"/>
          <w:szCs w:val="28"/>
        </w:rPr>
      </w:pPr>
      <w:r w:rsidRPr="001C0FF6">
        <w:rPr>
          <w:rFonts w:ascii="Times New Roman" w:hAnsi="Times New Roman"/>
          <w:color w:val="auto"/>
          <w:sz w:val="28"/>
          <w:szCs w:val="28"/>
        </w:rPr>
        <w:t xml:space="preserve">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 </w:t>
      </w:r>
    </w:p>
    <w:p w:rsidR="005B2E2C" w:rsidRPr="001C0FF6" w:rsidRDefault="005B2E2C" w:rsidP="002E00D6">
      <w:pPr>
        <w:spacing w:after="0" w:line="240" w:lineRule="auto"/>
        <w:ind w:firstLine="709"/>
        <w:jc w:val="both"/>
        <w:rPr>
          <w:rFonts w:ascii="Times New Roman" w:hAnsi="Times New Roman"/>
          <w:color w:val="auto"/>
          <w:sz w:val="28"/>
          <w:szCs w:val="28"/>
        </w:rPr>
      </w:pPr>
      <w:r w:rsidRPr="001C0FF6">
        <w:rPr>
          <w:rFonts w:ascii="Times New Roman" w:hAnsi="Times New Roman"/>
          <w:color w:val="auto"/>
          <w:sz w:val="28"/>
          <w:szCs w:val="28"/>
        </w:rPr>
        <w:t xml:space="preserve">обеспечение продвижения и защиты традиционных российских духовно-нравственных ценностей в рамках не менее 70 процентов проектов в сфере культуры, искусства и народного творчества, финансируемых государственными институтами развития, к 2030 году и не менее 80 процентов таких проектов к 2036 году; </w:t>
      </w:r>
    </w:p>
    <w:p w:rsidR="005B2E2C" w:rsidRPr="001C0FF6" w:rsidRDefault="005B2E2C" w:rsidP="002E00D6">
      <w:pPr>
        <w:spacing w:after="0" w:line="240" w:lineRule="auto"/>
        <w:ind w:firstLine="709"/>
        <w:jc w:val="both"/>
        <w:rPr>
          <w:rFonts w:ascii="Times New Roman" w:hAnsi="Times New Roman"/>
          <w:color w:val="auto"/>
          <w:sz w:val="28"/>
          <w:szCs w:val="28"/>
        </w:rPr>
      </w:pPr>
      <w:r w:rsidRPr="001C0FF6">
        <w:rPr>
          <w:rFonts w:ascii="Times New Roman" w:hAnsi="Times New Roman"/>
          <w:color w:val="auto"/>
          <w:sz w:val="28"/>
          <w:szCs w:val="28"/>
        </w:rPr>
        <w:t xml:space="preserve">повышение к 2030 году удовлетворенности граждан работой государственных и муниципальных организаций культуры, искусства и народного творчества; </w:t>
      </w:r>
    </w:p>
    <w:p w:rsidR="005B2E2C" w:rsidRPr="001C0FF6" w:rsidRDefault="005B2E2C" w:rsidP="002E00D6">
      <w:pPr>
        <w:spacing w:after="0" w:line="240" w:lineRule="auto"/>
        <w:ind w:firstLine="709"/>
        <w:jc w:val="both"/>
        <w:rPr>
          <w:rFonts w:ascii="Times New Roman" w:hAnsi="Times New Roman"/>
          <w:color w:val="auto"/>
          <w:sz w:val="28"/>
          <w:szCs w:val="28"/>
        </w:rPr>
      </w:pPr>
      <w:r w:rsidRPr="001C0FF6">
        <w:rPr>
          <w:rFonts w:ascii="Times New Roman" w:hAnsi="Times New Roman"/>
          <w:color w:val="auto"/>
          <w:sz w:val="28"/>
          <w:szCs w:val="28"/>
        </w:rPr>
        <w:t xml:space="preserve">формирование к 2030 году современной системы профессионального развития 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образования и научных организаций. </w:t>
      </w:r>
    </w:p>
    <w:p w:rsidR="003B3799" w:rsidRPr="001C0FF6" w:rsidRDefault="0011438F" w:rsidP="002E00D6">
      <w:pPr>
        <w:spacing w:after="0" w:line="240" w:lineRule="auto"/>
        <w:ind w:firstLine="709"/>
        <w:jc w:val="both"/>
        <w:rPr>
          <w:rFonts w:ascii="Times New Roman" w:hAnsi="Times New Roman"/>
          <w:sz w:val="28"/>
          <w:szCs w:val="28"/>
        </w:rPr>
      </w:pPr>
      <w:r w:rsidRPr="001C0FF6">
        <w:rPr>
          <w:rFonts w:ascii="Times New Roman" w:hAnsi="Times New Roman"/>
          <w:color w:val="212121"/>
          <w:sz w:val="28"/>
          <w:szCs w:val="28"/>
        </w:rPr>
        <w:t>Мероприятия, направленные на достижение указанн</w:t>
      </w:r>
      <w:r w:rsidR="003B3799" w:rsidRPr="001C0FF6">
        <w:rPr>
          <w:rFonts w:ascii="Times New Roman" w:hAnsi="Times New Roman"/>
          <w:color w:val="212121"/>
          <w:sz w:val="28"/>
          <w:szCs w:val="28"/>
        </w:rPr>
        <w:t>ой</w:t>
      </w:r>
      <w:r w:rsidRPr="001C0FF6">
        <w:rPr>
          <w:rFonts w:ascii="Times New Roman" w:hAnsi="Times New Roman"/>
          <w:color w:val="212121"/>
          <w:sz w:val="28"/>
          <w:szCs w:val="28"/>
        </w:rPr>
        <w:t xml:space="preserve"> национальной цели, предусмотрены</w:t>
      </w:r>
      <w:r w:rsidR="003B3799" w:rsidRPr="001C0FF6">
        <w:rPr>
          <w:rFonts w:ascii="Times New Roman" w:hAnsi="Times New Roman"/>
          <w:color w:val="212121"/>
          <w:sz w:val="28"/>
          <w:szCs w:val="28"/>
        </w:rPr>
        <w:t xml:space="preserve"> </w:t>
      </w:r>
      <w:r w:rsidR="003B3799" w:rsidRPr="001C0FF6">
        <w:rPr>
          <w:rFonts w:ascii="Times New Roman" w:hAnsi="Times New Roman"/>
          <w:sz w:val="28"/>
          <w:szCs w:val="28"/>
        </w:rPr>
        <w:t>в новом Национальном проекте «Семья».</w:t>
      </w:r>
    </w:p>
    <w:p w:rsidR="003B3799" w:rsidRPr="001C0FF6" w:rsidRDefault="003B3799" w:rsidP="002E00D6">
      <w:pPr>
        <w:shd w:val="clear" w:color="auto" w:fill="FFFFFF"/>
        <w:spacing w:after="0" w:line="240" w:lineRule="auto"/>
        <w:ind w:firstLine="709"/>
        <w:jc w:val="both"/>
        <w:rPr>
          <w:rFonts w:ascii="Times New Roman" w:hAnsi="Times New Roman"/>
          <w:sz w:val="28"/>
          <w:szCs w:val="28"/>
        </w:rPr>
      </w:pPr>
      <w:r w:rsidRPr="001C0FF6">
        <w:rPr>
          <w:rFonts w:ascii="Times New Roman" w:hAnsi="Times New Roman"/>
          <w:bCs/>
          <w:sz w:val="28"/>
          <w:szCs w:val="28"/>
        </w:rPr>
        <w:t>С 2025 года в Республике Татарстан начинается реализация федерального проекта «Семейные ценности и инфраструктура культуры» национального проекта «Семья».</w:t>
      </w:r>
      <w:r w:rsidR="00E547F2" w:rsidRPr="001C0FF6">
        <w:rPr>
          <w:rFonts w:ascii="Times New Roman" w:hAnsi="Times New Roman"/>
          <w:bCs/>
          <w:sz w:val="28"/>
          <w:szCs w:val="28"/>
        </w:rPr>
        <w:t xml:space="preserve"> </w:t>
      </w:r>
      <w:r w:rsidR="001378B5" w:rsidRPr="001C0FF6">
        <w:rPr>
          <w:rFonts w:ascii="Times New Roman" w:hAnsi="Times New Roman"/>
          <w:sz w:val="28"/>
          <w:szCs w:val="28"/>
        </w:rPr>
        <w:t xml:space="preserve">Реализация программы «Пушкинская карта» осуществляется в рамках федерального проекта «Семейные ценности и инфраструктура культуры». </w:t>
      </w:r>
      <w:r w:rsidRPr="001C0FF6">
        <w:rPr>
          <w:rFonts w:ascii="Times New Roman" w:hAnsi="Times New Roman"/>
          <w:sz w:val="28"/>
          <w:szCs w:val="28"/>
        </w:rPr>
        <w:t>Сроки реализации проекта – до 2030 года.</w:t>
      </w:r>
    </w:p>
    <w:p w:rsidR="00B438BB" w:rsidRPr="001C0FF6" w:rsidRDefault="004516B1" w:rsidP="002E00D6">
      <w:pPr>
        <w:pStyle w:val="af"/>
        <w:spacing w:beforeAutospacing="0" w:after="0" w:afterAutospacing="0"/>
        <w:ind w:firstLine="709"/>
        <w:jc w:val="both"/>
        <w:rPr>
          <w:bCs/>
          <w:sz w:val="28"/>
          <w:szCs w:val="28"/>
        </w:rPr>
      </w:pPr>
      <w:r w:rsidRPr="001C0FF6">
        <w:rPr>
          <w:sz w:val="28"/>
          <w:szCs w:val="28"/>
        </w:rPr>
        <w:t>И</w:t>
      </w:r>
      <w:r w:rsidR="007B1874" w:rsidRPr="001C0FF6">
        <w:rPr>
          <w:sz w:val="28"/>
          <w:szCs w:val="28"/>
        </w:rPr>
        <w:t xml:space="preserve">нициатива «Пушкинская карта» исключена из </w:t>
      </w:r>
      <w:hyperlink r:id="rId22" w:history="1">
        <w:r w:rsidR="007B1874" w:rsidRPr="001C0FF6">
          <w:rPr>
            <w:sz w:val="28"/>
            <w:szCs w:val="28"/>
          </w:rPr>
          <w:t>Перечня</w:t>
        </w:r>
      </w:hyperlink>
      <w:r w:rsidR="007B1874" w:rsidRPr="001C0FF6">
        <w:rPr>
          <w:sz w:val="28"/>
          <w:szCs w:val="28"/>
        </w:rPr>
        <w:t xml:space="preserve"> инициатив социально-экономического развития Российской Федерации до 2030 года (</w:t>
      </w:r>
      <w:hyperlink r:id="rId23" w:history="1">
        <w:r w:rsidR="00B81AFD" w:rsidRPr="001C0FF6">
          <w:rPr>
            <w:sz w:val="28"/>
            <w:szCs w:val="28"/>
          </w:rPr>
          <w:t>р</w:t>
        </w:r>
        <w:r w:rsidR="007B1874" w:rsidRPr="001C0FF6">
          <w:rPr>
            <w:sz w:val="28"/>
            <w:szCs w:val="28"/>
          </w:rPr>
          <w:t>аспоряжение</w:t>
        </w:r>
      </w:hyperlink>
      <w:r w:rsidR="007B1874" w:rsidRPr="001C0FF6">
        <w:rPr>
          <w:sz w:val="28"/>
          <w:szCs w:val="28"/>
        </w:rPr>
        <w:t xml:space="preserve"> Правительства </w:t>
      </w:r>
      <w:r w:rsidRPr="001C0FF6">
        <w:rPr>
          <w:sz w:val="28"/>
          <w:szCs w:val="28"/>
        </w:rPr>
        <w:t>Российской Федерации</w:t>
      </w:r>
      <w:r w:rsidR="007B1874" w:rsidRPr="001C0FF6">
        <w:rPr>
          <w:sz w:val="28"/>
          <w:szCs w:val="28"/>
        </w:rPr>
        <w:t xml:space="preserve"> </w:t>
      </w:r>
      <w:r w:rsidR="007B1874" w:rsidRPr="001C0FF6">
        <w:rPr>
          <w:bCs/>
          <w:sz w:val="28"/>
          <w:szCs w:val="28"/>
        </w:rPr>
        <w:t xml:space="preserve">от </w:t>
      </w:r>
      <w:r w:rsidR="00F84D53" w:rsidRPr="001C0FF6">
        <w:rPr>
          <w:bCs/>
          <w:sz w:val="28"/>
          <w:szCs w:val="28"/>
        </w:rPr>
        <w:t>11февраля 2025 г. № 274-р</w:t>
      </w:r>
      <w:r w:rsidRPr="001C0FF6">
        <w:rPr>
          <w:bCs/>
          <w:sz w:val="28"/>
          <w:szCs w:val="28"/>
        </w:rPr>
        <w:t>).</w:t>
      </w:r>
      <w:r w:rsidR="00B438BB" w:rsidRPr="001C0FF6">
        <w:rPr>
          <w:bCs/>
          <w:sz w:val="28"/>
          <w:szCs w:val="28"/>
        </w:rPr>
        <w:t xml:space="preserve"> </w:t>
      </w:r>
    </w:p>
    <w:p w:rsidR="00624FB1" w:rsidRPr="001C0FF6" w:rsidRDefault="00624FB1" w:rsidP="002E00D6">
      <w:pPr>
        <w:shd w:val="clear" w:color="auto" w:fill="FFFFFF"/>
        <w:spacing w:after="0" w:line="240" w:lineRule="auto"/>
        <w:ind w:firstLine="709"/>
        <w:jc w:val="both"/>
        <w:rPr>
          <w:rFonts w:ascii="Times New Roman" w:hAnsi="Times New Roman"/>
          <w:sz w:val="28"/>
          <w:szCs w:val="28"/>
        </w:rPr>
      </w:pPr>
      <w:r w:rsidRPr="001C0FF6">
        <w:rPr>
          <w:rFonts w:ascii="Times New Roman" w:hAnsi="Times New Roman"/>
          <w:sz w:val="28"/>
          <w:szCs w:val="28"/>
        </w:rPr>
        <w:t>С 2025 года заработает программа «Земский работник культуры», в рамках которой специалист при переезде в малый населённый пункт сможет получить единовременную выплату до 1 млн</w:t>
      </w:r>
      <w:r w:rsidR="007C20BA" w:rsidRPr="001C0FF6">
        <w:rPr>
          <w:rFonts w:ascii="Times New Roman" w:hAnsi="Times New Roman"/>
          <w:sz w:val="28"/>
          <w:szCs w:val="28"/>
        </w:rPr>
        <w:t xml:space="preserve"> рублей</w:t>
      </w:r>
      <w:r w:rsidRPr="001C0FF6">
        <w:rPr>
          <w:rFonts w:ascii="Times New Roman" w:hAnsi="Times New Roman"/>
          <w:sz w:val="28"/>
          <w:szCs w:val="28"/>
        </w:rPr>
        <w:t xml:space="preserve">. </w:t>
      </w:r>
    </w:p>
    <w:p w:rsidR="003B3799" w:rsidRPr="001C0FF6" w:rsidRDefault="003B3799" w:rsidP="002E00D6">
      <w:pPr>
        <w:pStyle w:val="af"/>
        <w:shd w:val="clear" w:color="auto" w:fill="FFFFFF"/>
        <w:spacing w:beforeAutospacing="0" w:after="0" w:afterAutospacing="0"/>
        <w:ind w:firstLine="709"/>
        <w:jc w:val="both"/>
        <w:rPr>
          <w:color w:val="202122"/>
          <w:sz w:val="28"/>
          <w:szCs w:val="28"/>
        </w:rPr>
      </w:pPr>
      <w:r w:rsidRPr="001C0FF6">
        <w:rPr>
          <w:color w:val="202122"/>
          <w:sz w:val="28"/>
          <w:szCs w:val="28"/>
        </w:rPr>
        <w:t xml:space="preserve">Проект «Семейные ценности и инфраструктура культуры» нацелен на укрепление связи между семьями и культурными учреждениями, предоставляя широкие возможности для взаимодействия и участия. </w:t>
      </w:r>
    </w:p>
    <w:p w:rsidR="003B3799" w:rsidRPr="001C0FF6" w:rsidRDefault="003B3799" w:rsidP="002E00D6">
      <w:pPr>
        <w:shd w:val="clear" w:color="auto" w:fill="FFFFFF"/>
        <w:spacing w:after="0" w:line="240" w:lineRule="auto"/>
        <w:ind w:firstLine="709"/>
        <w:jc w:val="both"/>
        <w:rPr>
          <w:rFonts w:ascii="Times New Roman" w:hAnsi="Times New Roman"/>
          <w:color w:val="202122"/>
          <w:sz w:val="28"/>
          <w:szCs w:val="28"/>
        </w:rPr>
      </w:pPr>
      <w:r w:rsidRPr="001C0FF6">
        <w:rPr>
          <w:rFonts w:ascii="Times New Roman" w:hAnsi="Times New Roman"/>
          <w:color w:val="202122"/>
          <w:sz w:val="28"/>
          <w:szCs w:val="28"/>
        </w:rPr>
        <w:t xml:space="preserve">В </w:t>
      </w:r>
      <w:r w:rsidR="00D231D8" w:rsidRPr="001C0FF6">
        <w:rPr>
          <w:rFonts w:ascii="Times New Roman" w:hAnsi="Times New Roman"/>
          <w:color w:val="202122"/>
          <w:sz w:val="28"/>
          <w:szCs w:val="28"/>
        </w:rPr>
        <w:t xml:space="preserve">целях достижения основных показателей </w:t>
      </w:r>
      <w:r w:rsidRPr="001C0FF6">
        <w:rPr>
          <w:rFonts w:ascii="Times New Roman" w:hAnsi="Times New Roman"/>
          <w:color w:val="202122"/>
          <w:sz w:val="28"/>
          <w:szCs w:val="28"/>
        </w:rPr>
        <w:t xml:space="preserve">федерального проекта «Семейные ценности и инфраструктура культуры» планируется </w:t>
      </w:r>
      <w:r w:rsidR="00AF694D" w:rsidRPr="001C0FF6">
        <w:rPr>
          <w:rFonts w:ascii="Times New Roman" w:hAnsi="Times New Roman"/>
          <w:color w:val="202122"/>
          <w:sz w:val="28"/>
          <w:szCs w:val="28"/>
        </w:rPr>
        <w:t>к реализации широкий с</w:t>
      </w:r>
      <w:r w:rsidR="00C95EE2" w:rsidRPr="001C0FF6">
        <w:rPr>
          <w:rFonts w:ascii="Times New Roman" w:hAnsi="Times New Roman"/>
          <w:color w:val="202122"/>
          <w:sz w:val="28"/>
          <w:szCs w:val="28"/>
        </w:rPr>
        <w:t xml:space="preserve">пектр мероприятий, направленный </w:t>
      </w:r>
      <w:r w:rsidR="00AF694D" w:rsidRPr="001C0FF6">
        <w:rPr>
          <w:rFonts w:ascii="Times New Roman" w:hAnsi="Times New Roman"/>
          <w:color w:val="202122"/>
          <w:sz w:val="28"/>
          <w:szCs w:val="28"/>
        </w:rPr>
        <w:t xml:space="preserve">на модернизацию, </w:t>
      </w:r>
      <w:r w:rsidRPr="001C0FF6">
        <w:rPr>
          <w:rFonts w:ascii="Times New Roman" w:hAnsi="Times New Roman"/>
          <w:color w:val="202122"/>
          <w:sz w:val="28"/>
          <w:szCs w:val="28"/>
        </w:rPr>
        <w:t xml:space="preserve">строительство, ремонт, организаций культуры: библиотек, кинозалов, детских школ искусств, музеев, театров, филармоний и других; оснащение современным оборудованием культурно-досуговых учреждений, образовательных организаций в сфере культуры (детские школы искусств и училища). </w:t>
      </w:r>
    </w:p>
    <w:p w:rsidR="003B3799" w:rsidRPr="001C0FF6" w:rsidRDefault="003B3799" w:rsidP="002E00D6">
      <w:pPr>
        <w:shd w:val="clear" w:color="auto" w:fill="FFFFFF"/>
        <w:spacing w:after="0" w:line="240" w:lineRule="auto"/>
        <w:ind w:firstLine="709"/>
        <w:jc w:val="both"/>
        <w:rPr>
          <w:rFonts w:ascii="Times New Roman" w:hAnsi="Times New Roman"/>
          <w:color w:val="202122"/>
          <w:sz w:val="28"/>
          <w:szCs w:val="28"/>
        </w:rPr>
      </w:pPr>
      <w:r w:rsidRPr="001C0FF6">
        <w:rPr>
          <w:rFonts w:ascii="Times New Roman" w:hAnsi="Times New Roman"/>
          <w:color w:val="202122"/>
          <w:sz w:val="28"/>
          <w:szCs w:val="28"/>
        </w:rPr>
        <w:t xml:space="preserve">На финансирование просветительских, образовательных, исторических и других востребованных творческих проектов в кино, в интернете, в социальных сетях за шесть лет будет направлено дополнительное финансирование. </w:t>
      </w:r>
    </w:p>
    <w:p w:rsidR="00E20864" w:rsidRPr="001C0FF6" w:rsidRDefault="00E20864" w:rsidP="002E00D6">
      <w:pPr>
        <w:shd w:val="clear" w:color="auto" w:fill="FFFFFF"/>
        <w:spacing w:after="0" w:line="240" w:lineRule="auto"/>
        <w:ind w:firstLine="709"/>
        <w:jc w:val="both"/>
        <w:rPr>
          <w:rFonts w:ascii="Times New Roman" w:hAnsi="Times New Roman"/>
          <w:color w:val="212121"/>
          <w:sz w:val="28"/>
          <w:szCs w:val="28"/>
        </w:rPr>
      </w:pPr>
      <w:r w:rsidRPr="001C0FF6">
        <w:rPr>
          <w:rFonts w:ascii="Times New Roman" w:hAnsi="Times New Roman"/>
          <w:color w:val="212121"/>
          <w:sz w:val="28"/>
          <w:szCs w:val="28"/>
        </w:rPr>
        <w:t>В федеральных музеях в 2025 году планируется создание 25 детских культурно-просветительских центров. С 2026 года такие центры будут открываться и в региональных и муниципальных музеях, библиотеках и домах культуры. В России появится 1</w:t>
      </w:r>
      <w:r w:rsidR="00E547F2" w:rsidRPr="001C0FF6">
        <w:rPr>
          <w:rFonts w:ascii="Times New Roman" w:hAnsi="Times New Roman"/>
          <w:color w:val="212121"/>
          <w:sz w:val="28"/>
          <w:szCs w:val="28"/>
        </w:rPr>
        <w:t xml:space="preserve"> </w:t>
      </w:r>
      <w:r w:rsidRPr="001C0FF6">
        <w:rPr>
          <w:rFonts w:ascii="Times New Roman" w:hAnsi="Times New Roman"/>
          <w:color w:val="212121"/>
          <w:sz w:val="28"/>
          <w:szCs w:val="28"/>
        </w:rPr>
        <w:t>500 детских культурных центров к 2030 году.</w:t>
      </w:r>
    </w:p>
    <w:p w:rsidR="00D1730B" w:rsidRPr="00CA39BB" w:rsidRDefault="00D1730B" w:rsidP="00D1730B">
      <w:pPr>
        <w:spacing w:after="0" w:line="240" w:lineRule="auto"/>
        <w:ind w:firstLine="709"/>
        <w:jc w:val="both"/>
        <w:rPr>
          <w:rFonts w:ascii="Times New Roman" w:hAnsi="Times New Roman"/>
          <w:color w:val="212121"/>
          <w:sz w:val="28"/>
          <w:szCs w:val="28"/>
        </w:rPr>
      </w:pPr>
      <w:r w:rsidRPr="00CA39BB">
        <w:rPr>
          <w:rFonts w:ascii="Times New Roman" w:hAnsi="Times New Roman"/>
          <w:color w:val="202122"/>
          <w:sz w:val="28"/>
          <w:szCs w:val="28"/>
        </w:rPr>
        <w:t xml:space="preserve">В 2025-2030 годах на базе муниципальных, региональных музеев, домов культуры и библиотек планируется открыть детские культурно-просветительские центры, </w:t>
      </w:r>
      <w:r w:rsidRPr="00CA39BB">
        <w:rPr>
          <w:rFonts w:ascii="Times New Roman" w:hAnsi="Times New Roman"/>
          <w:color w:val="212121"/>
          <w:sz w:val="28"/>
          <w:szCs w:val="28"/>
        </w:rPr>
        <w:t>которые будут располагаться, в том числе в исторических поселениях Республики Татарстан. В таких центрах будут проводиться мастер-классы, кинопоказы и творческие мастерские.</w:t>
      </w:r>
    </w:p>
    <w:p w:rsidR="00E20864" w:rsidRPr="00CA39BB" w:rsidRDefault="00E20864" w:rsidP="002E00D6">
      <w:pPr>
        <w:shd w:val="clear" w:color="auto" w:fill="FFFFFF"/>
        <w:spacing w:after="0" w:line="240" w:lineRule="auto"/>
        <w:ind w:firstLine="709"/>
        <w:jc w:val="both"/>
        <w:rPr>
          <w:rFonts w:ascii="Times New Roman" w:hAnsi="Times New Roman"/>
          <w:color w:val="212121"/>
          <w:sz w:val="28"/>
          <w:szCs w:val="28"/>
        </w:rPr>
      </w:pPr>
      <w:r w:rsidRPr="00CA39BB">
        <w:rPr>
          <w:rFonts w:ascii="Times New Roman" w:hAnsi="Times New Roman"/>
          <w:color w:val="202122"/>
          <w:sz w:val="28"/>
          <w:szCs w:val="28"/>
        </w:rPr>
        <w:t xml:space="preserve">В Послании Государственному Совету Республики Татарстан на 2025 год Раисом Республики Татарстан Р.Н. Миннихановым дано поручение сформировать концепцию создания комплексных просветительских центров. </w:t>
      </w:r>
    </w:p>
    <w:p w:rsidR="00A37E28" w:rsidRPr="00CA39BB" w:rsidRDefault="00DE4717" w:rsidP="00A37E28">
      <w:pPr>
        <w:spacing w:after="0" w:line="240" w:lineRule="auto"/>
        <w:ind w:firstLine="709"/>
        <w:jc w:val="both"/>
        <w:rPr>
          <w:rFonts w:ascii="Times New Roman" w:hAnsi="Times New Roman"/>
          <w:color w:val="202122"/>
          <w:sz w:val="28"/>
          <w:szCs w:val="28"/>
        </w:rPr>
      </w:pPr>
      <w:r w:rsidRPr="00CA39BB">
        <w:rPr>
          <w:rFonts w:ascii="Times New Roman" w:hAnsi="Times New Roman"/>
          <w:color w:val="202122"/>
          <w:sz w:val="28"/>
          <w:szCs w:val="28"/>
        </w:rPr>
        <w:t>Министе</w:t>
      </w:r>
      <w:r w:rsidR="007521CB" w:rsidRPr="00CA39BB">
        <w:rPr>
          <w:rFonts w:ascii="Times New Roman" w:hAnsi="Times New Roman"/>
          <w:color w:val="202122"/>
          <w:sz w:val="28"/>
          <w:szCs w:val="28"/>
        </w:rPr>
        <w:t xml:space="preserve">рством </w:t>
      </w:r>
      <w:r w:rsidRPr="00CA39BB">
        <w:rPr>
          <w:rFonts w:ascii="Times New Roman" w:hAnsi="Times New Roman"/>
          <w:color w:val="202122"/>
          <w:sz w:val="28"/>
          <w:szCs w:val="28"/>
        </w:rPr>
        <w:t>культуры Республики Татарстан подготовлен проект к</w:t>
      </w:r>
      <w:r w:rsidR="007521CB" w:rsidRPr="00CA39BB">
        <w:rPr>
          <w:rFonts w:ascii="Times New Roman" w:hAnsi="Times New Roman"/>
          <w:color w:val="202122"/>
          <w:sz w:val="28"/>
          <w:szCs w:val="28"/>
        </w:rPr>
        <w:t>онцепци</w:t>
      </w:r>
      <w:r w:rsidR="004067A7" w:rsidRPr="00CA39BB">
        <w:rPr>
          <w:rFonts w:ascii="Times New Roman" w:hAnsi="Times New Roman"/>
          <w:color w:val="202122"/>
          <w:sz w:val="28"/>
          <w:szCs w:val="28"/>
        </w:rPr>
        <w:t>и</w:t>
      </w:r>
      <w:r w:rsidR="007521CB" w:rsidRPr="00CA39BB">
        <w:rPr>
          <w:rFonts w:ascii="Times New Roman" w:hAnsi="Times New Roman"/>
          <w:color w:val="202122"/>
          <w:sz w:val="28"/>
          <w:szCs w:val="28"/>
        </w:rPr>
        <w:t xml:space="preserve"> создания комплексных просветительских центров, объединяющих в себе музейное, библиотечное, театральное, клубное дело, сферы образования, спорта, молодежной политики и туризма, в том числе в зданиях, являющихся объектами культурного наследия, расположенных на территории муниципальных образований Республики Татарстан и исторических поселений Республики Татарстан, в целях обеспечения их востребованности</w:t>
      </w:r>
      <w:r w:rsidR="004067A7" w:rsidRPr="00CA39BB">
        <w:rPr>
          <w:rFonts w:ascii="Times New Roman" w:hAnsi="Times New Roman"/>
          <w:color w:val="202122"/>
          <w:sz w:val="28"/>
          <w:szCs w:val="28"/>
        </w:rPr>
        <w:t xml:space="preserve">. </w:t>
      </w:r>
    </w:p>
    <w:p w:rsidR="00A37E28" w:rsidRPr="00CA39BB" w:rsidRDefault="00A37E28" w:rsidP="00A37E28">
      <w:pPr>
        <w:spacing w:after="0" w:line="240" w:lineRule="auto"/>
        <w:ind w:firstLine="709"/>
        <w:jc w:val="both"/>
        <w:rPr>
          <w:rFonts w:ascii="Times New Roman" w:hAnsi="Times New Roman"/>
          <w:color w:val="202122"/>
          <w:sz w:val="28"/>
          <w:szCs w:val="28"/>
        </w:rPr>
      </w:pPr>
      <w:r w:rsidRPr="00CA39BB">
        <w:rPr>
          <w:rFonts w:ascii="Times New Roman" w:hAnsi="Times New Roman"/>
          <w:color w:val="202122"/>
          <w:sz w:val="28"/>
          <w:szCs w:val="28"/>
        </w:rPr>
        <w:t xml:space="preserve">Целью создания </w:t>
      </w:r>
      <w:r w:rsidR="007531DF" w:rsidRPr="00CA39BB">
        <w:rPr>
          <w:rFonts w:ascii="Times New Roman" w:hAnsi="Times New Roman"/>
          <w:color w:val="202122"/>
          <w:sz w:val="28"/>
          <w:szCs w:val="28"/>
        </w:rPr>
        <w:t xml:space="preserve">комплексных просветительских центров </w:t>
      </w:r>
      <w:r w:rsidRPr="00CA39BB">
        <w:rPr>
          <w:rFonts w:ascii="Times New Roman" w:hAnsi="Times New Roman"/>
          <w:color w:val="202122"/>
          <w:sz w:val="28"/>
          <w:szCs w:val="28"/>
        </w:rPr>
        <w:t>является: повышение просветительского и культурного уровня населения, патриотического, духовно-нравственного и эстетического воспитания жителей и гостей Республики Татарстан на основе объединяющей роли историко-культурного наследия, российских традиционных ценностей, популяризация музеев и объектов историко-культурного наследия Республики Татарстан.</w:t>
      </w:r>
    </w:p>
    <w:p w:rsidR="008B5A80" w:rsidRPr="001C0FF6" w:rsidRDefault="001B5EAC" w:rsidP="002E00D6">
      <w:pPr>
        <w:spacing w:after="0" w:line="240" w:lineRule="auto"/>
        <w:ind w:firstLine="709"/>
        <w:jc w:val="both"/>
        <w:rPr>
          <w:rFonts w:ascii="Times New Roman" w:hAnsi="Times New Roman"/>
          <w:color w:val="212121"/>
          <w:sz w:val="28"/>
          <w:szCs w:val="28"/>
        </w:rPr>
      </w:pPr>
      <w:r w:rsidRPr="001C0FF6">
        <w:rPr>
          <w:rFonts w:ascii="Times New Roman" w:hAnsi="Times New Roman"/>
          <w:color w:val="212121"/>
          <w:sz w:val="28"/>
          <w:szCs w:val="28"/>
        </w:rPr>
        <w:t xml:space="preserve">Министерством культуры Республики Татарстан организована работа по выполнению федеральных показателей «Условия для воспитания гармонично развитой и социально ответственной личности» и «Число посещений культурных мероприятий». </w:t>
      </w:r>
    </w:p>
    <w:p w:rsidR="00580DC6" w:rsidRPr="001C0FF6" w:rsidRDefault="001B5EAC" w:rsidP="002E00D6">
      <w:pPr>
        <w:spacing w:after="0" w:line="240" w:lineRule="auto"/>
        <w:ind w:firstLine="709"/>
        <w:jc w:val="both"/>
        <w:rPr>
          <w:rFonts w:ascii="Times New Roman" w:hAnsi="Times New Roman"/>
          <w:sz w:val="28"/>
          <w:szCs w:val="28"/>
        </w:rPr>
      </w:pPr>
      <w:r w:rsidRPr="001C0FF6">
        <w:rPr>
          <w:rFonts w:ascii="Times New Roman" w:hAnsi="Times New Roman"/>
          <w:color w:val="212121"/>
          <w:sz w:val="28"/>
          <w:szCs w:val="28"/>
        </w:rPr>
        <w:t>По итогам 202</w:t>
      </w:r>
      <w:r w:rsidR="006339B0" w:rsidRPr="001C0FF6">
        <w:rPr>
          <w:rFonts w:ascii="Times New Roman" w:hAnsi="Times New Roman"/>
          <w:color w:val="212121"/>
          <w:sz w:val="28"/>
          <w:szCs w:val="28"/>
        </w:rPr>
        <w:t>4</w:t>
      </w:r>
      <w:r w:rsidRPr="001C0FF6">
        <w:rPr>
          <w:rFonts w:ascii="Times New Roman" w:hAnsi="Times New Roman"/>
          <w:color w:val="212121"/>
          <w:sz w:val="28"/>
          <w:szCs w:val="28"/>
        </w:rPr>
        <w:t xml:space="preserve"> года по Республике Татарстан федеральный показатель «Условия для воспитания гармонично развитой и социально ответственной личности» относительно планового значения выполнен на </w:t>
      </w:r>
      <w:r w:rsidR="006339B0" w:rsidRPr="001C0FF6">
        <w:rPr>
          <w:rFonts w:ascii="Times New Roman" w:hAnsi="Times New Roman"/>
          <w:sz w:val="28"/>
          <w:szCs w:val="28"/>
        </w:rPr>
        <w:t xml:space="preserve">1208,3 </w:t>
      </w:r>
      <w:r w:rsidRPr="001C0FF6">
        <w:rPr>
          <w:rFonts w:ascii="Times New Roman" w:hAnsi="Times New Roman"/>
          <w:color w:val="212121"/>
          <w:sz w:val="28"/>
          <w:szCs w:val="28"/>
        </w:rPr>
        <w:t>%</w:t>
      </w:r>
      <w:r w:rsidR="00204992" w:rsidRPr="001C0FF6">
        <w:rPr>
          <w:rFonts w:ascii="Times New Roman" w:hAnsi="Times New Roman"/>
          <w:color w:val="212121"/>
          <w:sz w:val="28"/>
          <w:szCs w:val="28"/>
        </w:rPr>
        <w:t xml:space="preserve"> </w:t>
      </w:r>
      <w:r w:rsidR="00204992" w:rsidRPr="001C0FF6">
        <w:rPr>
          <w:rFonts w:ascii="Times New Roman" w:hAnsi="Times New Roman"/>
          <w:sz w:val="28"/>
          <w:szCs w:val="28"/>
        </w:rPr>
        <w:t>(план 107%)</w:t>
      </w:r>
      <w:r w:rsidRPr="001C0FF6">
        <w:rPr>
          <w:rFonts w:ascii="Times New Roman" w:hAnsi="Times New Roman"/>
          <w:color w:val="212121"/>
          <w:sz w:val="28"/>
          <w:szCs w:val="28"/>
        </w:rPr>
        <w:t xml:space="preserve">, федеральный показатель «Число посещений культурных мероприятий» – </w:t>
      </w:r>
      <w:r w:rsidR="00580DC6" w:rsidRPr="001C0FF6">
        <w:rPr>
          <w:rFonts w:ascii="Times New Roman" w:hAnsi="Times New Roman"/>
          <w:sz w:val="28"/>
          <w:szCs w:val="28"/>
        </w:rPr>
        <w:t xml:space="preserve">103 630,78 </w:t>
      </w:r>
      <w:r w:rsidR="00204992" w:rsidRPr="001C0FF6">
        <w:rPr>
          <w:rFonts w:ascii="Times New Roman" w:hAnsi="Times New Roman"/>
          <w:sz w:val="28"/>
          <w:szCs w:val="28"/>
        </w:rPr>
        <w:t>тыс.</w:t>
      </w:r>
      <w:r w:rsidR="00290E6D" w:rsidRPr="001C0FF6">
        <w:rPr>
          <w:sz w:val="28"/>
          <w:szCs w:val="28"/>
        </w:rPr>
        <w:t xml:space="preserve"> </w:t>
      </w:r>
      <w:r w:rsidR="00290E6D" w:rsidRPr="001C0FF6">
        <w:rPr>
          <w:rFonts w:ascii="Times New Roman" w:hAnsi="Times New Roman"/>
          <w:sz w:val="28"/>
          <w:szCs w:val="28"/>
        </w:rPr>
        <w:t>человек</w:t>
      </w:r>
      <w:r w:rsidR="00204992" w:rsidRPr="001C0FF6">
        <w:rPr>
          <w:rFonts w:ascii="Times New Roman" w:hAnsi="Times New Roman"/>
          <w:sz w:val="28"/>
          <w:szCs w:val="28"/>
        </w:rPr>
        <w:t xml:space="preserve"> (128% от плана)</w:t>
      </w:r>
      <w:r w:rsidR="00580DC6" w:rsidRPr="001C0FF6">
        <w:rPr>
          <w:rFonts w:ascii="Times New Roman" w:hAnsi="Times New Roman"/>
          <w:sz w:val="28"/>
          <w:szCs w:val="28"/>
        </w:rPr>
        <w:t>, что на 10 557,73 тыс.чел</w:t>
      </w:r>
      <w:r w:rsidR="00290E6D" w:rsidRPr="001C0FF6">
        <w:rPr>
          <w:rFonts w:ascii="Times New Roman" w:hAnsi="Times New Roman"/>
          <w:sz w:val="28"/>
          <w:szCs w:val="28"/>
        </w:rPr>
        <w:t>овек</w:t>
      </w:r>
      <w:r w:rsidR="00580DC6" w:rsidRPr="001C0FF6">
        <w:rPr>
          <w:rFonts w:ascii="Times New Roman" w:hAnsi="Times New Roman"/>
          <w:sz w:val="28"/>
          <w:szCs w:val="28"/>
        </w:rPr>
        <w:t xml:space="preserve"> больше чем в 2023 году</w:t>
      </w:r>
      <w:r w:rsidR="00204992" w:rsidRPr="001C0FF6">
        <w:rPr>
          <w:rFonts w:ascii="Times New Roman" w:hAnsi="Times New Roman"/>
          <w:sz w:val="28"/>
          <w:szCs w:val="28"/>
        </w:rPr>
        <w:t>.</w:t>
      </w:r>
    </w:p>
    <w:p w:rsidR="00F84D53" w:rsidRPr="001C0FF6" w:rsidRDefault="00F84D53" w:rsidP="002E00D6">
      <w:pPr>
        <w:spacing w:after="0" w:line="240" w:lineRule="auto"/>
        <w:ind w:firstLine="709"/>
        <w:jc w:val="both"/>
        <w:rPr>
          <w:rFonts w:ascii="Times New Roman" w:hAnsi="Times New Roman"/>
          <w:sz w:val="28"/>
          <w:szCs w:val="28"/>
        </w:rPr>
      </w:pPr>
      <w:r w:rsidRPr="001C0FF6">
        <w:rPr>
          <w:rFonts w:ascii="Times New Roman" w:hAnsi="Times New Roman"/>
          <w:sz w:val="28"/>
          <w:szCs w:val="28"/>
        </w:rPr>
        <w:t xml:space="preserve">В рамках национального проекта «Культура» в период с 2019 по 2024 год создано 10 виртуальных концертных залов. Всего во всех залах республики было проведено 904 трансляции, которые посетили 29 068 слушателей. </w:t>
      </w:r>
    </w:p>
    <w:p w:rsidR="00F84D53" w:rsidRPr="001C0FF6" w:rsidRDefault="00F84D53" w:rsidP="002E00D6">
      <w:pPr>
        <w:spacing w:after="0" w:line="240" w:lineRule="auto"/>
        <w:ind w:firstLine="709"/>
        <w:jc w:val="both"/>
        <w:rPr>
          <w:rFonts w:ascii="Times New Roman" w:hAnsi="Times New Roman"/>
          <w:sz w:val="28"/>
          <w:szCs w:val="28"/>
        </w:rPr>
      </w:pPr>
      <w:r w:rsidRPr="001C0FF6">
        <w:rPr>
          <w:rFonts w:ascii="Times New Roman" w:hAnsi="Times New Roman"/>
          <w:sz w:val="28"/>
          <w:szCs w:val="28"/>
        </w:rPr>
        <w:t>Национальной библиотекой Республики Татарстан проведена оцифровка особо ценной части библиотечного фонда, в том числе документов и коллекций, обладающих признаками книжных памятников.</w:t>
      </w:r>
    </w:p>
    <w:p w:rsidR="00F84D53" w:rsidRPr="001C0FF6" w:rsidRDefault="00F84D53" w:rsidP="002E00D6">
      <w:pPr>
        <w:spacing w:after="0" w:line="240" w:lineRule="auto"/>
        <w:ind w:firstLine="709"/>
        <w:jc w:val="both"/>
        <w:rPr>
          <w:rFonts w:ascii="Times New Roman" w:hAnsi="Times New Roman"/>
          <w:sz w:val="28"/>
          <w:szCs w:val="28"/>
        </w:rPr>
      </w:pPr>
      <w:r w:rsidRPr="00824C23">
        <w:rPr>
          <w:rFonts w:ascii="Times New Roman" w:hAnsi="Times New Roman"/>
          <w:sz w:val="28"/>
          <w:szCs w:val="28"/>
        </w:rPr>
        <w:t>Ежегодно оцифровывается и размещается в разделе «Электронные коллекции» на странице «Книжные памятники» (https://kitap.tatar.ru/ru/ssearch/ecollection/) портала «Национальная электронная библиотека Республики Татарстан» 250 документов. Общий объем коллекции «Книжные памятники» составляет 1 500 электронных документов. Общий объем электронных документов, созданных в ходе оцифровки фондов Национальной библиотеки Республики Татарстан, составляет более 42 тысяч цифровых копий. Ежегодный прирост сканируемых документов – 10% от показателей предыдущего года. Количество ежегодно оцифровываемых документов с начала проекта выросло в 4,7 раза: с 1 000 до 4 759 документов.</w:t>
      </w:r>
    </w:p>
    <w:p w:rsidR="00F84D53" w:rsidRPr="001C0FF6" w:rsidRDefault="00F84D53" w:rsidP="002E00D6">
      <w:pPr>
        <w:spacing w:after="0" w:line="240" w:lineRule="auto"/>
        <w:ind w:firstLine="709"/>
        <w:jc w:val="both"/>
        <w:rPr>
          <w:rFonts w:ascii="Times New Roman" w:hAnsi="Times New Roman"/>
          <w:sz w:val="28"/>
          <w:szCs w:val="28"/>
        </w:rPr>
      </w:pPr>
      <w:r w:rsidRPr="001C0FF6">
        <w:rPr>
          <w:rFonts w:ascii="Times New Roman" w:hAnsi="Times New Roman"/>
          <w:sz w:val="28"/>
          <w:szCs w:val="28"/>
        </w:rPr>
        <w:t>В рамках федерального проекта «Придумано в России» в Республике Татарстан с 2022 года реализуется проект «Школа креативных индустрий» на базе Государственного автономного профессионального образовательного учреждения «Казанское художественное училище им. Н.И. Фешина», Детской художественной школы № 1 Альметьевского муниципального района, Государственного автономного профессионального образовательного учреждения «Нижнекамский музыкальный колледж им. С. Сайдашева»; направления подготовки:</w:t>
      </w:r>
      <w:r w:rsidR="00C431B7">
        <w:rPr>
          <w:rFonts w:ascii="Times New Roman" w:hAnsi="Times New Roman"/>
          <w:sz w:val="28"/>
          <w:szCs w:val="28"/>
        </w:rPr>
        <w:t xml:space="preserve"> </w:t>
      </w:r>
      <w:r w:rsidRPr="001C0FF6">
        <w:rPr>
          <w:rFonts w:ascii="Times New Roman" w:hAnsi="Times New Roman"/>
          <w:sz w:val="28"/>
          <w:szCs w:val="28"/>
        </w:rPr>
        <w:t xml:space="preserve">звукорежиссура, фото- и видеопроизводство, анимация и 3D-графика, дизайн, интерактивные цифровые технологии. Общий охват обучающихся – 571 человек. Обучающимися школ креативных индустрий реализуются творческие конкурсные проекты всероссийского формата. </w:t>
      </w:r>
    </w:p>
    <w:p w:rsidR="00F84D53" w:rsidRPr="001C0FF6" w:rsidRDefault="00F84D53" w:rsidP="002E00D6">
      <w:pPr>
        <w:spacing w:after="0" w:line="240" w:lineRule="auto"/>
        <w:ind w:firstLine="709"/>
        <w:jc w:val="both"/>
        <w:rPr>
          <w:rFonts w:ascii="Times New Roman" w:hAnsi="Times New Roman"/>
          <w:sz w:val="28"/>
          <w:szCs w:val="28"/>
        </w:rPr>
      </w:pPr>
      <w:r w:rsidRPr="001C0FF6">
        <w:rPr>
          <w:rFonts w:ascii="Times New Roman" w:hAnsi="Times New Roman"/>
          <w:sz w:val="28"/>
          <w:szCs w:val="28"/>
        </w:rPr>
        <w:t>В 2022 году в рамках федерального проекта «Придумано в России» в 20 регионах Российской Федерации для организаций высшего образования в сфере культуры и искусств открыты 26 центров прототипирования, в том числе один – на базе Федерального государственного бюджетного образовательного учреждения высшего образования «Казанский государственный институт культуры». Данные центры осуществляют свою деятельность в таких направлениях, как: исполнительское искусство, цифровой контент, современная музыка, создание прототипов изделий народных художественных промыслов, креативная индустрия.</w:t>
      </w:r>
    </w:p>
    <w:p w:rsidR="00F84D53" w:rsidRPr="00CA39BB" w:rsidRDefault="00F84D53" w:rsidP="002E00D6">
      <w:pPr>
        <w:spacing w:after="0" w:line="240" w:lineRule="auto"/>
        <w:ind w:firstLine="709"/>
        <w:jc w:val="both"/>
        <w:rPr>
          <w:rFonts w:ascii="Times New Roman" w:hAnsi="Times New Roman"/>
          <w:sz w:val="28"/>
          <w:szCs w:val="28"/>
        </w:rPr>
      </w:pPr>
      <w:r w:rsidRPr="00CA39BB">
        <w:rPr>
          <w:rFonts w:ascii="Times New Roman" w:hAnsi="Times New Roman"/>
          <w:sz w:val="28"/>
          <w:szCs w:val="28"/>
        </w:rPr>
        <w:t>В рамках деятельности трех экспериментальных лабораторий (по дизайну, деревообработке и керамике) Центром прототипирования реализован ряд международных, федеральных и региональных проектов:</w:t>
      </w:r>
    </w:p>
    <w:p w:rsidR="00F84D53" w:rsidRPr="00CA39BB" w:rsidRDefault="00F84D53" w:rsidP="002E00D6">
      <w:pPr>
        <w:spacing w:after="0" w:line="240" w:lineRule="auto"/>
        <w:ind w:firstLine="709"/>
        <w:jc w:val="both"/>
        <w:rPr>
          <w:rFonts w:ascii="Times New Roman" w:hAnsi="Times New Roman"/>
          <w:sz w:val="28"/>
          <w:szCs w:val="28"/>
        </w:rPr>
      </w:pPr>
      <w:r w:rsidRPr="00CA39BB">
        <w:rPr>
          <w:rFonts w:ascii="Times New Roman" w:hAnsi="Times New Roman"/>
          <w:sz w:val="28"/>
          <w:szCs w:val="28"/>
        </w:rPr>
        <w:t>проект «Ёлки Татарстана» в рамках федерального проекта «Ёлки России», популяризирующий народные промыслы Республики Татарстан;</w:t>
      </w:r>
    </w:p>
    <w:p w:rsidR="00F84D53" w:rsidRPr="00CA39BB" w:rsidRDefault="00F84D53" w:rsidP="002E00D6">
      <w:pPr>
        <w:spacing w:after="0" w:line="240" w:lineRule="auto"/>
        <w:ind w:firstLine="709"/>
        <w:jc w:val="both"/>
        <w:rPr>
          <w:rFonts w:ascii="Times New Roman" w:hAnsi="Times New Roman"/>
          <w:sz w:val="28"/>
          <w:szCs w:val="28"/>
        </w:rPr>
      </w:pPr>
      <w:r w:rsidRPr="00CA39BB">
        <w:rPr>
          <w:rFonts w:ascii="Times New Roman" w:hAnsi="Times New Roman"/>
          <w:sz w:val="28"/>
          <w:szCs w:val="28"/>
        </w:rPr>
        <w:t>создан виртуальный дом-музей народов Поволжья;</w:t>
      </w:r>
    </w:p>
    <w:p w:rsidR="00F84D53" w:rsidRPr="00CA39BB" w:rsidRDefault="00F84D53" w:rsidP="002E00D6">
      <w:pPr>
        <w:spacing w:after="0" w:line="240" w:lineRule="auto"/>
        <w:ind w:firstLine="709"/>
        <w:jc w:val="both"/>
        <w:rPr>
          <w:rFonts w:ascii="Times New Roman" w:hAnsi="Times New Roman"/>
          <w:sz w:val="28"/>
          <w:szCs w:val="28"/>
        </w:rPr>
      </w:pPr>
      <w:r w:rsidRPr="00CA39BB">
        <w:rPr>
          <w:rFonts w:ascii="Times New Roman" w:hAnsi="Times New Roman"/>
          <w:sz w:val="28"/>
          <w:szCs w:val="28"/>
        </w:rPr>
        <w:t>разработан дизайн памятной медали и создана серия из 15 живописных полотен об истории ислама;</w:t>
      </w:r>
    </w:p>
    <w:p w:rsidR="00F84D53" w:rsidRPr="00CA39BB" w:rsidRDefault="00F84D53" w:rsidP="002E00D6">
      <w:pPr>
        <w:spacing w:after="0" w:line="240" w:lineRule="auto"/>
        <w:ind w:firstLine="709"/>
        <w:jc w:val="both"/>
        <w:rPr>
          <w:rFonts w:ascii="Times New Roman" w:hAnsi="Times New Roman"/>
          <w:sz w:val="28"/>
          <w:szCs w:val="28"/>
        </w:rPr>
      </w:pPr>
      <w:r w:rsidRPr="00CA39BB">
        <w:rPr>
          <w:rFonts w:ascii="Times New Roman" w:hAnsi="Times New Roman"/>
          <w:sz w:val="28"/>
          <w:szCs w:val="28"/>
        </w:rPr>
        <w:t>разработана линейка сувенирной продукции для ресторанного комплекса «Туган авылым»;</w:t>
      </w:r>
    </w:p>
    <w:p w:rsidR="00F84D53" w:rsidRPr="00CA39BB" w:rsidRDefault="00F84D53" w:rsidP="002E00D6">
      <w:pPr>
        <w:spacing w:after="0" w:line="240" w:lineRule="auto"/>
        <w:ind w:firstLine="709"/>
        <w:jc w:val="both"/>
        <w:rPr>
          <w:rFonts w:ascii="Times New Roman" w:hAnsi="Times New Roman"/>
          <w:sz w:val="28"/>
          <w:szCs w:val="28"/>
        </w:rPr>
      </w:pPr>
      <w:r w:rsidRPr="00CA39BB">
        <w:rPr>
          <w:rFonts w:ascii="Times New Roman" w:hAnsi="Times New Roman"/>
          <w:sz w:val="28"/>
          <w:szCs w:val="28"/>
        </w:rPr>
        <w:t>создана серия настольных игр народов Поволжья и другие.</w:t>
      </w:r>
    </w:p>
    <w:p w:rsidR="00F84D53" w:rsidRPr="001C0FF6" w:rsidRDefault="00F84D53" w:rsidP="002E00D6">
      <w:pPr>
        <w:pStyle w:val="Default"/>
        <w:ind w:firstLine="709"/>
        <w:jc w:val="both"/>
        <w:rPr>
          <w:rFonts w:cstheme="minorBidi"/>
          <w:color w:val="auto"/>
          <w:sz w:val="28"/>
          <w:szCs w:val="28"/>
        </w:rPr>
      </w:pPr>
      <w:r w:rsidRPr="00CA39BB">
        <w:rPr>
          <w:sz w:val="28"/>
          <w:szCs w:val="28"/>
        </w:rPr>
        <w:t xml:space="preserve">В </w:t>
      </w:r>
      <w:r w:rsidRPr="00CA39BB">
        <w:rPr>
          <w:rFonts w:cstheme="minorBidi"/>
          <w:color w:val="auto"/>
          <w:sz w:val="28"/>
          <w:szCs w:val="28"/>
        </w:rPr>
        <w:t>Республике Татарстан приоритетным является сохранение этнокультурного</w:t>
      </w:r>
      <w:r w:rsidRPr="001C0FF6">
        <w:rPr>
          <w:rFonts w:cstheme="minorBidi"/>
          <w:color w:val="auto"/>
          <w:sz w:val="28"/>
          <w:szCs w:val="28"/>
        </w:rPr>
        <w:t xml:space="preserve"> достояния и содействие этнокультурному развитию народов, проживающих в регионе. В 2024 году реализованы масштабные проекты, направленные на поддержку народного творчества, народных художественных промыслов, развитие туристического потенциала.</w:t>
      </w:r>
    </w:p>
    <w:p w:rsidR="00F84D53" w:rsidRPr="001C0FF6" w:rsidRDefault="00F84D53" w:rsidP="002E00D6">
      <w:pPr>
        <w:pStyle w:val="Default"/>
        <w:ind w:firstLine="709"/>
        <w:jc w:val="both"/>
        <w:rPr>
          <w:rFonts w:cstheme="minorBidi"/>
          <w:color w:val="auto"/>
          <w:sz w:val="28"/>
          <w:szCs w:val="28"/>
        </w:rPr>
      </w:pPr>
      <w:r w:rsidRPr="001C0FF6">
        <w:rPr>
          <w:sz w:val="28"/>
          <w:szCs w:val="28"/>
        </w:rPr>
        <w:t xml:space="preserve">В </w:t>
      </w:r>
      <w:r w:rsidRPr="001C0FF6">
        <w:rPr>
          <w:rFonts w:cstheme="minorBidi"/>
          <w:color w:val="auto"/>
          <w:sz w:val="28"/>
          <w:szCs w:val="28"/>
        </w:rPr>
        <w:t xml:space="preserve">течение 2024 года сотрудниками муниципальных учреждений культуры совместно с научными сотрудниками Государственного бюджетного учреждения «Таткультресурсцентр» был проведен мониторинг объектов нематериального этнокультурного достояния Республики Татарстан, в каталогах муниципальных образований Республики Татарстан зафиксировано 3 173 единицы. Анализ проведенного мониторинга показал, что самыми сохраняемыми категориями объектов нематериального этнокультурного достояния остаются: обрядовая культура (38%), техники и технологии (22%), исполнительное искусство (16%), но такие категории, как игровая культура (9%), конфессиональная практика (7%), устное народное творчество (8%), требуют детального подхода при выявлении, сохранении и популяризации объектов. На сайте Государственного бюджетного учреждения «Таткультресурсцентр» размещен Электронный реестр объектов нематериального этнокультурного достояния Республики Татарстан (https://tatcultresurs.ru/onkn). </w:t>
      </w:r>
    </w:p>
    <w:p w:rsidR="00F84D53" w:rsidRPr="001C0FF6" w:rsidRDefault="00F84D53" w:rsidP="002E00D6">
      <w:pPr>
        <w:pStyle w:val="Default"/>
        <w:ind w:firstLine="709"/>
        <w:jc w:val="both"/>
        <w:rPr>
          <w:sz w:val="28"/>
          <w:szCs w:val="28"/>
        </w:rPr>
      </w:pPr>
      <w:r w:rsidRPr="001C0FF6">
        <w:rPr>
          <w:rFonts w:cstheme="minorBidi"/>
          <w:color w:val="auto"/>
          <w:sz w:val="28"/>
          <w:szCs w:val="28"/>
        </w:rPr>
        <w:t>В настоящее время в реестр внесено 120 объектов нематериального этнокультурного достояния Республики Татарстан.</w:t>
      </w:r>
    </w:p>
    <w:p w:rsidR="00F84D53" w:rsidRPr="001C0FF6" w:rsidRDefault="00F84D53" w:rsidP="002E00D6">
      <w:pPr>
        <w:pStyle w:val="Default"/>
        <w:ind w:firstLine="709"/>
        <w:jc w:val="both"/>
        <w:rPr>
          <w:rFonts w:ascii="Times New Roman" w:hAnsi="Times New Roman"/>
          <w:color w:val="212121"/>
          <w:sz w:val="28"/>
          <w:szCs w:val="28"/>
        </w:rPr>
      </w:pPr>
      <w:r w:rsidRPr="001C0FF6">
        <w:rPr>
          <w:sz w:val="28"/>
          <w:szCs w:val="28"/>
        </w:rPr>
        <w:t xml:space="preserve">В </w:t>
      </w:r>
      <w:r w:rsidRPr="001C0FF6">
        <w:rPr>
          <w:rFonts w:cs="Times New Roman"/>
          <w:sz w:val="28"/>
          <w:szCs w:val="28"/>
        </w:rPr>
        <w:t>2024 году продолжились прикладные исследования в области традиционной культуры коренных народов, проживающих в Республике Татарстан, которые реализовывались через научно-практические конференции, семинары, тренинги и др.</w:t>
      </w:r>
    </w:p>
    <w:p w:rsidR="00F84D53" w:rsidRPr="001C0FF6" w:rsidRDefault="00F84D53" w:rsidP="002E00D6">
      <w:pPr>
        <w:spacing w:after="0" w:line="240" w:lineRule="auto"/>
        <w:ind w:firstLine="709"/>
        <w:jc w:val="both"/>
        <w:rPr>
          <w:rFonts w:ascii="Times New Roman" w:hAnsi="Times New Roman"/>
          <w:sz w:val="28"/>
          <w:szCs w:val="28"/>
        </w:rPr>
      </w:pPr>
      <w:r w:rsidRPr="001C0FF6">
        <w:rPr>
          <w:rFonts w:ascii="Times New Roman" w:hAnsi="Times New Roman"/>
          <w:sz w:val="28"/>
          <w:szCs w:val="28"/>
        </w:rPr>
        <w:t xml:space="preserve">Внедрение цифровых технологий в культуру (с акцентом на объекты этнокультурного достояния) направлена на интеграцию цифровых инструментов в процессы сохранения, изучения и популяризации этнического культурного наследия. Она предполагает использование технологий для защиты уникальных традиций, языков, артефактов и ритуалов, а также для их адаптации к современному цифровому ландшафту. </w:t>
      </w:r>
    </w:p>
    <w:p w:rsidR="00F84D53" w:rsidRPr="001C0FF6" w:rsidRDefault="00F84D53" w:rsidP="002E00D6">
      <w:pPr>
        <w:spacing w:after="0" w:line="240" w:lineRule="auto"/>
        <w:ind w:firstLine="709"/>
        <w:jc w:val="both"/>
        <w:rPr>
          <w:rFonts w:ascii="Times New Roman" w:hAnsi="Times New Roman"/>
          <w:sz w:val="28"/>
          <w:szCs w:val="28"/>
        </w:rPr>
      </w:pPr>
      <w:r w:rsidRPr="001C0FF6">
        <w:rPr>
          <w:rFonts w:ascii="Times New Roman" w:hAnsi="Times New Roman"/>
          <w:sz w:val="28"/>
          <w:szCs w:val="28"/>
        </w:rPr>
        <w:t>Цифровизация этнокультурного достояния не просто сканирование артефактов, а создание «моста» между прошлым и будущим. Технологии должны работать на благо культурного разнообразия, а не стирать его. Цифровые инструменты обязаны уважать автономию и ценности сообществ, превращая их наследие в живой, а не застывший цифровой экспонат.</w:t>
      </w:r>
    </w:p>
    <w:p w:rsidR="00F84D53" w:rsidRPr="001C0FF6" w:rsidRDefault="00F84D53" w:rsidP="002E00D6">
      <w:pPr>
        <w:spacing w:after="0" w:line="240" w:lineRule="auto"/>
        <w:ind w:firstLine="709"/>
        <w:jc w:val="both"/>
        <w:rPr>
          <w:rFonts w:ascii="Times New Roman" w:hAnsi="Times New Roman"/>
          <w:sz w:val="28"/>
          <w:szCs w:val="28"/>
        </w:rPr>
      </w:pPr>
      <w:r w:rsidRPr="001C0FF6">
        <w:rPr>
          <w:rFonts w:ascii="Times New Roman" w:hAnsi="Times New Roman"/>
          <w:sz w:val="28"/>
          <w:szCs w:val="28"/>
        </w:rPr>
        <w:t xml:space="preserve">Цели внедрения цифровых технологий: сохранение уязвимого наследия (защита исчезающих языков, ремёсел, обрядов от забвения); доступность и инклюзивность (обеспечение глобального доступа к локальным культурным ценностям); популяризация через инновации (привлечение молодёжи к традициям через цифровые форматы (игры, </w:t>
      </w:r>
      <w:r w:rsidR="00507909" w:rsidRPr="001C0FF6">
        <w:rPr>
          <w:rFonts w:ascii="Times New Roman" w:hAnsi="Times New Roman"/>
          <w:sz w:val="28"/>
          <w:szCs w:val="28"/>
        </w:rPr>
        <w:t>виртуальная реальность</w:t>
      </w:r>
      <w:r w:rsidRPr="001C0FF6">
        <w:rPr>
          <w:rFonts w:ascii="Times New Roman" w:hAnsi="Times New Roman"/>
          <w:sz w:val="28"/>
          <w:szCs w:val="28"/>
        </w:rPr>
        <w:t>, социальные сети)); научное исследование (анализ и реконструкция утраченных элементов культуры с помощью искусственного интеллекта и больши</w:t>
      </w:r>
      <w:r w:rsidR="00507909" w:rsidRPr="001C0FF6">
        <w:rPr>
          <w:rFonts w:ascii="Times New Roman" w:hAnsi="Times New Roman"/>
          <w:sz w:val="28"/>
          <w:szCs w:val="28"/>
        </w:rPr>
        <w:t>х</w:t>
      </w:r>
      <w:r w:rsidRPr="001C0FF6">
        <w:rPr>
          <w:rFonts w:ascii="Times New Roman" w:hAnsi="Times New Roman"/>
          <w:sz w:val="28"/>
          <w:szCs w:val="28"/>
        </w:rPr>
        <w:t xml:space="preserve"> данны</w:t>
      </w:r>
      <w:r w:rsidR="00507909" w:rsidRPr="001C0FF6">
        <w:rPr>
          <w:rFonts w:ascii="Times New Roman" w:hAnsi="Times New Roman"/>
          <w:sz w:val="28"/>
          <w:szCs w:val="28"/>
        </w:rPr>
        <w:t>х</w:t>
      </w:r>
      <w:r w:rsidRPr="001C0FF6">
        <w:rPr>
          <w:rFonts w:ascii="Times New Roman" w:hAnsi="Times New Roman"/>
          <w:sz w:val="28"/>
          <w:szCs w:val="28"/>
        </w:rPr>
        <w:t>).</w:t>
      </w:r>
    </w:p>
    <w:p w:rsidR="00F84D53" w:rsidRPr="001C0FF6" w:rsidRDefault="00F84D53" w:rsidP="002E00D6">
      <w:pPr>
        <w:spacing w:after="0" w:line="240" w:lineRule="auto"/>
        <w:ind w:firstLine="709"/>
        <w:jc w:val="both"/>
        <w:rPr>
          <w:rFonts w:ascii="Times New Roman" w:hAnsi="Times New Roman"/>
          <w:sz w:val="28"/>
          <w:szCs w:val="28"/>
        </w:rPr>
      </w:pPr>
      <w:r w:rsidRPr="001C0FF6">
        <w:rPr>
          <w:rFonts w:ascii="Times New Roman" w:hAnsi="Times New Roman"/>
          <w:sz w:val="28"/>
          <w:szCs w:val="28"/>
        </w:rPr>
        <w:t>Основные направления цифровизация культуры:</w:t>
      </w:r>
    </w:p>
    <w:p w:rsidR="00F84D53" w:rsidRPr="001C0FF6" w:rsidRDefault="00F84D53" w:rsidP="002E00D6">
      <w:pPr>
        <w:spacing w:after="0" w:line="240" w:lineRule="auto"/>
        <w:ind w:firstLine="709"/>
        <w:jc w:val="both"/>
        <w:rPr>
          <w:rFonts w:ascii="Times New Roman" w:hAnsi="Times New Roman"/>
          <w:sz w:val="28"/>
          <w:szCs w:val="28"/>
        </w:rPr>
      </w:pPr>
      <w:r w:rsidRPr="001C0FF6">
        <w:rPr>
          <w:rFonts w:ascii="Times New Roman" w:hAnsi="Times New Roman"/>
          <w:sz w:val="28"/>
          <w:szCs w:val="28"/>
        </w:rPr>
        <w:t>цифровые архивы и библиотеки (оцифровка рукописей, книг, произведений искусства, аудио- и видеоматериалов позволяет сохранить культурное наследие для будущих поколений);</w:t>
      </w:r>
    </w:p>
    <w:p w:rsidR="00F84D53" w:rsidRPr="001C0FF6" w:rsidRDefault="00F84D53" w:rsidP="002E00D6">
      <w:pPr>
        <w:spacing w:after="0" w:line="240" w:lineRule="auto"/>
        <w:ind w:firstLine="709"/>
        <w:jc w:val="both"/>
        <w:rPr>
          <w:rFonts w:ascii="Times New Roman" w:hAnsi="Times New Roman"/>
          <w:sz w:val="28"/>
          <w:szCs w:val="28"/>
        </w:rPr>
      </w:pPr>
      <w:r w:rsidRPr="001C0FF6">
        <w:rPr>
          <w:rFonts w:ascii="Times New Roman" w:hAnsi="Times New Roman"/>
          <w:sz w:val="28"/>
          <w:szCs w:val="28"/>
        </w:rPr>
        <w:t xml:space="preserve">виртуальные музеи и выставки (технологии </w:t>
      </w:r>
      <w:r w:rsidR="00507909" w:rsidRPr="001C0FF6">
        <w:rPr>
          <w:rFonts w:ascii="Times New Roman" w:hAnsi="Times New Roman"/>
          <w:sz w:val="28"/>
          <w:szCs w:val="28"/>
        </w:rPr>
        <w:t>виртуальной реальности</w:t>
      </w:r>
      <w:r w:rsidR="00507909" w:rsidRPr="001C0FF6">
        <w:rPr>
          <w:rFonts w:ascii="Arial" w:hAnsi="Arial" w:cs="Arial"/>
          <w:color w:val="001D35"/>
          <w:sz w:val="28"/>
          <w:szCs w:val="28"/>
          <w:shd w:val="clear" w:color="auto" w:fill="FFFFFF"/>
        </w:rPr>
        <w:t xml:space="preserve"> </w:t>
      </w:r>
      <w:r w:rsidR="00507909" w:rsidRPr="001C0FF6">
        <w:rPr>
          <w:rFonts w:ascii="Times New Roman" w:hAnsi="Times New Roman"/>
          <w:sz w:val="28"/>
          <w:szCs w:val="28"/>
        </w:rPr>
        <w:t xml:space="preserve">и дополненной реальности </w:t>
      </w:r>
      <w:r w:rsidRPr="001C0FF6">
        <w:rPr>
          <w:rFonts w:ascii="Times New Roman" w:hAnsi="Times New Roman"/>
          <w:sz w:val="28"/>
          <w:szCs w:val="28"/>
        </w:rPr>
        <w:t>создают иммерсивные пространства для удалённого доступа к экспонатам);</w:t>
      </w:r>
    </w:p>
    <w:p w:rsidR="00F84D53" w:rsidRPr="001C0FF6" w:rsidRDefault="00F84D53" w:rsidP="002E00D6">
      <w:pPr>
        <w:spacing w:after="0" w:line="240" w:lineRule="auto"/>
        <w:ind w:firstLine="709"/>
        <w:jc w:val="both"/>
        <w:rPr>
          <w:rFonts w:ascii="Times New Roman" w:hAnsi="Times New Roman"/>
          <w:sz w:val="28"/>
          <w:szCs w:val="28"/>
        </w:rPr>
      </w:pPr>
      <w:r w:rsidRPr="001C0FF6">
        <w:rPr>
          <w:rFonts w:ascii="Times New Roman" w:hAnsi="Times New Roman"/>
          <w:sz w:val="28"/>
          <w:szCs w:val="28"/>
        </w:rPr>
        <w:t>цифровое искусство и творчество невзаимозаменяемы</w:t>
      </w:r>
      <w:r w:rsidR="00507909" w:rsidRPr="001C0FF6">
        <w:rPr>
          <w:rFonts w:ascii="Times New Roman" w:hAnsi="Times New Roman"/>
          <w:sz w:val="28"/>
          <w:szCs w:val="28"/>
        </w:rPr>
        <w:t>х</w:t>
      </w:r>
      <w:r w:rsidRPr="001C0FF6">
        <w:rPr>
          <w:rFonts w:ascii="Times New Roman" w:hAnsi="Times New Roman"/>
          <w:sz w:val="28"/>
          <w:szCs w:val="28"/>
        </w:rPr>
        <w:t xml:space="preserve"> </w:t>
      </w:r>
      <w:r w:rsidR="00507909" w:rsidRPr="001C0FF6">
        <w:rPr>
          <w:rFonts w:ascii="Times New Roman" w:hAnsi="Times New Roman"/>
          <w:sz w:val="28"/>
          <w:szCs w:val="28"/>
        </w:rPr>
        <w:t>токенов</w:t>
      </w:r>
      <w:r w:rsidRPr="001C0FF6">
        <w:rPr>
          <w:rFonts w:ascii="Times New Roman" w:hAnsi="Times New Roman"/>
          <w:sz w:val="28"/>
          <w:szCs w:val="28"/>
        </w:rPr>
        <w:t xml:space="preserve"> как новый способ монетизации цифрового искусства; генеративное искусство с использованием искусственного интеллекта);</w:t>
      </w:r>
    </w:p>
    <w:p w:rsidR="00F84D53" w:rsidRPr="001C0FF6" w:rsidRDefault="00F84D53" w:rsidP="002E00D6">
      <w:pPr>
        <w:spacing w:after="0" w:line="240" w:lineRule="auto"/>
        <w:ind w:firstLine="709"/>
        <w:jc w:val="both"/>
        <w:rPr>
          <w:rFonts w:ascii="Times New Roman" w:hAnsi="Times New Roman"/>
          <w:sz w:val="28"/>
          <w:szCs w:val="28"/>
        </w:rPr>
      </w:pPr>
      <w:r w:rsidRPr="001C0FF6">
        <w:rPr>
          <w:rFonts w:ascii="Times New Roman" w:hAnsi="Times New Roman"/>
          <w:sz w:val="28"/>
          <w:szCs w:val="28"/>
        </w:rPr>
        <w:t>интерактивные образовательные платформы (онлайн-курсы по истории искусства, виртуальные мастер-классы, игры с культурным контекстом);</w:t>
      </w:r>
    </w:p>
    <w:p w:rsidR="00F84D53" w:rsidRPr="001C0FF6" w:rsidRDefault="00F84D53" w:rsidP="002E00D6">
      <w:pPr>
        <w:spacing w:after="0" w:line="240" w:lineRule="auto"/>
        <w:ind w:firstLine="709"/>
        <w:jc w:val="both"/>
        <w:rPr>
          <w:rFonts w:ascii="Times New Roman" w:hAnsi="Times New Roman"/>
          <w:sz w:val="28"/>
          <w:szCs w:val="28"/>
        </w:rPr>
      </w:pPr>
      <w:r w:rsidRPr="001C0FF6">
        <w:rPr>
          <w:rFonts w:ascii="Times New Roman" w:hAnsi="Times New Roman"/>
          <w:sz w:val="28"/>
          <w:szCs w:val="28"/>
        </w:rPr>
        <w:t xml:space="preserve">цифровая трансформация культурных институций (театры и концертные залы внедряют </w:t>
      </w:r>
      <w:r w:rsidR="00507909" w:rsidRPr="001C0FF6">
        <w:rPr>
          <w:rFonts w:ascii="Times New Roman" w:hAnsi="Times New Roman"/>
          <w:sz w:val="28"/>
          <w:szCs w:val="28"/>
        </w:rPr>
        <w:t>прямые трансляции видео или аудио в интернете, в режиме реального времени</w:t>
      </w:r>
      <w:r w:rsidRPr="001C0FF6">
        <w:rPr>
          <w:rFonts w:ascii="Times New Roman" w:hAnsi="Times New Roman"/>
          <w:sz w:val="28"/>
          <w:szCs w:val="28"/>
        </w:rPr>
        <w:t>, подкасты, интерактивные перформансы).</w:t>
      </w:r>
    </w:p>
    <w:p w:rsidR="00F84D53" w:rsidRPr="001C0FF6" w:rsidRDefault="00F84D53" w:rsidP="002E00D6">
      <w:pPr>
        <w:spacing w:after="0" w:line="240" w:lineRule="auto"/>
        <w:ind w:firstLine="709"/>
        <w:jc w:val="both"/>
        <w:rPr>
          <w:rFonts w:ascii="Times New Roman" w:hAnsi="Times New Roman"/>
          <w:sz w:val="28"/>
          <w:szCs w:val="28"/>
          <w:highlight w:val="yellow"/>
        </w:rPr>
      </w:pPr>
      <w:r w:rsidRPr="001C0FF6">
        <w:rPr>
          <w:rFonts w:ascii="Times New Roman" w:hAnsi="Times New Roman"/>
          <w:sz w:val="28"/>
          <w:szCs w:val="28"/>
        </w:rPr>
        <w:t xml:space="preserve">Цифровизация культуры </w:t>
      </w:r>
      <w:r w:rsidR="005B2E2C" w:rsidRPr="001C0FF6">
        <w:rPr>
          <w:rFonts w:ascii="Times New Roman" w:hAnsi="Times New Roman"/>
          <w:sz w:val="28"/>
          <w:szCs w:val="28"/>
        </w:rPr>
        <w:t xml:space="preserve">– </w:t>
      </w:r>
      <w:r w:rsidRPr="001C0FF6">
        <w:rPr>
          <w:rFonts w:ascii="Times New Roman" w:hAnsi="Times New Roman"/>
          <w:sz w:val="28"/>
          <w:szCs w:val="28"/>
        </w:rPr>
        <w:t>неизбежный и противоречивый процесс. Её успех зависит от способности сочетать технологический прогресс с уважением к культурному наследию, обеспечить инклюзивность и решить этические дилеммы.</w:t>
      </w:r>
    </w:p>
    <w:p w:rsidR="00F84D53" w:rsidRPr="001C0FF6" w:rsidRDefault="00F84D53" w:rsidP="00F84D53">
      <w:pPr>
        <w:spacing w:after="0" w:line="240" w:lineRule="auto"/>
        <w:ind w:firstLine="709"/>
        <w:jc w:val="both"/>
        <w:rPr>
          <w:rFonts w:ascii="Times New Roman" w:hAnsi="Times New Roman"/>
          <w:sz w:val="28"/>
          <w:szCs w:val="28"/>
        </w:rPr>
      </w:pPr>
      <w:r w:rsidRPr="001C0FF6">
        <w:rPr>
          <w:rFonts w:ascii="Times New Roman" w:hAnsi="Times New Roman"/>
          <w:sz w:val="28"/>
          <w:szCs w:val="28"/>
        </w:rPr>
        <w:t xml:space="preserve">Цифровизация культуры – процесс интеграции цифровых технологий в различные аспекты культурной жизни, направленный на сохранение, распространение и трансформацию культурных ценностей, практик и институтов. </w:t>
      </w:r>
      <w:r w:rsidR="00C22D0B" w:rsidRPr="001C0FF6">
        <w:rPr>
          <w:rFonts w:ascii="Times New Roman" w:hAnsi="Times New Roman"/>
          <w:sz w:val="28"/>
          <w:szCs w:val="28"/>
        </w:rPr>
        <w:t>П</w:t>
      </w:r>
      <w:r w:rsidRPr="001C0FF6">
        <w:rPr>
          <w:rFonts w:ascii="Times New Roman" w:hAnsi="Times New Roman"/>
          <w:sz w:val="28"/>
          <w:szCs w:val="28"/>
        </w:rPr>
        <w:t>роцесс охватывает как технические аспекты (например, оцифровку артефактов), так и социокультурные изменения, связанные с новыми формами творчества, коммуникации и потребления культуры.</w:t>
      </w:r>
    </w:p>
    <w:p w:rsidR="00F84D53" w:rsidRPr="00CA39BB" w:rsidRDefault="00F84D53" w:rsidP="00F84D53">
      <w:pPr>
        <w:spacing w:after="0" w:line="240" w:lineRule="auto"/>
        <w:ind w:firstLine="709"/>
        <w:jc w:val="both"/>
        <w:rPr>
          <w:rFonts w:ascii="Times New Roman" w:hAnsi="Times New Roman"/>
          <w:sz w:val="28"/>
          <w:szCs w:val="28"/>
        </w:rPr>
      </w:pPr>
      <w:r w:rsidRPr="00CA39BB">
        <w:rPr>
          <w:rFonts w:ascii="Times New Roman" w:hAnsi="Times New Roman"/>
          <w:sz w:val="28"/>
          <w:szCs w:val="28"/>
        </w:rPr>
        <w:t>В соответствии с постановлением Кабинета Министров Республики Татарстан от 20.10.2022 № 1122 «О дополнительных мерах поддержки семей граждан, участвующих в специальной военной операции, и семей граждан, погибших (умерших) в результате участия в специальной военной операции» членам семьи из числа детей до 18 лет и одному родителю (законному представителю) граждан, участвующих в специальной военной операции, из числа граждан, призванных на военную службу по мобилизации в Вооруженные Силы Российской Федерации, военнослужащих и лиц, проходящих службу в национальной гвардии Российской Федерации, граждан, проходящих военную службу в батальонах «Алга» и «Тимер», сформированных в Республике Татарстан, граждан, добровольно выполняющих военные задачи в ходе специальной военной операции, сотрудников Министерства внутренних дел по Республике Татарстан, Управления Федеральной службы безопасности Российской Федерации по Республике Татарстан, командированных в зону проведения специальной военной операции, а также семьям (членам семей) вышеуказанных категорий граждан, погибших (умерших) в результате участия в специальной военной операции предоставляется право бесплатного посещения мероприятий, проводимых государственными учреждениями культуры Республики Татарстан.</w:t>
      </w:r>
    </w:p>
    <w:p w:rsidR="00F84D53" w:rsidRPr="001C0FF6" w:rsidRDefault="00F84D53" w:rsidP="00F84D53">
      <w:pPr>
        <w:spacing w:after="0" w:line="240" w:lineRule="auto"/>
        <w:ind w:firstLine="709"/>
        <w:jc w:val="both"/>
        <w:rPr>
          <w:rFonts w:ascii="Times New Roman" w:hAnsi="Times New Roman"/>
          <w:sz w:val="28"/>
          <w:szCs w:val="28"/>
        </w:rPr>
      </w:pPr>
      <w:r w:rsidRPr="00CA39BB">
        <w:rPr>
          <w:rFonts w:ascii="Times New Roman" w:hAnsi="Times New Roman"/>
          <w:sz w:val="28"/>
          <w:szCs w:val="28"/>
        </w:rPr>
        <w:t>Количество получателей меры с 2022 года 95 207 человек, в том</w:t>
      </w:r>
      <w:r w:rsidRPr="001C0FF6">
        <w:rPr>
          <w:rFonts w:ascii="Times New Roman" w:hAnsi="Times New Roman"/>
          <w:sz w:val="28"/>
          <w:szCs w:val="28"/>
        </w:rPr>
        <w:t xml:space="preserve"> числе в 2024 году – 23 620 человек, в 2025 году – 14 484 человек (по состоянию на 15.05.2025; ведется еженедельный мониторинг). </w:t>
      </w:r>
    </w:p>
    <w:p w:rsidR="00F84D53" w:rsidRPr="001C0FF6" w:rsidRDefault="00F84D53" w:rsidP="00F84D53">
      <w:pPr>
        <w:spacing w:after="0" w:line="240" w:lineRule="auto"/>
        <w:ind w:firstLine="709"/>
        <w:jc w:val="both"/>
        <w:rPr>
          <w:rFonts w:ascii="Times New Roman" w:hAnsi="Times New Roman"/>
          <w:sz w:val="28"/>
          <w:szCs w:val="28"/>
        </w:rPr>
      </w:pPr>
      <w:r w:rsidRPr="001C0FF6">
        <w:rPr>
          <w:rStyle w:val="1"/>
          <w:rFonts w:ascii="Times New Roman" w:hAnsi="Times New Roman"/>
          <w:sz w:val="28"/>
          <w:szCs w:val="28"/>
        </w:rPr>
        <w:t>37 учащихся образовательных организаций среднего профессионального образования в сфере культуры получают бесплатное горячее питание в рамках вышеуказанного постановления.</w:t>
      </w:r>
    </w:p>
    <w:p w:rsidR="00F84D53" w:rsidRPr="001C0FF6" w:rsidRDefault="00F84D53" w:rsidP="00F84D53">
      <w:pPr>
        <w:spacing w:after="0" w:line="240" w:lineRule="auto"/>
        <w:ind w:firstLine="709"/>
        <w:jc w:val="both"/>
        <w:rPr>
          <w:rFonts w:ascii="Times New Roman" w:hAnsi="Times New Roman"/>
          <w:sz w:val="28"/>
          <w:szCs w:val="28"/>
        </w:rPr>
      </w:pPr>
      <w:r w:rsidRPr="001C0FF6">
        <w:rPr>
          <w:rStyle w:val="1"/>
          <w:rFonts w:ascii="Times New Roman" w:hAnsi="Times New Roman"/>
          <w:sz w:val="28"/>
          <w:szCs w:val="28"/>
        </w:rPr>
        <w:t>В соответствии с Федеральным законом от 12</w:t>
      </w:r>
      <w:r w:rsidR="00D859C7" w:rsidRPr="001C0FF6">
        <w:rPr>
          <w:rStyle w:val="1"/>
          <w:rFonts w:ascii="Times New Roman" w:hAnsi="Times New Roman"/>
          <w:sz w:val="28"/>
          <w:szCs w:val="28"/>
        </w:rPr>
        <w:t xml:space="preserve"> января </w:t>
      </w:r>
      <w:r w:rsidRPr="001C0FF6">
        <w:rPr>
          <w:rStyle w:val="1"/>
          <w:rFonts w:ascii="Times New Roman" w:hAnsi="Times New Roman"/>
          <w:sz w:val="28"/>
          <w:szCs w:val="28"/>
        </w:rPr>
        <w:t xml:space="preserve">1995 </w:t>
      </w:r>
      <w:r w:rsidR="00D859C7" w:rsidRPr="001C0FF6">
        <w:rPr>
          <w:rStyle w:val="1"/>
          <w:rFonts w:ascii="Times New Roman" w:hAnsi="Times New Roman"/>
          <w:sz w:val="28"/>
          <w:szCs w:val="28"/>
        </w:rPr>
        <w:t xml:space="preserve">года </w:t>
      </w:r>
      <w:r w:rsidRPr="001C0FF6">
        <w:rPr>
          <w:rStyle w:val="1"/>
          <w:rFonts w:ascii="Times New Roman" w:hAnsi="Times New Roman"/>
          <w:sz w:val="28"/>
          <w:szCs w:val="28"/>
        </w:rPr>
        <w:t>№ 5-ФЗ «О ветеранах» для ветеранов боевых действий предусмотрено преимущественное пользование всеми видами услуг организаций культуры.</w:t>
      </w:r>
    </w:p>
    <w:p w:rsidR="00F84D53" w:rsidRPr="00CA39BB" w:rsidRDefault="00F84D53" w:rsidP="00F84D53">
      <w:pPr>
        <w:spacing w:after="0" w:line="240" w:lineRule="auto"/>
        <w:ind w:firstLine="709"/>
        <w:jc w:val="both"/>
        <w:rPr>
          <w:rFonts w:ascii="Times New Roman" w:hAnsi="Times New Roman"/>
          <w:sz w:val="28"/>
          <w:szCs w:val="28"/>
        </w:rPr>
      </w:pPr>
      <w:r w:rsidRPr="00CA39BB">
        <w:rPr>
          <w:rFonts w:ascii="Times New Roman" w:hAnsi="Times New Roman"/>
          <w:sz w:val="28"/>
          <w:szCs w:val="28"/>
        </w:rPr>
        <w:t xml:space="preserve">По поручению Министра культуры Российской Федерации О.Б.Любимовой на базе Департамента воспитательной работы, просветительских проектов и специальных образовательных программ в сфере культуры Минкультуры России создан проектный офис по интеграции участников специальной военной операции в отрасль культуры. </w:t>
      </w:r>
    </w:p>
    <w:p w:rsidR="00F84D53" w:rsidRPr="00CA39BB" w:rsidRDefault="00F84D53" w:rsidP="00F84D53">
      <w:pPr>
        <w:spacing w:after="0" w:line="240" w:lineRule="auto"/>
        <w:ind w:firstLine="709"/>
        <w:jc w:val="both"/>
        <w:rPr>
          <w:rFonts w:ascii="Times New Roman" w:hAnsi="Times New Roman"/>
          <w:sz w:val="28"/>
          <w:szCs w:val="28"/>
        </w:rPr>
      </w:pPr>
      <w:r w:rsidRPr="00CA39BB">
        <w:rPr>
          <w:rFonts w:ascii="Times New Roman" w:hAnsi="Times New Roman"/>
          <w:sz w:val="28"/>
          <w:szCs w:val="28"/>
        </w:rPr>
        <w:t xml:space="preserve">Основными задачами проектного офиса определены мониторинг, координация, разработка и реализация культурных проектов, обеспечение мер поддержки участников специальной военной операции и членов их семей. </w:t>
      </w:r>
    </w:p>
    <w:p w:rsidR="00F84D53" w:rsidRPr="001C0FF6" w:rsidRDefault="00F84D53" w:rsidP="00F84D53">
      <w:pPr>
        <w:spacing w:after="0" w:line="240" w:lineRule="auto"/>
        <w:ind w:firstLine="709"/>
        <w:jc w:val="both"/>
        <w:rPr>
          <w:rFonts w:ascii="Times New Roman" w:hAnsi="Times New Roman"/>
          <w:sz w:val="28"/>
          <w:szCs w:val="28"/>
        </w:rPr>
      </w:pPr>
      <w:r w:rsidRPr="00CA39BB">
        <w:rPr>
          <w:rFonts w:ascii="Times New Roman" w:hAnsi="Times New Roman"/>
          <w:sz w:val="28"/>
          <w:szCs w:val="28"/>
        </w:rPr>
        <w:t>В связи с созданием данного проектного офиса Министерством культуры Республики Татарстан реализуется работа по сбору данных от муниципальных районов Республики Татарстан (количество участников специальной военной операции (в т.ч. награжденных, раненых, умерших), меры поддержки, оказываемые каждым учреждением культуры Республики Татарстан, вакантные должности в учреждениях культуры, доступные для участников специальной военной операции и др.).</w:t>
      </w:r>
    </w:p>
    <w:p w:rsidR="00237F94" w:rsidRPr="001C0FF6" w:rsidRDefault="00F84D53" w:rsidP="00F84D53">
      <w:pPr>
        <w:pStyle w:val="Default"/>
        <w:ind w:firstLine="709"/>
        <w:jc w:val="both"/>
        <w:rPr>
          <w:rFonts w:cs="Times New Roman"/>
          <w:sz w:val="28"/>
          <w:szCs w:val="28"/>
        </w:rPr>
      </w:pPr>
      <w:r w:rsidRPr="001C0FF6">
        <w:rPr>
          <w:sz w:val="28"/>
          <w:szCs w:val="28"/>
        </w:rPr>
        <w:t xml:space="preserve">В </w:t>
      </w:r>
      <w:r w:rsidRPr="001C0FF6">
        <w:rPr>
          <w:rFonts w:cs="Times New Roman"/>
          <w:sz w:val="28"/>
          <w:szCs w:val="28"/>
        </w:rPr>
        <w:t>условиях Республики Татарстан действенным инструментом осуществления этнокультурной политики в области сохранения, изучения и развития традиционных ценностей является программно-целевой подход, механизмами реализации которого являются государственные программы: «Развитие культуры Республики Татарстан»; «Реализация государственной национальной политики в Республике Татарстан»; «Сохранение национальной идентичности татарского народа»; «Сохранение, изучение и развитие государственных языков Республики Татарстан и других языков в Республике Татарстан». Анализ реализации указанных государственных программ выявляет особую значимость отрасли культуры как одного из важнейших ресурсов укрепления государства и гражданского общества.</w:t>
      </w:r>
    </w:p>
    <w:p w:rsidR="00F84D53" w:rsidRPr="001C0FF6" w:rsidRDefault="00F84D53" w:rsidP="00F84D53">
      <w:pPr>
        <w:spacing w:after="0" w:line="240" w:lineRule="auto"/>
        <w:ind w:firstLine="709"/>
        <w:jc w:val="both"/>
        <w:rPr>
          <w:rFonts w:ascii="Times New Roman" w:hAnsi="Times New Roman"/>
          <w:color w:val="212121"/>
          <w:sz w:val="28"/>
          <w:szCs w:val="28"/>
        </w:rPr>
      </w:pPr>
      <w:r w:rsidRPr="001C0FF6">
        <w:rPr>
          <w:rFonts w:ascii="Times New Roman" w:hAnsi="Times New Roman"/>
          <w:color w:val="212121"/>
          <w:sz w:val="28"/>
          <w:szCs w:val="28"/>
        </w:rPr>
        <w:t>Республика Татарстан обладает необходимыми ресурсами для эффективной реализации политики Республики Татарстан в области культурного развития, а органы государственной власти и местного самоуправления Республики Татарстан заинтересованы в развитии культурной деятельности для социально-экономического развития Республики Татарстан и его жителей, формировании позитивного имиджа и повышении конкурентоспособности культурного продукта в России и в мире.</w:t>
      </w:r>
    </w:p>
    <w:p w:rsidR="00F84D53" w:rsidRPr="001C0FF6" w:rsidRDefault="00F84D53" w:rsidP="00E87587">
      <w:pPr>
        <w:pStyle w:val="ConsPlusTitle"/>
        <w:ind w:firstLine="709"/>
        <w:jc w:val="center"/>
        <w:outlineLvl w:val="2"/>
        <w:rPr>
          <w:rFonts w:ascii="Times New Roman" w:hAnsi="Times New Roman"/>
          <w:sz w:val="28"/>
          <w:szCs w:val="28"/>
        </w:rPr>
      </w:pPr>
    </w:p>
    <w:p w:rsidR="008B5A80" w:rsidRPr="001C0FF6" w:rsidRDefault="001B5EAC" w:rsidP="00E87587">
      <w:pPr>
        <w:pStyle w:val="ConsPlusTitle"/>
        <w:ind w:firstLine="709"/>
        <w:jc w:val="center"/>
        <w:outlineLvl w:val="2"/>
        <w:rPr>
          <w:rFonts w:ascii="Times New Roman" w:hAnsi="Times New Roman"/>
          <w:sz w:val="28"/>
          <w:szCs w:val="28"/>
        </w:rPr>
      </w:pPr>
      <w:r w:rsidRPr="001C0FF6">
        <w:rPr>
          <w:rFonts w:ascii="Times New Roman" w:hAnsi="Times New Roman"/>
          <w:sz w:val="28"/>
          <w:szCs w:val="28"/>
        </w:rPr>
        <w:t>4.2. Стратегические риски развития сферы культуры</w:t>
      </w:r>
    </w:p>
    <w:p w:rsidR="008B5A80" w:rsidRPr="001C0FF6" w:rsidRDefault="008B5A80" w:rsidP="00E87587">
      <w:pPr>
        <w:pStyle w:val="ConsPlusNormal"/>
        <w:ind w:firstLine="709"/>
        <w:jc w:val="both"/>
        <w:rPr>
          <w:sz w:val="28"/>
          <w:szCs w:val="28"/>
        </w:rPr>
      </w:pPr>
    </w:p>
    <w:p w:rsidR="008B5A80" w:rsidRPr="001C0FF6" w:rsidRDefault="001B5EAC" w:rsidP="00E87587">
      <w:pPr>
        <w:pStyle w:val="ConsPlusNormal"/>
        <w:ind w:firstLine="709"/>
        <w:jc w:val="both"/>
        <w:rPr>
          <w:sz w:val="28"/>
          <w:szCs w:val="28"/>
        </w:rPr>
      </w:pPr>
      <w:r w:rsidRPr="001C0FF6">
        <w:rPr>
          <w:sz w:val="28"/>
          <w:szCs w:val="28"/>
        </w:rPr>
        <w:t>Сильные и слабые стороны, а также возможности и угрозы развития сферы культуры изложены в SWOT-анализе.</w:t>
      </w:r>
    </w:p>
    <w:p w:rsidR="00D46310" w:rsidRPr="001C0FF6" w:rsidRDefault="00D46310" w:rsidP="00E87587">
      <w:pPr>
        <w:pStyle w:val="ConsPlusNormal"/>
        <w:ind w:firstLine="709"/>
        <w:jc w:val="both"/>
        <w:rPr>
          <w:sz w:val="28"/>
          <w:szCs w:val="28"/>
        </w:rPr>
      </w:pPr>
    </w:p>
    <w:p w:rsidR="00D46310" w:rsidRPr="001C0FF6" w:rsidRDefault="00D46310" w:rsidP="00E87587">
      <w:pPr>
        <w:pStyle w:val="ConsPlusNormal"/>
        <w:ind w:firstLine="709"/>
        <w:jc w:val="both"/>
        <w:rPr>
          <w:sz w:val="28"/>
          <w:szCs w:val="28"/>
        </w:rPr>
      </w:pPr>
    </w:p>
    <w:p w:rsidR="00D46310" w:rsidRDefault="00D46310" w:rsidP="00E87587">
      <w:pPr>
        <w:pStyle w:val="ConsPlusNormal"/>
        <w:ind w:firstLine="709"/>
        <w:jc w:val="both"/>
        <w:rPr>
          <w:sz w:val="28"/>
        </w:rPr>
      </w:pPr>
    </w:p>
    <w:p w:rsidR="00D46310" w:rsidRDefault="00D46310" w:rsidP="00E87587">
      <w:pPr>
        <w:pStyle w:val="ConsPlusNormal"/>
        <w:ind w:firstLine="709"/>
        <w:jc w:val="both"/>
        <w:rPr>
          <w:sz w:val="28"/>
        </w:rPr>
        <w:sectPr w:rsidR="00D46310" w:rsidSect="00D46310">
          <w:headerReference w:type="default" r:id="rId24"/>
          <w:headerReference w:type="first" r:id="rId25"/>
          <w:pgSz w:w="11906" w:h="16838"/>
          <w:pgMar w:top="1134" w:right="567" w:bottom="1134" w:left="1134" w:header="426" w:footer="0" w:gutter="0"/>
          <w:pgNumType w:start="1"/>
          <w:cols w:space="720"/>
          <w:titlePg/>
          <w:docGrid w:linePitch="299"/>
        </w:sectPr>
      </w:pPr>
    </w:p>
    <w:tbl>
      <w:tblPr>
        <w:tblW w:w="15877" w:type="dxa"/>
        <w:tblInd w:w="-647" w:type="dxa"/>
        <w:tblLayout w:type="fixed"/>
        <w:tblCellMar>
          <w:top w:w="102" w:type="dxa"/>
          <w:left w:w="62" w:type="dxa"/>
          <w:bottom w:w="102" w:type="dxa"/>
          <w:right w:w="62" w:type="dxa"/>
        </w:tblCellMar>
        <w:tblLook w:val="04A0" w:firstRow="1" w:lastRow="0" w:firstColumn="1" w:lastColumn="0" w:noHBand="0" w:noVBand="1"/>
      </w:tblPr>
      <w:tblGrid>
        <w:gridCol w:w="425"/>
        <w:gridCol w:w="2553"/>
        <w:gridCol w:w="3402"/>
        <w:gridCol w:w="3260"/>
        <w:gridCol w:w="3686"/>
        <w:gridCol w:w="2551"/>
      </w:tblGrid>
      <w:tr w:rsidR="001421F3" w:rsidRPr="00DF0F7A" w:rsidTr="00C22D0B">
        <w:tc>
          <w:tcPr>
            <w:tcW w:w="425" w:type="dxa"/>
            <w:tcBorders>
              <w:top w:val="single" w:sz="4" w:space="0" w:color="000000"/>
              <w:left w:val="single" w:sz="4" w:space="0" w:color="000000"/>
              <w:bottom w:val="single" w:sz="4" w:space="0" w:color="000000"/>
              <w:right w:val="single" w:sz="4" w:space="0" w:color="000000"/>
            </w:tcBorders>
          </w:tcPr>
          <w:p w:rsidR="001421F3" w:rsidRPr="001C0FF6" w:rsidRDefault="00D46310" w:rsidP="001A2E17">
            <w:pPr>
              <w:pStyle w:val="ConsPlusNormal"/>
              <w:ind w:left="-62" w:right="-62"/>
              <w:jc w:val="center"/>
              <w:rPr>
                <w:sz w:val="28"/>
                <w:szCs w:val="28"/>
              </w:rPr>
            </w:pPr>
            <w:r w:rsidRPr="001C0FF6">
              <w:rPr>
                <w:noProof/>
                <w:sz w:val="28"/>
                <w:szCs w:val="28"/>
              </w:rPr>
              <mc:AlternateContent>
                <mc:Choice Requires="wps">
                  <w:drawing>
                    <wp:anchor distT="0" distB="0" distL="114300" distR="114300" simplePos="0" relativeHeight="251659264" behindDoc="0" locked="0" layoutInCell="1" allowOverlap="1" wp14:anchorId="07731DCC" wp14:editId="664ABF86">
                      <wp:simplePos x="0" y="0"/>
                      <wp:positionH relativeFrom="column">
                        <wp:posOffset>4301490</wp:posOffset>
                      </wp:positionH>
                      <wp:positionV relativeFrom="paragraph">
                        <wp:posOffset>-384810</wp:posOffset>
                      </wp:positionV>
                      <wp:extent cx="518160" cy="228600"/>
                      <wp:effectExtent l="0" t="0" r="0" b="0"/>
                      <wp:wrapNone/>
                      <wp:docPr id="1" name="Поле 1"/>
                      <wp:cNvGraphicFramePr/>
                      <a:graphic xmlns:a="http://schemas.openxmlformats.org/drawingml/2006/main">
                        <a:graphicData uri="http://schemas.microsoft.com/office/word/2010/wordprocessingShape">
                          <wps:wsp>
                            <wps:cNvSpPr txBox="1"/>
                            <wps:spPr>
                              <a:xfrm>
                                <a:off x="0" y="0"/>
                                <a:ext cx="51816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F26F4" w:rsidRPr="00D46310" w:rsidRDefault="00BF26F4" w:rsidP="001C0FF6">
                                  <w:pPr>
                                    <w:jc w:val="center"/>
                                    <w:rPr>
                                      <w:rFonts w:ascii="Times New Roman" w:hAnsi="Times New Roman"/>
                                      <w:sz w:val="24"/>
                                      <w:szCs w:val="24"/>
                                    </w:rPr>
                                  </w:pPr>
                                  <w:r w:rsidRPr="00D46310">
                                    <w:rPr>
                                      <w:rFonts w:ascii="Times New Roman" w:hAnsi="Times New Roman"/>
                                      <w:sz w:val="24"/>
                                      <w:szCs w:val="24"/>
                                    </w:rPr>
                                    <w:t>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7731DCC" id="_x0000_t202" coordsize="21600,21600" o:spt="202" path="m,l,21600r21600,l21600,xe">
                      <v:stroke joinstyle="miter"/>
                      <v:path gradientshapeok="t" o:connecttype="rect"/>
                    </v:shapetype>
                    <v:shape id="Поле 1" o:spid="_x0000_s1026" type="#_x0000_t202" style="position:absolute;left:0;text-align:left;margin-left:338.7pt;margin-top:-30.3pt;width:40.8pt;height: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" filled="f" stroked="f" strokeweight=".5pt">
                      <v:textbox>
                        <w:txbxContent>
                          <w:p w:rsidR="00BF26F4" w:rsidRPr="00D46310" w:rsidRDefault="00BF26F4" w:rsidP="001C0FF6">
                            <w:pPr>
                              <w:jc w:val="center"/>
                              <w:rPr>
                                <w:rFonts w:ascii="Times New Roman" w:hAnsi="Times New Roman"/>
                                <w:sz w:val="24"/>
                                <w:szCs w:val="24"/>
                              </w:rPr>
                            </w:pPr>
                            <w:r w:rsidRPr="00D46310">
                              <w:rPr>
                                <w:rFonts w:ascii="Times New Roman" w:hAnsi="Times New Roman"/>
                                <w:sz w:val="24"/>
                                <w:szCs w:val="24"/>
                              </w:rPr>
                              <w:t>22</w:t>
                            </w:r>
                          </w:p>
                        </w:txbxContent>
                      </v:textbox>
                    </v:shape>
                  </w:pict>
                </mc:Fallback>
              </mc:AlternateContent>
            </w:r>
            <w:r w:rsidR="001421F3" w:rsidRPr="001C0FF6">
              <w:rPr>
                <w:sz w:val="28"/>
                <w:szCs w:val="28"/>
              </w:rPr>
              <w:t>№ п/п</w:t>
            </w:r>
          </w:p>
        </w:tc>
        <w:tc>
          <w:tcPr>
            <w:tcW w:w="25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421F3" w:rsidRPr="001C0FF6" w:rsidRDefault="001421F3">
            <w:pPr>
              <w:pStyle w:val="ConsPlusNormal"/>
              <w:jc w:val="center"/>
              <w:rPr>
                <w:sz w:val="28"/>
                <w:szCs w:val="28"/>
              </w:rPr>
            </w:pPr>
            <w:r w:rsidRPr="001C0FF6">
              <w:rPr>
                <w:sz w:val="28"/>
                <w:szCs w:val="28"/>
              </w:rPr>
              <w:t>Ключевые вызовы для сферы культуры</w:t>
            </w:r>
          </w:p>
        </w:tc>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25F43" w:rsidRPr="001C0FF6" w:rsidRDefault="001421F3" w:rsidP="00305DBF">
            <w:pPr>
              <w:pStyle w:val="ConsPlusNormal"/>
              <w:ind w:left="-62" w:right="-62"/>
              <w:jc w:val="center"/>
              <w:rPr>
                <w:sz w:val="28"/>
                <w:szCs w:val="28"/>
              </w:rPr>
            </w:pPr>
            <w:r w:rsidRPr="001C0FF6">
              <w:rPr>
                <w:sz w:val="28"/>
                <w:szCs w:val="28"/>
              </w:rPr>
              <w:t xml:space="preserve">Strengths (сильные </w:t>
            </w:r>
          </w:p>
          <w:p w:rsidR="001421F3" w:rsidRPr="001C0FF6" w:rsidRDefault="001421F3" w:rsidP="00305DBF">
            <w:pPr>
              <w:pStyle w:val="ConsPlusNormal"/>
              <w:ind w:left="-62" w:right="-62"/>
              <w:jc w:val="center"/>
              <w:rPr>
                <w:sz w:val="28"/>
                <w:szCs w:val="28"/>
              </w:rPr>
            </w:pPr>
            <w:r w:rsidRPr="001C0FF6">
              <w:rPr>
                <w:sz w:val="28"/>
                <w:szCs w:val="28"/>
              </w:rPr>
              <w:t>внутренние стороны, способствующие реализации направления)</w:t>
            </w:r>
          </w:p>
        </w:tc>
        <w:tc>
          <w:tcPr>
            <w:tcW w:w="32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25F43" w:rsidRPr="001C0FF6" w:rsidRDefault="001421F3" w:rsidP="00305DBF">
            <w:pPr>
              <w:pStyle w:val="ConsPlusNormal"/>
              <w:ind w:left="-62" w:right="-62"/>
              <w:jc w:val="center"/>
              <w:rPr>
                <w:sz w:val="28"/>
                <w:szCs w:val="28"/>
              </w:rPr>
            </w:pPr>
            <w:r w:rsidRPr="001C0FF6">
              <w:rPr>
                <w:sz w:val="28"/>
                <w:szCs w:val="28"/>
              </w:rPr>
              <w:t xml:space="preserve">Weaknesses (слабые </w:t>
            </w:r>
          </w:p>
          <w:p w:rsidR="001421F3" w:rsidRPr="001C0FF6" w:rsidRDefault="001421F3" w:rsidP="00305DBF">
            <w:pPr>
              <w:pStyle w:val="ConsPlusNormal"/>
              <w:ind w:left="-62" w:right="-62"/>
              <w:jc w:val="center"/>
              <w:rPr>
                <w:sz w:val="28"/>
                <w:szCs w:val="28"/>
              </w:rPr>
            </w:pPr>
            <w:r w:rsidRPr="001C0FF6">
              <w:rPr>
                <w:sz w:val="28"/>
                <w:szCs w:val="28"/>
              </w:rPr>
              <w:t>внутренние стороны, препятствующие реализации направления)</w:t>
            </w:r>
          </w:p>
        </w:tc>
        <w:tc>
          <w:tcPr>
            <w:tcW w:w="36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25F43" w:rsidRPr="001C0FF6" w:rsidRDefault="001421F3" w:rsidP="00305DBF">
            <w:pPr>
              <w:pStyle w:val="ConsPlusNormal"/>
              <w:ind w:left="-62" w:right="-62"/>
              <w:jc w:val="center"/>
              <w:rPr>
                <w:sz w:val="28"/>
                <w:szCs w:val="28"/>
              </w:rPr>
            </w:pPr>
            <w:r w:rsidRPr="001C0FF6">
              <w:rPr>
                <w:sz w:val="28"/>
                <w:szCs w:val="28"/>
              </w:rPr>
              <w:t xml:space="preserve">Opportunities (возможности </w:t>
            </w:r>
          </w:p>
          <w:p w:rsidR="001421F3" w:rsidRPr="001C0FF6" w:rsidRDefault="001421F3" w:rsidP="00305DBF">
            <w:pPr>
              <w:pStyle w:val="ConsPlusNormal"/>
              <w:ind w:left="-62" w:right="-62"/>
              <w:jc w:val="center"/>
              <w:rPr>
                <w:sz w:val="28"/>
                <w:szCs w:val="28"/>
              </w:rPr>
            </w:pPr>
            <w:r w:rsidRPr="001C0FF6">
              <w:rPr>
                <w:sz w:val="28"/>
                <w:szCs w:val="28"/>
              </w:rPr>
              <w:t>внешней среды, способствующие реализации направления)</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421F3" w:rsidRPr="001C0FF6" w:rsidRDefault="001421F3" w:rsidP="00BB12F0">
            <w:pPr>
              <w:pStyle w:val="ConsPlusNormal"/>
              <w:ind w:left="79" w:right="80"/>
              <w:jc w:val="center"/>
              <w:rPr>
                <w:sz w:val="28"/>
                <w:szCs w:val="28"/>
              </w:rPr>
            </w:pPr>
            <w:r w:rsidRPr="001C0FF6">
              <w:rPr>
                <w:sz w:val="28"/>
                <w:szCs w:val="28"/>
              </w:rPr>
              <w:t>Threats (угрозы внешней среды, препятствующие реализации направления)</w:t>
            </w:r>
          </w:p>
        </w:tc>
      </w:tr>
      <w:tr w:rsidR="00A22833" w:rsidRPr="00DF0F7A" w:rsidTr="00C22D0B">
        <w:trPr>
          <w:trHeight w:val="118"/>
        </w:trPr>
        <w:tc>
          <w:tcPr>
            <w:tcW w:w="425" w:type="dxa"/>
            <w:tcBorders>
              <w:top w:val="single" w:sz="4" w:space="0" w:color="000000"/>
              <w:left w:val="single" w:sz="4" w:space="0" w:color="000000"/>
              <w:bottom w:val="single" w:sz="4" w:space="0" w:color="000000"/>
              <w:right w:val="single" w:sz="4" w:space="0" w:color="000000"/>
            </w:tcBorders>
          </w:tcPr>
          <w:p w:rsidR="00A22833" w:rsidRPr="001C0FF6" w:rsidRDefault="00A22833" w:rsidP="001A2E17">
            <w:pPr>
              <w:pStyle w:val="ConsPlusNormal"/>
              <w:ind w:left="-62" w:right="-62"/>
              <w:jc w:val="center"/>
              <w:rPr>
                <w:sz w:val="28"/>
                <w:szCs w:val="28"/>
              </w:rPr>
            </w:pPr>
            <w:r w:rsidRPr="001C0FF6">
              <w:rPr>
                <w:sz w:val="28"/>
                <w:szCs w:val="28"/>
              </w:rPr>
              <w:t>1</w:t>
            </w:r>
          </w:p>
        </w:tc>
        <w:tc>
          <w:tcPr>
            <w:tcW w:w="25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2833" w:rsidRPr="001C0FF6" w:rsidRDefault="00A22833" w:rsidP="00A22833">
            <w:pPr>
              <w:pStyle w:val="ConsPlusNormal"/>
              <w:jc w:val="center"/>
              <w:rPr>
                <w:sz w:val="28"/>
                <w:szCs w:val="28"/>
              </w:rPr>
            </w:pPr>
            <w:r w:rsidRPr="001C0FF6">
              <w:rPr>
                <w:sz w:val="28"/>
                <w:szCs w:val="28"/>
              </w:rPr>
              <w:t>2</w:t>
            </w:r>
          </w:p>
        </w:tc>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2833" w:rsidRPr="001C0FF6" w:rsidRDefault="00A22833" w:rsidP="00A22833">
            <w:pPr>
              <w:pStyle w:val="ConsPlusNormal"/>
              <w:jc w:val="center"/>
              <w:rPr>
                <w:sz w:val="28"/>
                <w:szCs w:val="28"/>
              </w:rPr>
            </w:pPr>
            <w:r w:rsidRPr="001C0FF6">
              <w:rPr>
                <w:sz w:val="28"/>
                <w:szCs w:val="28"/>
              </w:rPr>
              <w:t>3</w:t>
            </w:r>
          </w:p>
        </w:tc>
        <w:tc>
          <w:tcPr>
            <w:tcW w:w="32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2833" w:rsidRPr="001C0FF6" w:rsidRDefault="00A22833" w:rsidP="00A22833">
            <w:pPr>
              <w:pStyle w:val="ConsPlusNormal"/>
              <w:jc w:val="center"/>
              <w:rPr>
                <w:sz w:val="28"/>
                <w:szCs w:val="28"/>
              </w:rPr>
            </w:pPr>
            <w:r w:rsidRPr="001C0FF6">
              <w:rPr>
                <w:sz w:val="28"/>
                <w:szCs w:val="28"/>
              </w:rPr>
              <w:t>4</w:t>
            </w:r>
          </w:p>
        </w:tc>
        <w:tc>
          <w:tcPr>
            <w:tcW w:w="36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2833" w:rsidRPr="001C0FF6" w:rsidRDefault="00A22833" w:rsidP="00A22833">
            <w:pPr>
              <w:pStyle w:val="ConsPlusNormal"/>
              <w:jc w:val="center"/>
              <w:rPr>
                <w:sz w:val="28"/>
                <w:szCs w:val="28"/>
              </w:rPr>
            </w:pPr>
            <w:r w:rsidRPr="001C0FF6">
              <w:rPr>
                <w:sz w:val="28"/>
                <w:szCs w:val="28"/>
              </w:rPr>
              <w:t>5</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2833" w:rsidRPr="001C0FF6" w:rsidRDefault="00A22833">
            <w:pPr>
              <w:pStyle w:val="ConsPlusNormal"/>
              <w:jc w:val="center"/>
              <w:rPr>
                <w:sz w:val="28"/>
                <w:szCs w:val="28"/>
              </w:rPr>
            </w:pPr>
            <w:r w:rsidRPr="001C0FF6">
              <w:rPr>
                <w:sz w:val="28"/>
                <w:szCs w:val="28"/>
              </w:rPr>
              <w:t>6</w:t>
            </w:r>
          </w:p>
        </w:tc>
      </w:tr>
      <w:tr w:rsidR="00A22833" w:rsidRPr="00DF0F7A" w:rsidTr="008A4852">
        <w:trPr>
          <w:trHeight w:val="1020"/>
        </w:trPr>
        <w:tc>
          <w:tcPr>
            <w:tcW w:w="425" w:type="dxa"/>
            <w:tcBorders>
              <w:top w:val="single" w:sz="4" w:space="0" w:color="000000"/>
              <w:left w:val="single" w:sz="4" w:space="0" w:color="000000"/>
              <w:bottom w:val="single" w:sz="4" w:space="0" w:color="000000"/>
              <w:right w:val="single" w:sz="4" w:space="0" w:color="000000"/>
            </w:tcBorders>
          </w:tcPr>
          <w:p w:rsidR="00A22833" w:rsidRPr="001C0FF6" w:rsidRDefault="00A22833" w:rsidP="001A2E17">
            <w:pPr>
              <w:pStyle w:val="ConsPlusNormal"/>
              <w:ind w:left="-62" w:right="-62"/>
              <w:jc w:val="center"/>
              <w:rPr>
                <w:sz w:val="28"/>
                <w:szCs w:val="28"/>
              </w:rPr>
            </w:pPr>
            <w:r w:rsidRPr="001C0FF6">
              <w:rPr>
                <w:sz w:val="28"/>
                <w:szCs w:val="28"/>
              </w:rPr>
              <w:t>1.</w:t>
            </w:r>
          </w:p>
        </w:tc>
        <w:tc>
          <w:tcPr>
            <w:tcW w:w="25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2833" w:rsidRPr="001C0FF6" w:rsidRDefault="00A22833">
            <w:pPr>
              <w:pStyle w:val="ConsPlusNormal"/>
              <w:jc w:val="both"/>
              <w:rPr>
                <w:sz w:val="28"/>
                <w:szCs w:val="28"/>
              </w:rPr>
            </w:pPr>
            <w:r w:rsidRPr="001C0FF6">
              <w:rPr>
                <w:sz w:val="28"/>
                <w:szCs w:val="28"/>
              </w:rPr>
              <w:t>Понимание культуры как элемента инфраструктуры индустрии развлечений и частичной подмены воспитательной и просветительской функций культуры.</w:t>
            </w:r>
          </w:p>
          <w:p w:rsidR="00A22833" w:rsidRPr="001C0FF6" w:rsidRDefault="00A22833">
            <w:pPr>
              <w:pStyle w:val="ConsPlusNormal"/>
              <w:jc w:val="both"/>
              <w:rPr>
                <w:sz w:val="28"/>
                <w:szCs w:val="28"/>
              </w:rPr>
            </w:pPr>
            <w:r w:rsidRPr="001C0FF6">
              <w:rPr>
                <w:sz w:val="28"/>
                <w:szCs w:val="28"/>
              </w:rPr>
              <w:t>Ослабление роли семьи и семейных отношений в системе ценностных ориентаций населения.</w:t>
            </w:r>
          </w:p>
          <w:p w:rsidR="00A22833" w:rsidRPr="001C0FF6" w:rsidRDefault="00A22833">
            <w:pPr>
              <w:pStyle w:val="ConsPlusNormal"/>
              <w:jc w:val="both"/>
              <w:rPr>
                <w:sz w:val="28"/>
                <w:szCs w:val="28"/>
              </w:rPr>
            </w:pPr>
            <w:r w:rsidRPr="001C0FF6">
              <w:rPr>
                <w:sz w:val="28"/>
                <w:szCs w:val="28"/>
              </w:rPr>
              <w:t>Недостаточная передача от поколения к поколению традиционных российских духовно-нравственных ценностей.</w:t>
            </w:r>
          </w:p>
          <w:p w:rsidR="00A22833" w:rsidRPr="001C0FF6" w:rsidRDefault="00A22833" w:rsidP="00015C70">
            <w:pPr>
              <w:pStyle w:val="ConsPlusNormal"/>
              <w:jc w:val="both"/>
              <w:rPr>
                <w:sz w:val="28"/>
                <w:szCs w:val="28"/>
              </w:rPr>
            </w:pPr>
            <w:r w:rsidRPr="001C0FF6">
              <w:rPr>
                <w:sz w:val="28"/>
                <w:szCs w:val="28"/>
              </w:rPr>
              <w:t>Незначительная социальная адаптация участников специальной военной операции</w:t>
            </w:r>
          </w:p>
        </w:tc>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2833" w:rsidRPr="001C0FF6" w:rsidRDefault="00A22833">
            <w:pPr>
              <w:pStyle w:val="ConsPlusNormal"/>
              <w:jc w:val="both"/>
              <w:rPr>
                <w:sz w:val="28"/>
                <w:szCs w:val="28"/>
              </w:rPr>
            </w:pPr>
            <w:r w:rsidRPr="001C0FF6">
              <w:rPr>
                <w:sz w:val="28"/>
                <w:szCs w:val="28"/>
              </w:rPr>
              <w:t>Опыт реализации масштабных культурных проектов, фестивалей международного и всероссийского уровней.</w:t>
            </w:r>
          </w:p>
          <w:p w:rsidR="00A22833" w:rsidRPr="001C0FF6" w:rsidRDefault="00A22833">
            <w:pPr>
              <w:pStyle w:val="ConsPlusNormal"/>
              <w:jc w:val="both"/>
              <w:rPr>
                <w:sz w:val="28"/>
                <w:szCs w:val="28"/>
              </w:rPr>
            </w:pPr>
            <w:r w:rsidRPr="001C0FF6">
              <w:rPr>
                <w:sz w:val="28"/>
                <w:szCs w:val="28"/>
              </w:rPr>
              <w:t>Наличие творческих союзов, волонтерских сообществ, крупных некоммерческих организаций в сфере культуры.</w:t>
            </w:r>
          </w:p>
          <w:p w:rsidR="00A22833" w:rsidRPr="001C0FF6" w:rsidRDefault="00A22833">
            <w:pPr>
              <w:pStyle w:val="ConsPlusNormal"/>
              <w:jc w:val="both"/>
              <w:rPr>
                <w:sz w:val="28"/>
                <w:szCs w:val="28"/>
              </w:rPr>
            </w:pPr>
            <w:r w:rsidRPr="001C0FF6">
              <w:rPr>
                <w:sz w:val="28"/>
                <w:szCs w:val="28"/>
              </w:rPr>
              <w:t>Опыт воспитания гармонично развитой и социально ответственной личности на основе духовно-нравственных, семейных ценностей, патриотизма, исторических и национально-культурных традиций народов Республики Татарстан</w:t>
            </w:r>
          </w:p>
          <w:p w:rsidR="00A22833" w:rsidRPr="001C0FF6" w:rsidRDefault="00A22833">
            <w:pPr>
              <w:pStyle w:val="ConsPlusNormal"/>
              <w:jc w:val="both"/>
              <w:rPr>
                <w:sz w:val="28"/>
                <w:szCs w:val="28"/>
              </w:rPr>
            </w:pPr>
          </w:p>
        </w:tc>
        <w:tc>
          <w:tcPr>
            <w:tcW w:w="32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2833" w:rsidRPr="001C0FF6" w:rsidRDefault="00A22833" w:rsidP="0077147A">
            <w:pPr>
              <w:pStyle w:val="ConsPlusNormal"/>
              <w:jc w:val="both"/>
              <w:rPr>
                <w:sz w:val="28"/>
                <w:szCs w:val="28"/>
              </w:rPr>
            </w:pPr>
            <w:r w:rsidRPr="00013279">
              <w:rPr>
                <w:sz w:val="28"/>
                <w:szCs w:val="28"/>
              </w:rPr>
              <w:t>Отсутствие института доверия через функцию исторической преемственности путем сохранения культурно-исторического наследия, аутентичности и национальной идентичности.</w:t>
            </w:r>
          </w:p>
          <w:p w:rsidR="00A22833" w:rsidRPr="001C0FF6" w:rsidRDefault="00A22833" w:rsidP="00431A13">
            <w:pPr>
              <w:pStyle w:val="ConsPlusNormal"/>
              <w:jc w:val="both"/>
              <w:rPr>
                <w:sz w:val="28"/>
                <w:szCs w:val="28"/>
              </w:rPr>
            </w:pPr>
            <w:r w:rsidRPr="001C0FF6">
              <w:rPr>
                <w:sz w:val="28"/>
                <w:szCs w:val="28"/>
              </w:rPr>
              <w:t>Отсутствие устойчивых межпоколенческих связей в вопросах культурных этнических традиций и знаний.</w:t>
            </w:r>
          </w:p>
          <w:p w:rsidR="00A22833" w:rsidRPr="001C0FF6" w:rsidRDefault="00A22833" w:rsidP="00431A13">
            <w:pPr>
              <w:pStyle w:val="ConsPlusNormal"/>
              <w:jc w:val="both"/>
              <w:rPr>
                <w:sz w:val="28"/>
                <w:szCs w:val="28"/>
              </w:rPr>
            </w:pPr>
            <w:r w:rsidRPr="001C0FF6">
              <w:rPr>
                <w:sz w:val="28"/>
                <w:szCs w:val="28"/>
              </w:rPr>
              <w:t>Нехватка знаний по историческим событиям и личностям – участникам специальной военной операции.</w:t>
            </w:r>
          </w:p>
          <w:p w:rsidR="001036DD" w:rsidRPr="001C0FF6" w:rsidRDefault="001036DD" w:rsidP="00431A13">
            <w:pPr>
              <w:pStyle w:val="ConsPlusNormal"/>
              <w:jc w:val="both"/>
              <w:rPr>
                <w:sz w:val="28"/>
                <w:szCs w:val="28"/>
              </w:rPr>
            </w:pPr>
            <w:r w:rsidRPr="001C0FF6">
              <w:rPr>
                <w:sz w:val="28"/>
                <w:szCs w:val="28"/>
              </w:rPr>
              <w:t>Социальная адаптация участников специальной военной операции</w:t>
            </w:r>
          </w:p>
          <w:p w:rsidR="00A22833" w:rsidRPr="001C0FF6" w:rsidRDefault="00A22833" w:rsidP="00C727E7">
            <w:pPr>
              <w:pStyle w:val="ConsPlusNormal"/>
              <w:jc w:val="both"/>
              <w:rPr>
                <w:sz w:val="28"/>
                <w:szCs w:val="28"/>
              </w:rPr>
            </w:pPr>
          </w:p>
          <w:p w:rsidR="00A22833" w:rsidRPr="001C0FF6" w:rsidRDefault="00A22833" w:rsidP="0077147A">
            <w:pPr>
              <w:pStyle w:val="ConsPlusNormal"/>
              <w:jc w:val="both"/>
              <w:rPr>
                <w:strike/>
                <w:sz w:val="28"/>
                <w:szCs w:val="28"/>
              </w:rPr>
            </w:pPr>
          </w:p>
        </w:tc>
        <w:tc>
          <w:tcPr>
            <w:tcW w:w="36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2833" w:rsidRPr="001C0FF6" w:rsidRDefault="00A22833">
            <w:pPr>
              <w:pStyle w:val="ConsPlusNormal"/>
              <w:jc w:val="both"/>
              <w:rPr>
                <w:sz w:val="28"/>
                <w:szCs w:val="28"/>
              </w:rPr>
            </w:pPr>
            <w:r w:rsidRPr="001C0FF6">
              <w:rPr>
                <w:sz w:val="28"/>
                <w:szCs w:val="28"/>
              </w:rPr>
              <w:t>Активное использование информационно – телекоммуникационной сети «Интернет» для работы с населением.</w:t>
            </w:r>
          </w:p>
          <w:p w:rsidR="00A22833" w:rsidRPr="001C0FF6" w:rsidRDefault="00A22833">
            <w:pPr>
              <w:pStyle w:val="ConsPlusNormal"/>
              <w:jc w:val="both"/>
              <w:rPr>
                <w:sz w:val="28"/>
                <w:szCs w:val="28"/>
              </w:rPr>
            </w:pPr>
            <w:r w:rsidRPr="001C0FF6">
              <w:rPr>
                <w:sz w:val="28"/>
                <w:szCs w:val="28"/>
              </w:rPr>
              <w:t>Возможность организации межотраслевой кооперации в целях полного охвата всех групп населения.</w:t>
            </w:r>
          </w:p>
          <w:p w:rsidR="00A22833" w:rsidRPr="001C0FF6" w:rsidRDefault="00A22833">
            <w:pPr>
              <w:pStyle w:val="ConsPlusNormal"/>
              <w:jc w:val="both"/>
              <w:rPr>
                <w:sz w:val="28"/>
                <w:szCs w:val="28"/>
              </w:rPr>
            </w:pPr>
            <w:r w:rsidRPr="001C0FF6">
              <w:rPr>
                <w:sz w:val="28"/>
                <w:szCs w:val="28"/>
              </w:rPr>
              <w:t>Использование значительного историко-культурного и духовного потенциала Республики Татарстан для гармоничного развития личности, сохранения аутентичности и национальной идентичности народов Республики Татарстан.</w:t>
            </w:r>
          </w:p>
          <w:p w:rsidR="00A22833" w:rsidRPr="001C0FF6" w:rsidRDefault="00A22833">
            <w:pPr>
              <w:pStyle w:val="ConsPlusNormal"/>
              <w:jc w:val="both"/>
              <w:rPr>
                <w:sz w:val="28"/>
                <w:szCs w:val="28"/>
              </w:rPr>
            </w:pPr>
            <w:r w:rsidRPr="001C0FF6">
              <w:rPr>
                <w:sz w:val="28"/>
                <w:szCs w:val="28"/>
              </w:rPr>
              <w:t>Этнополитическая стабильность в Республике Татарстан</w:t>
            </w:r>
            <w:r w:rsidR="00B04C8A">
              <w:rPr>
                <w:sz w:val="28"/>
                <w:szCs w:val="28"/>
              </w:rPr>
              <w:t>.</w:t>
            </w:r>
          </w:p>
          <w:p w:rsidR="00A22833" w:rsidRPr="001C0FF6" w:rsidRDefault="00A22833" w:rsidP="00C54B7E">
            <w:pPr>
              <w:pStyle w:val="ConsPlusNormal"/>
              <w:jc w:val="both"/>
              <w:rPr>
                <w:sz w:val="28"/>
                <w:szCs w:val="28"/>
              </w:rPr>
            </w:pPr>
            <w:r w:rsidRPr="001C0FF6">
              <w:rPr>
                <w:sz w:val="28"/>
                <w:szCs w:val="28"/>
              </w:rPr>
              <w:t>Реализация мер, направленных на сохранение традиций и создание условий для развития народного искусства и творчества, поддержка всероссийских и международных проектов в области народного творчества.</w:t>
            </w:r>
          </w:p>
          <w:p w:rsidR="00A22833" w:rsidRPr="001C0FF6" w:rsidRDefault="00A22833" w:rsidP="00E547F2">
            <w:pPr>
              <w:pStyle w:val="ConsPlusNormal"/>
              <w:jc w:val="both"/>
              <w:rPr>
                <w:sz w:val="28"/>
                <w:szCs w:val="28"/>
              </w:rPr>
            </w:pPr>
            <w:r w:rsidRPr="001C0FF6">
              <w:rPr>
                <w:sz w:val="28"/>
                <w:szCs w:val="28"/>
              </w:rPr>
              <w:t>Всестороннее содействие в социальной адаптации участников специальной военной операции, в том числе путем создания условий для посещения культурных мероприятий, приобщения их к культурным ценностям</w:t>
            </w:r>
            <w:r w:rsidR="00E547F2" w:rsidRPr="001C0FF6">
              <w:rPr>
                <w:sz w:val="28"/>
                <w:szCs w:val="28"/>
              </w:rPr>
              <w:t>. Расширение мер социальной поддержки участникам специальной вое</w:t>
            </w:r>
            <w:r w:rsidR="008A4852" w:rsidRPr="001C0FF6">
              <w:rPr>
                <w:sz w:val="28"/>
                <w:szCs w:val="28"/>
              </w:rPr>
              <w:t>нной операции и членам их семей</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2833" w:rsidRPr="001C0FF6" w:rsidRDefault="00A22833">
            <w:pPr>
              <w:pStyle w:val="ConsPlusNormal"/>
              <w:jc w:val="both"/>
              <w:rPr>
                <w:sz w:val="28"/>
                <w:szCs w:val="28"/>
              </w:rPr>
            </w:pPr>
            <w:r w:rsidRPr="001C0FF6">
              <w:rPr>
                <w:sz w:val="28"/>
                <w:szCs w:val="28"/>
              </w:rPr>
              <w:t>Социокультурные кризисные явления в обществе.</w:t>
            </w:r>
          </w:p>
          <w:p w:rsidR="00A22833" w:rsidRPr="001C0FF6" w:rsidRDefault="00A22833">
            <w:pPr>
              <w:pStyle w:val="ConsPlusNormal"/>
              <w:jc w:val="both"/>
              <w:rPr>
                <w:sz w:val="28"/>
                <w:szCs w:val="28"/>
              </w:rPr>
            </w:pPr>
            <w:r w:rsidRPr="001C0FF6">
              <w:rPr>
                <w:sz w:val="28"/>
                <w:szCs w:val="28"/>
              </w:rPr>
              <w:t>Утрата традиционных семейных ценностей, снижение социального престижа семьи.</w:t>
            </w:r>
          </w:p>
          <w:p w:rsidR="00A22833" w:rsidRPr="001C0FF6" w:rsidRDefault="00A22833">
            <w:pPr>
              <w:pStyle w:val="ConsPlusNormal"/>
              <w:jc w:val="both"/>
              <w:rPr>
                <w:sz w:val="28"/>
                <w:szCs w:val="28"/>
              </w:rPr>
            </w:pPr>
            <w:r w:rsidRPr="001C0FF6">
              <w:rPr>
                <w:sz w:val="28"/>
                <w:szCs w:val="28"/>
              </w:rPr>
              <w:t>Неблагоприятные демографические, экономические, социальные и другие изменения</w:t>
            </w:r>
          </w:p>
        </w:tc>
      </w:tr>
      <w:tr w:rsidR="00A22833" w:rsidRPr="00DF0F7A" w:rsidTr="008A4852">
        <w:trPr>
          <w:trHeight w:val="4384"/>
        </w:trPr>
        <w:tc>
          <w:tcPr>
            <w:tcW w:w="425" w:type="dxa"/>
            <w:tcBorders>
              <w:top w:val="single" w:sz="4" w:space="0" w:color="000000"/>
              <w:left w:val="single" w:sz="4" w:space="0" w:color="000000"/>
              <w:bottom w:val="single" w:sz="4" w:space="0" w:color="000000"/>
              <w:right w:val="single" w:sz="4" w:space="0" w:color="000000"/>
            </w:tcBorders>
          </w:tcPr>
          <w:p w:rsidR="00A22833" w:rsidRPr="00B04C8A" w:rsidRDefault="00974879" w:rsidP="001A2E17">
            <w:pPr>
              <w:pStyle w:val="ConsPlusNormal"/>
              <w:ind w:left="-62" w:right="-62"/>
              <w:jc w:val="center"/>
              <w:rPr>
                <w:sz w:val="28"/>
                <w:szCs w:val="28"/>
              </w:rPr>
            </w:pPr>
            <w:r w:rsidRPr="00B04C8A">
              <w:rPr>
                <w:sz w:val="28"/>
                <w:szCs w:val="28"/>
              </w:rPr>
              <w:t>2.</w:t>
            </w:r>
          </w:p>
        </w:tc>
        <w:tc>
          <w:tcPr>
            <w:tcW w:w="25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2833" w:rsidRPr="00B04C8A" w:rsidRDefault="00A22833">
            <w:pPr>
              <w:pStyle w:val="ConsPlusNormal"/>
              <w:jc w:val="both"/>
              <w:rPr>
                <w:sz w:val="28"/>
                <w:szCs w:val="28"/>
              </w:rPr>
            </w:pPr>
            <w:r w:rsidRPr="00B04C8A">
              <w:rPr>
                <w:sz w:val="28"/>
                <w:szCs w:val="28"/>
              </w:rPr>
              <w:t>Недостаточная адресность культурных услуг и дифференциация культурных благ, недоступность широкого спектра услуг сферы культуры для жителей сельской местности</w:t>
            </w:r>
          </w:p>
          <w:p w:rsidR="00A22833" w:rsidRPr="00B04C8A" w:rsidRDefault="00A22833">
            <w:pPr>
              <w:pStyle w:val="ConsPlusNormal"/>
              <w:jc w:val="both"/>
              <w:rPr>
                <w:sz w:val="28"/>
                <w:szCs w:val="28"/>
              </w:rPr>
            </w:pPr>
            <w:r w:rsidRPr="00B04C8A">
              <w:rPr>
                <w:sz w:val="28"/>
                <w:szCs w:val="28"/>
              </w:rPr>
              <w:t>Отсутствие финансового стимулирования молодых специалистов переезжать на работу в малонаселенные пункты (села, рабочие поселки, города с населением до 50 тыс. человек)</w:t>
            </w:r>
          </w:p>
          <w:p w:rsidR="00A22833" w:rsidRPr="00B04C8A" w:rsidRDefault="00A22833">
            <w:pPr>
              <w:pStyle w:val="ConsPlusNormal"/>
              <w:jc w:val="both"/>
              <w:rPr>
                <w:sz w:val="28"/>
                <w:szCs w:val="28"/>
              </w:rPr>
            </w:pPr>
          </w:p>
        </w:tc>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2833" w:rsidRPr="00B04C8A" w:rsidRDefault="00A22833">
            <w:pPr>
              <w:pStyle w:val="ConsPlusNormal"/>
              <w:jc w:val="both"/>
              <w:rPr>
                <w:sz w:val="28"/>
                <w:szCs w:val="28"/>
              </w:rPr>
            </w:pPr>
            <w:r w:rsidRPr="00B04C8A">
              <w:rPr>
                <w:sz w:val="28"/>
                <w:szCs w:val="28"/>
              </w:rPr>
              <w:t>Разветвленная сеть организаций культуры.</w:t>
            </w:r>
          </w:p>
          <w:p w:rsidR="00A22833" w:rsidRPr="00B04C8A" w:rsidRDefault="00A22833">
            <w:pPr>
              <w:pStyle w:val="ConsPlusNormal"/>
              <w:jc w:val="both"/>
              <w:rPr>
                <w:sz w:val="28"/>
                <w:szCs w:val="28"/>
              </w:rPr>
            </w:pPr>
            <w:r w:rsidRPr="00B04C8A">
              <w:rPr>
                <w:sz w:val="28"/>
                <w:szCs w:val="28"/>
              </w:rPr>
              <w:t xml:space="preserve">Наличие ресурсного обеспечения для создания новых форм занятости и досуга. </w:t>
            </w:r>
          </w:p>
          <w:p w:rsidR="00A22833" w:rsidRPr="00B04C8A" w:rsidRDefault="00A22833">
            <w:pPr>
              <w:pStyle w:val="ConsPlusNormal"/>
              <w:jc w:val="both"/>
              <w:rPr>
                <w:sz w:val="28"/>
                <w:szCs w:val="28"/>
              </w:rPr>
            </w:pPr>
            <w:r w:rsidRPr="00B04C8A">
              <w:rPr>
                <w:sz w:val="28"/>
                <w:szCs w:val="28"/>
              </w:rPr>
              <w:t>Возможность предоставления системной грантовой поддержки для организаций культуры, работников культуры.</w:t>
            </w:r>
          </w:p>
          <w:p w:rsidR="00A22833" w:rsidRPr="00B04C8A" w:rsidRDefault="00A22833">
            <w:pPr>
              <w:pStyle w:val="ConsPlusNormal"/>
              <w:jc w:val="both"/>
              <w:rPr>
                <w:sz w:val="28"/>
                <w:szCs w:val="28"/>
              </w:rPr>
            </w:pPr>
            <w:r w:rsidRPr="00B04C8A">
              <w:rPr>
                <w:sz w:val="28"/>
                <w:szCs w:val="28"/>
              </w:rPr>
              <w:t>Возможность организации гастрольной и выездной деятельности на территории сельской местности</w:t>
            </w:r>
          </w:p>
        </w:tc>
        <w:tc>
          <w:tcPr>
            <w:tcW w:w="32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2833" w:rsidRPr="00B04C8A" w:rsidRDefault="00A22833">
            <w:pPr>
              <w:pStyle w:val="ConsPlusNormal"/>
              <w:jc w:val="both"/>
              <w:rPr>
                <w:sz w:val="28"/>
                <w:szCs w:val="28"/>
              </w:rPr>
            </w:pPr>
            <w:r w:rsidRPr="00B04C8A">
              <w:rPr>
                <w:sz w:val="28"/>
                <w:szCs w:val="28"/>
              </w:rPr>
              <w:t>Отсутствие равного доступа лиц с ограниченными возможностями здоровья к получению культурных услуг.</w:t>
            </w:r>
          </w:p>
          <w:p w:rsidR="00A22833" w:rsidRPr="00B04C8A" w:rsidRDefault="00A22833">
            <w:pPr>
              <w:pStyle w:val="ConsPlusNormal"/>
              <w:jc w:val="both"/>
              <w:rPr>
                <w:sz w:val="28"/>
                <w:szCs w:val="28"/>
              </w:rPr>
            </w:pPr>
            <w:r w:rsidRPr="00B04C8A">
              <w:rPr>
                <w:sz w:val="28"/>
                <w:szCs w:val="28"/>
              </w:rPr>
              <w:t>Отсутствие специализированных транспортных средств (автоклубов) для обслуживания жителей труднодоступных населенных пунктов, не имеющих собственных организаций культуры.</w:t>
            </w:r>
          </w:p>
          <w:p w:rsidR="00A22833" w:rsidRPr="00B04C8A" w:rsidRDefault="00A22833">
            <w:pPr>
              <w:pStyle w:val="ConsPlusNormal"/>
              <w:jc w:val="both"/>
              <w:rPr>
                <w:strike/>
                <w:sz w:val="28"/>
                <w:szCs w:val="28"/>
              </w:rPr>
            </w:pPr>
          </w:p>
        </w:tc>
        <w:tc>
          <w:tcPr>
            <w:tcW w:w="36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2833" w:rsidRPr="00B04C8A" w:rsidRDefault="00A22833">
            <w:pPr>
              <w:pStyle w:val="ConsPlusNormal"/>
              <w:jc w:val="both"/>
              <w:rPr>
                <w:sz w:val="28"/>
                <w:szCs w:val="28"/>
              </w:rPr>
            </w:pPr>
            <w:r w:rsidRPr="00B04C8A">
              <w:rPr>
                <w:sz w:val="28"/>
                <w:szCs w:val="28"/>
              </w:rPr>
              <w:t>Создание цифровых творческих пространств.</w:t>
            </w:r>
          </w:p>
          <w:p w:rsidR="00A22833" w:rsidRPr="00B04C8A" w:rsidRDefault="00A22833">
            <w:pPr>
              <w:pStyle w:val="ConsPlusNormal"/>
              <w:jc w:val="both"/>
              <w:rPr>
                <w:sz w:val="28"/>
                <w:szCs w:val="28"/>
              </w:rPr>
            </w:pPr>
            <w:r w:rsidRPr="00B04C8A">
              <w:rPr>
                <w:sz w:val="28"/>
                <w:szCs w:val="28"/>
              </w:rPr>
              <w:t>Привлечение внештатных профильных специалистов.</w:t>
            </w:r>
          </w:p>
          <w:p w:rsidR="00A22833" w:rsidRPr="00B04C8A" w:rsidRDefault="00A22833">
            <w:pPr>
              <w:pStyle w:val="ConsPlusNormal"/>
              <w:jc w:val="both"/>
              <w:rPr>
                <w:sz w:val="28"/>
                <w:szCs w:val="28"/>
              </w:rPr>
            </w:pPr>
            <w:r w:rsidRPr="00B04C8A">
              <w:rPr>
                <w:sz w:val="28"/>
                <w:szCs w:val="28"/>
              </w:rPr>
              <w:t>Программный подход к укреплению материально-технической базы организаций культуры.</w:t>
            </w:r>
          </w:p>
          <w:p w:rsidR="00A22833" w:rsidRPr="00B04C8A" w:rsidRDefault="00A22833">
            <w:pPr>
              <w:pStyle w:val="ConsPlusNormal"/>
              <w:jc w:val="both"/>
              <w:rPr>
                <w:sz w:val="28"/>
                <w:szCs w:val="28"/>
              </w:rPr>
            </w:pPr>
            <w:r w:rsidRPr="00B04C8A">
              <w:rPr>
                <w:sz w:val="28"/>
                <w:szCs w:val="28"/>
              </w:rPr>
              <w:t>Возможность участия в различных конкурсах на предоставление грантовой поддержки социокультурных проектов, организованных государственными и коммерческими фондами.</w:t>
            </w:r>
          </w:p>
          <w:p w:rsidR="00A22833" w:rsidRPr="00B04C8A" w:rsidRDefault="00A22833" w:rsidP="0053747D">
            <w:pPr>
              <w:pStyle w:val="ConsPlusNormal"/>
              <w:jc w:val="both"/>
              <w:rPr>
                <w:sz w:val="28"/>
                <w:szCs w:val="28"/>
              </w:rPr>
            </w:pPr>
            <w:r w:rsidRPr="00B04C8A">
              <w:rPr>
                <w:sz w:val="28"/>
                <w:szCs w:val="28"/>
              </w:rPr>
              <w:t>Внедрение программы «Земский работник культуры» позволит решить кадровый вопрос в сфере культуры в сельских населенных пунктах, рабочих поселках, поселках городского типа, города с числом жителей до 50 тысяч человек</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2833" w:rsidRPr="00B04C8A" w:rsidRDefault="00A22833">
            <w:pPr>
              <w:pStyle w:val="ConsPlusNormal"/>
              <w:jc w:val="both"/>
              <w:rPr>
                <w:sz w:val="28"/>
                <w:szCs w:val="28"/>
              </w:rPr>
            </w:pPr>
            <w:r w:rsidRPr="00B04C8A">
              <w:rPr>
                <w:sz w:val="28"/>
                <w:szCs w:val="28"/>
              </w:rPr>
              <w:t>Риск снижения посещаемости организаций культуры.</w:t>
            </w:r>
          </w:p>
          <w:p w:rsidR="00A22833" w:rsidRPr="00B04C8A" w:rsidRDefault="00A22833">
            <w:pPr>
              <w:pStyle w:val="ConsPlusNormal"/>
              <w:jc w:val="both"/>
              <w:rPr>
                <w:sz w:val="28"/>
                <w:szCs w:val="28"/>
              </w:rPr>
            </w:pPr>
            <w:r w:rsidRPr="00B04C8A">
              <w:rPr>
                <w:sz w:val="28"/>
                <w:szCs w:val="28"/>
              </w:rPr>
              <w:t>Низкая экономическая культура в сельской местности.</w:t>
            </w:r>
          </w:p>
          <w:p w:rsidR="00A22833" w:rsidRPr="00B04C8A" w:rsidRDefault="00A22833">
            <w:pPr>
              <w:pStyle w:val="ConsPlusNormal"/>
              <w:jc w:val="both"/>
              <w:rPr>
                <w:sz w:val="28"/>
                <w:szCs w:val="28"/>
              </w:rPr>
            </w:pPr>
            <w:r w:rsidRPr="00B04C8A">
              <w:rPr>
                <w:sz w:val="28"/>
                <w:szCs w:val="28"/>
              </w:rPr>
              <w:t>Недостаточно разнообразный контент предоставляемых услуг</w:t>
            </w:r>
          </w:p>
        </w:tc>
      </w:tr>
      <w:tr w:rsidR="00A22833" w:rsidRPr="00DF0F7A" w:rsidTr="00C22D0B">
        <w:tc>
          <w:tcPr>
            <w:tcW w:w="425" w:type="dxa"/>
            <w:tcBorders>
              <w:top w:val="single" w:sz="4" w:space="0" w:color="000000"/>
              <w:left w:val="single" w:sz="4" w:space="0" w:color="000000"/>
              <w:bottom w:val="single" w:sz="4" w:space="0" w:color="000000"/>
              <w:right w:val="single" w:sz="4" w:space="0" w:color="000000"/>
            </w:tcBorders>
          </w:tcPr>
          <w:p w:rsidR="00A22833" w:rsidRPr="00B04C8A" w:rsidRDefault="00974879" w:rsidP="001A2E17">
            <w:pPr>
              <w:pStyle w:val="ConsPlusNormal"/>
              <w:ind w:left="-62" w:right="-62"/>
              <w:jc w:val="center"/>
              <w:rPr>
                <w:sz w:val="28"/>
                <w:szCs w:val="28"/>
              </w:rPr>
            </w:pPr>
            <w:r w:rsidRPr="00B04C8A">
              <w:rPr>
                <w:sz w:val="28"/>
                <w:szCs w:val="28"/>
              </w:rPr>
              <w:t>3.</w:t>
            </w:r>
          </w:p>
        </w:tc>
        <w:tc>
          <w:tcPr>
            <w:tcW w:w="25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2833" w:rsidRPr="00B04C8A" w:rsidRDefault="00A22833">
            <w:pPr>
              <w:pStyle w:val="ConsPlusNormal"/>
              <w:jc w:val="both"/>
              <w:rPr>
                <w:sz w:val="28"/>
                <w:szCs w:val="28"/>
              </w:rPr>
            </w:pPr>
            <w:r w:rsidRPr="00B04C8A">
              <w:rPr>
                <w:sz w:val="28"/>
                <w:szCs w:val="28"/>
              </w:rPr>
              <w:t>Отсутствие бизнес-экосистемы для производства культурного продукта: креативный сектор не интегрирован в культурное пространство, отсутствуют инструменты привлечения бизнеса в сферу культуры, преобладание бюджетного финансирования культуры, отсутствие механизмов оценки стоимости культурного продукта, культурных брендов</w:t>
            </w:r>
          </w:p>
        </w:tc>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2833" w:rsidRPr="00B04C8A" w:rsidRDefault="00A22833">
            <w:pPr>
              <w:pStyle w:val="ConsPlusNormal"/>
              <w:jc w:val="both"/>
              <w:rPr>
                <w:sz w:val="28"/>
                <w:szCs w:val="28"/>
              </w:rPr>
            </w:pPr>
            <w:r w:rsidRPr="00B04C8A">
              <w:rPr>
                <w:sz w:val="28"/>
                <w:szCs w:val="28"/>
              </w:rPr>
              <w:t>Появление разнообразных площадок для реализации творческих проектов, общественных инициатив, развития креативных индустрий.</w:t>
            </w:r>
          </w:p>
          <w:p w:rsidR="00A22833" w:rsidRPr="00B04C8A" w:rsidRDefault="00A22833">
            <w:pPr>
              <w:pStyle w:val="ConsPlusNormal"/>
              <w:jc w:val="both"/>
              <w:rPr>
                <w:sz w:val="28"/>
                <w:szCs w:val="28"/>
              </w:rPr>
            </w:pPr>
            <w:r w:rsidRPr="00B04C8A">
              <w:rPr>
                <w:sz w:val="28"/>
                <w:szCs w:val="28"/>
              </w:rPr>
              <w:t>Авторитетные деятели культуры, являющиеся акторами культуры, могут способствовать продвижению культурных брендов и культурного наследия.</w:t>
            </w:r>
          </w:p>
          <w:p w:rsidR="00A22833" w:rsidRPr="00B04C8A" w:rsidRDefault="00A22833">
            <w:pPr>
              <w:pStyle w:val="ConsPlusNormal"/>
              <w:jc w:val="both"/>
              <w:rPr>
                <w:sz w:val="28"/>
                <w:szCs w:val="28"/>
              </w:rPr>
            </w:pPr>
            <w:r w:rsidRPr="00B04C8A">
              <w:rPr>
                <w:sz w:val="28"/>
                <w:szCs w:val="28"/>
              </w:rPr>
              <w:t>Система творческих премий, конкурсов и грантов.</w:t>
            </w:r>
          </w:p>
          <w:p w:rsidR="00A22833" w:rsidRPr="00B04C8A" w:rsidRDefault="00A22833">
            <w:pPr>
              <w:pStyle w:val="ConsPlusNormal"/>
              <w:jc w:val="both"/>
              <w:rPr>
                <w:sz w:val="28"/>
                <w:szCs w:val="28"/>
              </w:rPr>
            </w:pPr>
            <w:r w:rsidRPr="00B04C8A">
              <w:rPr>
                <w:sz w:val="28"/>
                <w:szCs w:val="28"/>
              </w:rPr>
              <w:t>Возможность производства изделий народных художественных промыслов и декоративно-прикладного искусства</w:t>
            </w:r>
          </w:p>
        </w:tc>
        <w:tc>
          <w:tcPr>
            <w:tcW w:w="32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2833" w:rsidRPr="00B04C8A" w:rsidRDefault="00A22833">
            <w:pPr>
              <w:pStyle w:val="ConsPlusNormal"/>
              <w:jc w:val="both"/>
              <w:rPr>
                <w:sz w:val="28"/>
                <w:szCs w:val="28"/>
              </w:rPr>
            </w:pPr>
            <w:r w:rsidRPr="00B04C8A">
              <w:rPr>
                <w:sz w:val="28"/>
                <w:szCs w:val="28"/>
              </w:rPr>
              <w:t>Неразвитость практик привлечения инвесторов и меценатов для поддержки сферы культуры, в том числе отсутствие стимулирующих мер на законодательном уровне.</w:t>
            </w:r>
          </w:p>
          <w:p w:rsidR="00A22833" w:rsidRPr="00B04C8A" w:rsidRDefault="00A22833">
            <w:pPr>
              <w:pStyle w:val="ConsPlusNormal"/>
              <w:jc w:val="both"/>
              <w:rPr>
                <w:sz w:val="28"/>
                <w:szCs w:val="28"/>
              </w:rPr>
            </w:pPr>
            <w:r w:rsidRPr="00B04C8A">
              <w:rPr>
                <w:sz w:val="28"/>
                <w:szCs w:val="28"/>
              </w:rPr>
              <w:t>Отсутствие актуальных социально-гуманитарных исследований в области культуры в целом и изучения потребительского спроса, конкурентной среды в частности.</w:t>
            </w:r>
          </w:p>
          <w:p w:rsidR="00A22833" w:rsidRPr="00B04C8A" w:rsidRDefault="00A22833">
            <w:pPr>
              <w:pStyle w:val="ConsPlusNormal"/>
              <w:jc w:val="both"/>
              <w:rPr>
                <w:sz w:val="28"/>
                <w:szCs w:val="28"/>
              </w:rPr>
            </w:pPr>
            <w:r w:rsidRPr="00B04C8A">
              <w:rPr>
                <w:sz w:val="28"/>
                <w:szCs w:val="28"/>
              </w:rPr>
              <w:t>Недостаточные маркетинговые способности по продаже культурных услуг</w:t>
            </w:r>
          </w:p>
        </w:tc>
        <w:tc>
          <w:tcPr>
            <w:tcW w:w="36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2833" w:rsidRPr="00B04C8A" w:rsidRDefault="00A22833">
            <w:pPr>
              <w:pStyle w:val="ConsPlusNormal"/>
              <w:jc w:val="both"/>
              <w:rPr>
                <w:sz w:val="28"/>
                <w:szCs w:val="28"/>
              </w:rPr>
            </w:pPr>
            <w:r w:rsidRPr="00B04C8A">
              <w:rPr>
                <w:sz w:val="28"/>
                <w:szCs w:val="28"/>
              </w:rPr>
              <w:t>Наличие активных внешнеэкономических связей, потенциально перспективных партнеров, способствующих выходу культурного продукта на новые сегменты рынка.</w:t>
            </w:r>
          </w:p>
          <w:p w:rsidR="00A22833" w:rsidRPr="00B04C8A" w:rsidRDefault="00A22833">
            <w:pPr>
              <w:pStyle w:val="ConsPlusNormal"/>
              <w:jc w:val="both"/>
              <w:rPr>
                <w:sz w:val="28"/>
                <w:szCs w:val="28"/>
              </w:rPr>
            </w:pPr>
            <w:r w:rsidRPr="00B04C8A">
              <w:rPr>
                <w:sz w:val="28"/>
                <w:szCs w:val="28"/>
              </w:rPr>
              <w:t>Наличие культурных брендов, широко известных в России и за рубежом.</w:t>
            </w:r>
          </w:p>
          <w:p w:rsidR="00A22833" w:rsidRPr="00B04C8A" w:rsidRDefault="00A22833">
            <w:pPr>
              <w:pStyle w:val="ConsPlusNormal"/>
              <w:jc w:val="both"/>
              <w:rPr>
                <w:sz w:val="28"/>
                <w:szCs w:val="28"/>
              </w:rPr>
            </w:pPr>
            <w:r w:rsidRPr="00B04C8A">
              <w:rPr>
                <w:sz w:val="28"/>
                <w:szCs w:val="28"/>
              </w:rPr>
              <w:t>Значительный потенциал социально-экономического развития Республики Татарстан.</w:t>
            </w:r>
          </w:p>
          <w:p w:rsidR="00A22833" w:rsidRPr="00B04C8A" w:rsidRDefault="00A22833">
            <w:pPr>
              <w:pStyle w:val="ConsPlusNormal"/>
              <w:jc w:val="both"/>
              <w:rPr>
                <w:sz w:val="28"/>
                <w:szCs w:val="28"/>
              </w:rPr>
            </w:pPr>
            <w:r w:rsidRPr="00B04C8A">
              <w:rPr>
                <w:sz w:val="28"/>
                <w:szCs w:val="28"/>
              </w:rPr>
              <w:t>Использование возможностей сферы культуры для формирования положительного имиджа Республики Татарстан и развития культурного туризма</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2833" w:rsidRPr="00B04C8A" w:rsidRDefault="00A22833">
            <w:pPr>
              <w:pStyle w:val="ConsPlusNormal"/>
              <w:jc w:val="both"/>
              <w:rPr>
                <w:sz w:val="28"/>
                <w:szCs w:val="28"/>
              </w:rPr>
            </w:pPr>
            <w:r w:rsidRPr="00B04C8A">
              <w:rPr>
                <w:sz w:val="28"/>
                <w:szCs w:val="28"/>
              </w:rPr>
              <w:t>Отсутствие устойчивого интереса у представителей бизнеса к финансовому участию в развитии сферы культуры.</w:t>
            </w:r>
          </w:p>
          <w:p w:rsidR="00A22833" w:rsidRPr="00B04C8A" w:rsidRDefault="00A22833">
            <w:pPr>
              <w:pStyle w:val="ConsPlusNormal"/>
              <w:jc w:val="both"/>
              <w:rPr>
                <w:sz w:val="28"/>
                <w:szCs w:val="28"/>
              </w:rPr>
            </w:pPr>
            <w:r w:rsidRPr="00B04C8A">
              <w:rPr>
                <w:sz w:val="28"/>
                <w:szCs w:val="28"/>
              </w:rPr>
              <w:t>Недостаточный уровень развития негосударственного сектора и форм государственно-частного партнерства.</w:t>
            </w:r>
          </w:p>
          <w:p w:rsidR="00A22833" w:rsidRPr="00B04C8A" w:rsidRDefault="00A22833">
            <w:pPr>
              <w:pStyle w:val="ConsPlusNormal"/>
              <w:jc w:val="both"/>
              <w:rPr>
                <w:sz w:val="28"/>
                <w:szCs w:val="28"/>
              </w:rPr>
            </w:pPr>
            <w:r w:rsidRPr="00B04C8A">
              <w:rPr>
                <w:sz w:val="28"/>
                <w:szCs w:val="28"/>
              </w:rPr>
              <w:t>Высокая зависимость сферы культуры от бюджетного финансирования.</w:t>
            </w:r>
          </w:p>
          <w:p w:rsidR="00A22833" w:rsidRPr="00B04C8A" w:rsidRDefault="00A22833">
            <w:pPr>
              <w:pStyle w:val="ConsPlusNormal"/>
              <w:jc w:val="both"/>
              <w:rPr>
                <w:sz w:val="28"/>
                <w:szCs w:val="28"/>
              </w:rPr>
            </w:pPr>
            <w:r w:rsidRPr="00B04C8A">
              <w:rPr>
                <w:sz w:val="28"/>
                <w:szCs w:val="28"/>
              </w:rPr>
              <w:t>Финансирование культуры на уровне органов местного самоуправления по остаточному принципу</w:t>
            </w:r>
          </w:p>
        </w:tc>
      </w:tr>
      <w:tr w:rsidR="00A22833" w:rsidRPr="00DF0F7A" w:rsidTr="00C22D0B">
        <w:tc>
          <w:tcPr>
            <w:tcW w:w="425" w:type="dxa"/>
            <w:tcBorders>
              <w:top w:val="single" w:sz="4" w:space="0" w:color="000000"/>
              <w:left w:val="single" w:sz="4" w:space="0" w:color="000000"/>
              <w:bottom w:val="single" w:sz="4" w:space="0" w:color="000000"/>
              <w:right w:val="single" w:sz="4" w:space="0" w:color="000000"/>
            </w:tcBorders>
          </w:tcPr>
          <w:p w:rsidR="00A22833" w:rsidRPr="00B04C8A" w:rsidRDefault="00974879" w:rsidP="001A2E17">
            <w:pPr>
              <w:pStyle w:val="ConsPlusNormal"/>
              <w:ind w:left="-62" w:right="-62"/>
              <w:jc w:val="center"/>
              <w:rPr>
                <w:sz w:val="28"/>
                <w:szCs w:val="28"/>
              </w:rPr>
            </w:pPr>
            <w:r w:rsidRPr="00B04C8A">
              <w:rPr>
                <w:sz w:val="28"/>
                <w:szCs w:val="28"/>
              </w:rPr>
              <w:t>4.</w:t>
            </w:r>
          </w:p>
        </w:tc>
        <w:tc>
          <w:tcPr>
            <w:tcW w:w="25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2833" w:rsidRPr="00B04C8A" w:rsidRDefault="00A22833" w:rsidP="00222478">
            <w:pPr>
              <w:pStyle w:val="ConsPlusNormal"/>
              <w:jc w:val="both"/>
              <w:rPr>
                <w:sz w:val="28"/>
                <w:szCs w:val="28"/>
              </w:rPr>
            </w:pPr>
            <w:r w:rsidRPr="00B04C8A">
              <w:rPr>
                <w:sz w:val="28"/>
                <w:szCs w:val="28"/>
              </w:rPr>
              <w:t>Преобладание некачественного культурного продукта в информационно-телекомму</w:t>
            </w:r>
            <w:r w:rsidR="00222478">
              <w:rPr>
                <w:sz w:val="28"/>
                <w:szCs w:val="28"/>
              </w:rPr>
              <w:t>-</w:t>
            </w:r>
            <w:r w:rsidRPr="00B04C8A">
              <w:rPr>
                <w:sz w:val="28"/>
                <w:szCs w:val="28"/>
              </w:rPr>
              <w:t>никационной сети «Интернет» и виртуальном медиапространстве</w:t>
            </w:r>
          </w:p>
        </w:tc>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2833" w:rsidRPr="00B04C8A" w:rsidRDefault="00A22833">
            <w:pPr>
              <w:pStyle w:val="ConsPlusNormal"/>
              <w:jc w:val="both"/>
              <w:rPr>
                <w:sz w:val="28"/>
                <w:szCs w:val="28"/>
              </w:rPr>
            </w:pPr>
            <w:r w:rsidRPr="00B04C8A">
              <w:rPr>
                <w:sz w:val="28"/>
                <w:szCs w:val="28"/>
              </w:rPr>
              <w:t>Трансляция мероприятий и событий в сфере культуры в онлайн-формате.</w:t>
            </w:r>
          </w:p>
          <w:p w:rsidR="00A22833" w:rsidRPr="00B04C8A" w:rsidRDefault="00A22833">
            <w:pPr>
              <w:pStyle w:val="ConsPlusNormal"/>
              <w:jc w:val="both"/>
              <w:rPr>
                <w:sz w:val="28"/>
                <w:szCs w:val="28"/>
              </w:rPr>
            </w:pPr>
            <w:r w:rsidRPr="00B04C8A">
              <w:rPr>
                <w:sz w:val="28"/>
                <w:szCs w:val="28"/>
              </w:rPr>
              <w:t>Увеличение охвата пользователей культурных услуг в виртуальном медиапространстве, в том числе за пределами Республики Татарстан и Российской Федерации</w:t>
            </w:r>
          </w:p>
        </w:tc>
        <w:tc>
          <w:tcPr>
            <w:tcW w:w="32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2833" w:rsidRPr="00B04C8A" w:rsidRDefault="00A22833">
            <w:pPr>
              <w:pStyle w:val="ConsPlusNormal"/>
              <w:jc w:val="both"/>
              <w:rPr>
                <w:sz w:val="28"/>
                <w:szCs w:val="28"/>
              </w:rPr>
            </w:pPr>
            <w:r w:rsidRPr="00B04C8A">
              <w:rPr>
                <w:sz w:val="28"/>
                <w:szCs w:val="28"/>
              </w:rPr>
              <w:t>Изолированность и замкнутость инфраструктуры сферы культуры, слабая внутриведомственная и межведомственная связь между субъектами культурной деятельности.</w:t>
            </w:r>
          </w:p>
          <w:p w:rsidR="00A22833" w:rsidRPr="00B04C8A" w:rsidRDefault="00A22833" w:rsidP="00B04C8A">
            <w:pPr>
              <w:pStyle w:val="ConsPlusNormal"/>
              <w:jc w:val="both"/>
              <w:rPr>
                <w:sz w:val="28"/>
                <w:szCs w:val="28"/>
              </w:rPr>
            </w:pPr>
            <w:r w:rsidRPr="00B04C8A">
              <w:rPr>
                <w:sz w:val="28"/>
                <w:szCs w:val="28"/>
              </w:rPr>
              <w:t>Низкая доля организаций культуры, имеющих доступ к высокоскоростной инфор</w:t>
            </w:r>
            <w:r w:rsidR="00974879" w:rsidRPr="00B04C8A">
              <w:rPr>
                <w:sz w:val="28"/>
                <w:szCs w:val="28"/>
              </w:rPr>
              <w:t>мационно-</w:t>
            </w:r>
            <w:r w:rsidRPr="00B04C8A">
              <w:rPr>
                <w:sz w:val="28"/>
                <w:szCs w:val="28"/>
              </w:rPr>
              <w:t>телеком</w:t>
            </w:r>
            <w:r w:rsidR="00222478">
              <w:rPr>
                <w:sz w:val="28"/>
                <w:szCs w:val="28"/>
              </w:rPr>
              <w:t>-</w:t>
            </w:r>
            <w:r w:rsidRPr="00B04C8A">
              <w:rPr>
                <w:sz w:val="28"/>
                <w:szCs w:val="28"/>
              </w:rPr>
              <w:t xml:space="preserve">муникационной сети «Интернет» в отдаленных и малонаселенных сельских поселениях </w:t>
            </w:r>
          </w:p>
        </w:tc>
        <w:tc>
          <w:tcPr>
            <w:tcW w:w="36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2833" w:rsidRPr="00B04C8A" w:rsidRDefault="00A22833">
            <w:pPr>
              <w:pStyle w:val="ConsPlusNormal"/>
              <w:jc w:val="both"/>
              <w:rPr>
                <w:sz w:val="28"/>
                <w:szCs w:val="28"/>
              </w:rPr>
            </w:pPr>
            <w:r w:rsidRPr="00B04C8A">
              <w:rPr>
                <w:sz w:val="28"/>
                <w:szCs w:val="28"/>
              </w:rPr>
              <w:t xml:space="preserve">Возможность получения общественной оценки через виртуальное пространство. </w:t>
            </w:r>
          </w:p>
          <w:p w:rsidR="00A22833" w:rsidRPr="00B04C8A" w:rsidRDefault="00A22833" w:rsidP="002055B1">
            <w:pPr>
              <w:pStyle w:val="ConsPlusNormal"/>
              <w:jc w:val="both"/>
              <w:rPr>
                <w:sz w:val="28"/>
                <w:szCs w:val="28"/>
              </w:rPr>
            </w:pPr>
            <w:r w:rsidRPr="00B04C8A">
              <w:rPr>
                <w:sz w:val="28"/>
                <w:szCs w:val="28"/>
              </w:rPr>
              <w:t>Развитие цифровых технологий в Республике Татарстан</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2833" w:rsidRPr="00B04C8A" w:rsidRDefault="00A22833">
            <w:pPr>
              <w:pStyle w:val="ConsPlusNormal"/>
              <w:jc w:val="both"/>
              <w:rPr>
                <w:sz w:val="28"/>
                <w:szCs w:val="28"/>
              </w:rPr>
            </w:pPr>
            <w:r w:rsidRPr="00B04C8A">
              <w:rPr>
                <w:sz w:val="28"/>
                <w:szCs w:val="28"/>
              </w:rPr>
              <w:t xml:space="preserve">Влияние на общество стандартов и вкусов массовой культуры </w:t>
            </w:r>
          </w:p>
        </w:tc>
      </w:tr>
      <w:tr w:rsidR="00A22833" w:rsidRPr="00DF0F7A" w:rsidTr="00C22D0B">
        <w:tc>
          <w:tcPr>
            <w:tcW w:w="425" w:type="dxa"/>
            <w:tcBorders>
              <w:top w:val="single" w:sz="4" w:space="0" w:color="000000"/>
              <w:left w:val="single" w:sz="4" w:space="0" w:color="000000"/>
              <w:bottom w:val="single" w:sz="4" w:space="0" w:color="000000"/>
              <w:right w:val="single" w:sz="4" w:space="0" w:color="000000"/>
            </w:tcBorders>
          </w:tcPr>
          <w:p w:rsidR="00A22833" w:rsidRPr="00B04C8A" w:rsidRDefault="00974879" w:rsidP="001A2E17">
            <w:pPr>
              <w:pStyle w:val="ConsPlusNormal"/>
              <w:ind w:left="-62" w:right="-62"/>
              <w:jc w:val="center"/>
              <w:rPr>
                <w:sz w:val="28"/>
                <w:szCs w:val="28"/>
              </w:rPr>
            </w:pPr>
            <w:r w:rsidRPr="00B04C8A">
              <w:rPr>
                <w:sz w:val="28"/>
                <w:szCs w:val="28"/>
              </w:rPr>
              <w:t>5.</w:t>
            </w:r>
          </w:p>
        </w:tc>
        <w:tc>
          <w:tcPr>
            <w:tcW w:w="25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2833" w:rsidRPr="00B04C8A" w:rsidRDefault="00A22833">
            <w:pPr>
              <w:pStyle w:val="ConsPlusNormal"/>
              <w:jc w:val="both"/>
              <w:rPr>
                <w:sz w:val="28"/>
                <w:szCs w:val="28"/>
              </w:rPr>
            </w:pPr>
            <w:r w:rsidRPr="00B04C8A">
              <w:rPr>
                <w:sz w:val="28"/>
                <w:szCs w:val="28"/>
              </w:rPr>
              <w:t>Недостаток квалифицированных кадров, низкая эффективность деятельности ряда организаций культуры, вызванная в том числе низким уровнем подготовленности руководителей и работников к современным вызовам в сфере культуры в условиях рыночной экономики, проблемы инклюзивного образования</w:t>
            </w:r>
          </w:p>
        </w:tc>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2833" w:rsidRPr="00B04C8A" w:rsidRDefault="00A22833">
            <w:pPr>
              <w:pStyle w:val="ConsPlusNormal"/>
              <w:jc w:val="both"/>
              <w:rPr>
                <w:sz w:val="28"/>
                <w:szCs w:val="28"/>
              </w:rPr>
            </w:pPr>
            <w:r w:rsidRPr="00B04C8A">
              <w:rPr>
                <w:sz w:val="28"/>
                <w:szCs w:val="28"/>
              </w:rPr>
              <w:t>Развитая система образования для подготовки профессиональных кадров в сфере культуры.</w:t>
            </w:r>
          </w:p>
          <w:p w:rsidR="00A22833" w:rsidRPr="00B04C8A" w:rsidRDefault="00A22833">
            <w:pPr>
              <w:pStyle w:val="ConsPlusNormal"/>
              <w:jc w:val="both"/>
              <w:rPr>
                <w:sz w:val="28"/>
                <w:szCs w:val="28"/>
              </w:rPr>
            </w:pPr>
            <w:r w:rsidRPr="00B04C8A">
              <w:rPr>
                <w:sz w:val="28"/>
                <w:szCs w:val="28"/>
              </w:rPr>
              <w:t>Развивающаяся трехуровневая система образования в сфере культуры.</w:t>
            </w:r>
          </w:p>
          <w:p w:rsidR="00A22833" w:rsidRPr="00B04C8A" w:rsidRDefault="00A22833">
            <w:pPr>
              <w:pStyle w:val="ConsPlusNormal"/>
              <w:jc w:val="both"/>
              <w:rPr>
                <w:sz w:val="28"/>
                <w:szCs w:val="28"/>
              </w:rPr>
            </w:pPr>
            <w:r w:rsidRPr="00B04C8A">
              <w:rPr>
                <w:sz w:val="28"/>
                <w:szCs w:val="28"/>
              </w:rPr>
              <w:t>Поддержка творческих коллективов и деятелей культуры.</w:t>
            </w:r>
          </w:p>
          <w:p w:rsidR="00A22833" w:rsidRPr="00B04C8A" w:rsidRDefault="00A22833">
            <w:pPr>
              <w:pStyle w:val="ConsPlusNormal"/>
              <w:jc w:val="both"/>
              <w:rPr>
                <w:sz w:val="28"/>
                <w:szCs w:val="28"/>
              </w:rPr>
            </w:pPr>
            <w:r w:rsidRPr="00B04C8A">
              <w:rPr>
                <w:sz w:val="28"/>
                <w:szCs w:val="28"/>
              </w:rPr>
              <w:t>Стимулирующие программы по поддержке молодых кадров</w:t>
            </w:r>
          </w:p>
        </w:tc>
        <w:tc>
          <w:tcPr>
            <w:tcW w:w="32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2833" w:rsidRPr="00B04C8A" w:rsidRDefault="00A22833">
            <w:pPr>
              <w:pStyle w:val="ConsPlusNormal"/>
              <w:jc w:val="both"/>
              <w:rPr>
                <w:sz w:val="28"/>
                <w:szCs w:val="28"/>
              </w:rPr>
            </w:pPr>
            <w:r w:rsidRPr="00B04C8A">
              <w:rPr>
                <w:sz w:val="28"/>
                <w:szCs w:val="28"/>
              </w:rPr>
              <w:t>Отсутствие специализированных дисциплин и курсов повышения квалификации в сфере культуры, связанных с внедрением современных технологий, в том числе по инклюзивной работе.</w:t>
            </w:r>
          </w:p>
          <w:p w:rsidR="00A22833" w:rsidRPr="00B04C8A" w:rsidRDefault="00A22833">
            <w:pPr>
              <w:pStyle w:val="ConsPlusNormal"/>
              <w:jc w:val="both"/>
              <w:rPr>
                <w:sz w:val="28"/>
                <w:szCs w:val="28"/>
              </w:rPr>
            </w:pPr>
            <w:r w:rsidRPr="00B04C8A">
              <w:rPr>
                <w:sz w:val="28"/>
                <w:szCs w:val="28"/>
              </w:rPr>
              <w:t>Неэффективная инфраструктура организации культуры, особенно в сельской местности.</w:t>
            </w:r>
          </w:p>
          <w:p w:rsidR="00A22833" w:rsidRPr="00B04C8A" w:rsidRDefault="00A22833">
            <w:pPr>
              <w:pStyle w:val="ConsPlusNormal"/>
              <w:jc w:val="both"/>
              <w:rPr>
                <w:sz w:val="28"/>
                <w:szCs w:val="28"/>
              </w:rPr>
            </w:pPr>
            <w:r w:rsidRPr="00B04C8A">
              <w:rPr>
                <w:sz w:val="28"/>
                <w:szCs w:val="28"/>
              </w:rPr>
              <w:t>Низкий уровень заработной платы молодых специалистов</w:t>
            </w:r>
          </w:p>
        </w:tc>
        <w:tc>
          <w:tcPr>
            <w:tcW w:w="36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2833" w:rsidRPr="00B04C8A" w:rsidRDefault="00A22833">
            <w:pPr>
              <w:pStyle w:val="ConsPlusNormal"/>
              <w:jc w:val="both"/>
              <w:rPr>
                <w:sz w:val="28"/>
                <w:szCs w:val="28"/>
              </w:rPr>
            </w:pPr>
            <w:r w:rsidRPr="00B04C8A">
              <w:rPr>
                <w:sz w:val="28"/>
                <w:szCs w:val="28"/>
              </w:rPr>
              <w:t>Организация целевой контрактной подготовки.</w:t>
            </w:r>
          </w:p>
          <w:p w:rsidR="00A22833" w:rsidRPr="00B04C8A" w:rsidRDefault="00A22833">
            <w:pPr>
              <w:pStyle w:val="ConsPlusNormal"/>
              <w:jc w:val="both"/>
              <w:rPr>
                <w:sz w:val="28"/>
                <w:szCs w:val="28"/>
              </w:rPr>
            </w:pPr>
            <w:r w:rsidRPr="00B04C8A">
              <w:rPr>
                <w:sz w:val="28"/>
                <w:szCs w:val="28"/>
              </w:rPr>
              <w:t>Менеджмент культуры по внедрению социокультурных проектов, развитию независимых культурных инициатив.</w:t>
            </w:r>
          </w:p>
          <w:p w:rsidR="00A22833" w:rsidRPr="00B04C8A" w:rsidRDefault="00A22833" w:rsidP="009B0CE6">
            <w:pPr>
              <w:pStyle w:val="ConsPlusNormal"/>
              <w:jc w:val="both"/>
              <w:rPr>
                <w:sz w:val="28"/>
                <w:szCs w:val="28"/>
              </w:rPr>
            </w:pPr>
            <w:r w:rsidRPr="00B04C8A">
              <w:rPr>
                <w:sz w:val="28"/>
                <w:szCs w:val="28"/>
              </w:rPr>
              <w:t>Выделение федеральных средств на образование и повышение квалификации в сфере культуры в рамках национального проекта «Семья» (федеральный проект «Семейные ценности и инфраструктура культуры»)</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2833" w:rsidRPr="00B04C8A" w:rsidRDefault="00A22833">
            <w:pPr>
              <w:pStyle w:val="ConsPlusNormal"/>
              <w:jc w:val="both"/>
              <w:rPr>
                <w:sz w:val="28"/>
                <w:szCs w:val="28"/>
              </w:rPr>
            </w:pPr>
            <w:r w:rsidRPr="00B04C8A">
              <w:rPr>
                <w:sz w:val="28"/>
                <w:szCs w:val="28"/>
              </w:rPr>
              <w:t>Дефицит высококвалифицированных кадров.</w:t>
            </w:r>
          </w:p>
          <w:p w:rsidR="00A22833" w:rsidRPr="00B04C8A" w:rsidRDefault="00A22833">
            <w:pPr>
              <w:pStyle w:val="ConsPlusNormal"/>
              <w:jc w:val="both"/>
              <w:rPr>
                <w:sz w:val="28"/>
                <w:szCs w:val="28"/>
              </w:rPr>
            </w:pPr>
            <w:r w:rsidRPr="00B04C8A">
              <w:rPr>
                <w:sz w:val="28"/>
                <w:szCs w:val="28"/>
              </w:rPr>
              <w:t>Отток талантливой молодежи.</w:t>
            </w:r>
          </w:p>
          <w:p w:rsidR="00A22833" w:rsidRPr="00B04C8A" w:rsidRDefault="00A22833">
            <w:pPr>
              <w:pStyle w:val="ConsPlusNormal"/>
              <w:jc w:val="both"/>
              <w:rPr>
                <w:sz w:val="28"/>
                <w:szCs w:val="28"/>
              </w:rPr>
            </w:pPr>
            <w:r w:rsidRPr="00B04C8A">
              <w:rPr>
                <w:sz w:val="28"/>
                <w:szCs w:val="28"/>
              </w:rPr>
              <w:t>Снижение конкурентоспособности организаций культуры</w:t>
            </w:r>
          </w:p>
        </w:tc>
      </w:tr>
      <w:tr w:rsidR="008A25E8" w:rsidRPr="00DF0F7A" w:rsidTr="00C22D0B">
        <w:tc>
          <w:tcPr>
            <w:tcW w:w="425" w:type="dxa"/>
            <w:tcBorders>
              <w:top w:val="single" w:sz="4" w:space="0" w:color="000000"/>
              <w:left w:val="single" w:sz="4" w:space="0" w:color="000000"/>
              <w:bottom w:val="single" w:sz="4" w:space="0" w:color="000000"/>
              <w:right w:val="single" w:sz="4" w:space="0" w:color="000000"/>
            </w:tcBorders>
          </w:tcPr>
          <w:p w:rsidR="008A25E8" w:rsidRPr="00CA39BB" w:rsidRDefault="008C2C3F" w:rsidP="001A2E17">
            <w:pPr>
              <w:pStyle w:val="ConsPlusNormal"/>
              <w:ind w:left="-62" w:right="-62"/>
              <w:jc w:val="center"/>
              <w:rPr>
                <w:sz w:val="28"/>
                <w:szCs w:val="28"/>
              </w:rPr>
            </w:pPr>
            <w:r w:rsidRPr="00CA39BB">
              <w:rPr>
                <w:sz w:val="28"/>
                <w:szCs w:val="28"/>
              </w:rPr>
              <w:t>6</w:t>
            </w:r>
            <w:r w:rsidR="008A25E8" w:rsidRPr="00CA39BB">
              <w:rPr>
                <w:sz w:val="28"/>
                <w:szCs w:val="28"/>
              </w:rPr>
              <w:t>.</w:t>
            </w:r>
          </w:p>
        </w:tc>
        <w:tc>
          <w:tcPr>
            <w:tcW w:w="25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25E8" w:rsidRPr="00CA39BB" w:rsidRDefault="008A25E8" w:rsidP="008A25E8">
            <w:pPr>
              <w:widowControl w:val="0"/>
              <w:spacing w:after="0" w:line="240" w:lineRule="auto"/>
              <w:jc w:val="both"/>
              <w:rPr>
                <w:rFonts w:ascii="Times New Roman" w:hAnsi="Times New Roman"/>
                <w:sz w:val="28"/>
                <w:szCs w:val="28"/>
              </w:rPr>
            </w:pPr>
            <w:r w:rsidRPr="00CA39BB">
              <w:rPr>
                <w:rFonts w:ascii="Times New Roman" w:hAnsi="Times New Roman"/>
                <w:sz w:val="28"/>
                <w:szCs w:val="28"/>
              </w:rPr>
              <w:t>Возрождение института доверия через функцию исторической преемственности путем сохранения культурно-исторического наследия, аутентичности и национальной идентичности</w:t>
            </w:r>
          </w:p>
        </w:tc>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25E8" w:rsidRPr="00CA39BB" w:rsidRDefault="00654955" w:rsidP="008C2C3F">
            <w:pPr>
              <w:pStyle w:val="ConsPlusNormal"/>
              <w:jc w:val="both"/>
              <w:rPr>
                <w:sz w:val="28"/>
                <w:szCs w:val="28"/>
              </w:rPr>
            </w:pPr>
            <w:r w:rsidRPr="00CA39BB">
              <w:rPr>
                <w:sz w:val="28"/>
                <w:szCs w:val="28"/>
              </w:rPr>
              <w:t>И</w:t>
            </w:r>
            <w:r w:rsidR="008A25E8" w:rsidRPr="00CA39BB">
              <w:rPr>
                <w:sz w:val="28"/>
                <w:szCs w:val="28"/>
              </w:rPr>
              <w:t>зучение, защит</w:t>
            </w:r>
            <w:r w:rsidRPr="00CA39BB">
              <w:rPr>
                <w:sz w:val="28"/>
                <w:szCs w:val="28"/>
              </w:rPr>
              <w:t>а</w:t>
            </w:r>
            <w:r w:rsidR="008A25E8" w:rsidRPr="00CA39BB">
              <w:rPr>
                <w:sz w:val="28"/>
                <w:szCs w:val="28"/>
              </w:rPr>
              <w:t xml:space="preserve"> и популяризаци</w:t>
            </w:r>
            <w:r w:rsidRPr="00CA39BB">
              <w:rPr>
                <w:sz w:val="28"/>
                <w:szCs w:val="28"/>
              </w:rPr>
              <w:t>я</w:t>
            </w:r>
            <w:r w:rsidR="008A25E8" w:rsidRPr="00CA39BB">
              <w:rPr>
                <w:sz w:val="28"/>
                <w:szCs w:val="28"/>
              </w:rPr>
              <w:t xml:space="preserve"> памятников истории, искусства, традиций и обычаев</w:t>
            </w:r>
            <w:r w:rsidR="008C2C3F" w:rsidRPr="00CA39BB">
              <w:rPr>
                <w:sz w:val="28"/>
                <w:szCs w:val="28"/>
              </w:rPr>
              <w:t xml:space="preserve"> народов проживающих в Республики Татарстан</w:t>
            </w:r>
            <w:r w:rsidR="008A25E8" w:rsidRPr="00CA39BB">
              <w:rPr>
                <w:sz w:val="28"/>
                <w:szCs w:val="28"/>
              </w:rPr>
              <w:t>, которые являются фундаментом национальной культуры</w:t>
            </w:r>
          </w:p>
        </w:tc>
        <w:tc>
          <w:tcPr>
            <w:tcW w:w="32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25E8" w:rsidRPr="00CA39BB" w:rsidRDefault="00361E0C" w:rsidP="002F50A0">
            <w:pPr>
              <w:widowControl w:val="0"/>
              <w:spacing w:after="0" w:line="240" w:lineRule="auto"/>
              <w:jc w:val="both"/>
              <w:rPr>
                <w:rFonts w:ascii="Times New Roman" w:hAnsi="Times New Roman"/>
                <w:sz w:val="28"/>
                <w:szCs w:val="28"/>
              </w:rPr>
            </w:pPr>
            <w:r w:rsidRPr="00CA39BB">
              <w:rPr>
                <w:rFonts w:ascii="Times New Roman" w:hAnsi="Times New Roman"/>
                <w:sz w:val="28"/>
                <w:szCs w:val="28"/>
              </w:rPr>
              <w:t>Потенциальная идеологизация культуры, риск создания неаутентичного имиджа, недоступность или непонятность культурного наследия для широкой публики, а также конфликт между традиционными ценностями и современными реалиями</w:t>
            </w:r>
          </w:p>
        </w:tc>
        <w:tc>
          <w:tcPr>
            <w:tcW w:w="36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25E8" w:rsidRPr="00CA39BB" w:rsidRDefault="00E125BC" w:rsidP="0054431D">
            <w:pPr>
              <w:pStyle w:val="ConsPlusNormal"/>
              <w:jc w:val="both"/>
              <w:rPr>
                <w:sz w:val="28"/>
                <w:szCs w:val="28"/>
              </w:rPr>
            </w:pPr>
            <w:r w:rsidRPr="00CA39BB">
              <w:rPr>
                <w:sz w:val="28"/>
                <w:szCs w:val="28"/>
              </w:rPr>
              <w:t>Международное сотрудничество в сфере сохранения наследия, цифровые технологии для популяризации</w:t>
            </w:r>
            <w:r w:rsidR="0054431D" w:rsidRPr="00CA39BB">
              <w:rPr>
                <w:sz w:val="28"/>
                <w:szCs w:val="28"/>
              </w:rPr>
              <w:t xml:space="preserve"> </w:t>
            </w:r>
            <w:r w:rsidRPr="00CA39BB">
              <w:rPr>
                <w:sz w:val="28"/>
                <w:szCs w:val="28"/>
              </w:rPr>
              <w:t>аутентичности, развитие туризма, основанного на культуре и истории, а также образовательные инициативы, формирующие ценности преемственности у молодежи</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25E8" w:rsidRPr="00CA39BB" w:rsidRDefault="00804497" w:rsidP="00361E0C">
            <w:pPr>
              <w:pStyle w:val="ConsPlusNormal"/>
              <w:jc w:val="both"/>
              <w:rPr>
                <w:sz w:val="28"/>
                <w:szCs w:val="28"/>
              </w:rPr>
            </w:pPr>
            <w:r w:rsidRPr="00CA39BB">
              <w:rPr>
                <w:sz w:val="28"/>
                <w:szCs w:val="28"/>
              </w:rPr>
              <w:t>Глобализация, искажение информации в интернете, утрата или игнорирование культурных ценностей, экономическ</w:t>
            </w:r>
            <w:r w:rsidR="00361E0C" w:rsidRPr="00CA39BB">
              <w:rPr>
                <w:sz w:val="28"/>
                <w:szCs w:val="28"/>
              </w:rPr>
              <w:t>ая</w:t>
            </w:r>
            <w:r w:rsidRPr="00CA39BB">
              <w:rPr>
                <w:sz w:val="28"/>
                <w:szCs w:val="28"/>
              </w:rPr>
              <w:t xml:space="preserve"> нестабильность и внешнее влияние, стремящееся к размыванию национальной самобытности</w:t>
            </w:r>
          </w:p>
        </w:tc>
      </w:tr>
    </w:tbl>
    <w:p w:rsidR="00EE791F" w:rsidRDefault="00EE791F"/>
    <w:p w:rsidR="00B022D9" w:rsidRDefault="00B022D9"/>
    <w:p w:rsidR="00C22D0B" w:rsidRDefault="00C22D0B"/>
    <w:p w:rsidR="00C22D0B" w:rsidRDefault="00C22D0B"/>
    <w:p w:rsidR="00C22D0B" w:rsidRDefault="00C22D0B"/>
    <w:p w:rsidR="00C22D0B" w:rsidRDefault="00C22D0B">
      <w:pPr>
        <w:sectPr w:rsidR="00C22D0B" w:rsidSect="00D46310">
          <w:pgSz w:w="16838" w:h="11906" w:orient="landscape"/>
          <w:pgMar w:top="1134" w:right="1134" w:bottom="567" w:left="1134" w:header="426" w:footer="0" w:gutter="0"/>
          <w:pgNumType w:start="22"/>
          <w:cols w:space="720"/>
          <w:titlePg/>
          <w:docGrid w:linePitch="299"/>
        </w:sectPr>
      </w:pPr>
    </w:p>
    <w:p w:rsidR="008B5A80" w:rsidRPr="00DF0F7A" w:rsidRDefault="001B5EAC">
      <w:pPr>
        <w:pStyle w:val="ConsPlusTitle"/>
        <w:jc w:val="center"/>
        <w:outlineLvl w:val="2"/>
        <w:rPr>
          <w:rFonts w:ascii="Times New Roman" w:hAnsi="Times New Roman"/>
          <w:sz w:val="28"/>
        </w:rPr>
      </w:pPr>
      <w:r w:rsidRPr="00DF0F7A">
        <w:rPr>
          <w:rFonts w:ascii="Times New Roman" w:hAnsi="Times New Roman"/>
          <w:sz w:val="28"/>
        </w:rPr>
        <w:t>4.3. Приоритетные направления реализации Стратегии</w:t>
      </w:r>
    </w:p>
    <w:p w:rsidR="00F14A65" w:rsidRDefault="00F14A65" w:rsidP="00F14A65">
      <w:pPr>
        <w:spacing w:after="0" w:line="240" w:lineRule="auto"/>
        <w:ind w:left="-17" w:firstLine="709"/>
        <w:jc w:val="both"/>
        <w:rPr>
          <w:rFonts w:ascii="Times New Roman" w:hAnsi="Times New Roman"/>
          <w:color w:val="212121"/>
          <w:sz w:val="28"/>
        </w:rPr>
      </w:pPr>
    </w:p>
    <w:p w:rsidR="00F84D53" w:rsidRPr="00F95AE8" w:rsidRDefault="00F84D53" w:rsidP="00F84D53">
      <w:pPr>
        <w:spacing w:after="0" w:line="240" w:lineRule="auto"/>
        <w:ind w:firstLine="540"/>
        <w:jc w:val="both"/>
        <w:rPr>
          <w:rFonts w:ascii="Times New Roman" w:hAnsi="Times New Roman"/>
          <w:color w:val="212121"/>
          <w:sz w:val="28"/>
        </w:rPr>
      </w:pPr>
      <w:r w:rsidRPr="00CF0C4D">
        <w:rPr>
          <w:rFonts w:ascii="Times New Roman" w:hAnsi="Times New Roman"/>
          <w:color w:val="212121"/>
          <w:sz w:val="28"/>
        </w:rPr>
        <w:t xml:space="preserve">Приоритетные меры развития сферы культуры, стратегические задачи государственной культурной политики, а также ключевые принципы реализации культуры на 2025 года и на плановый период 2026 и 2027 годов определены указами Президента Российской Федерации от 9 ноября 2022 года № 809 «Об утверждении Основ государственной политики по сохранению и укреплению традиционных российских духовно-нравственных ценностей» и </w:t>
      </w:r>
      <w:r w:rsidRPr="00CF0C4D">
        <w:rPr>
          <w:rFonts w:ascii="Times New Roman" w:hAnsi="Times New Roman"/>
          <w:color w:val="auto"/>
          <w:sz w:val="28"/>
          <w:szCs w:val="28"/>
        </w:rPr>
        <w:t xml:space="preserve">от 7 мая 2024 года </w:t>
      </w:r>
      <w:r w:rsidRPr="00CF0C4D">
        <w:rPr>
          <w:rFonts w:ascii="Times New Roman" w:hAnsi="Times New Roman"/>
          <w:color w:val="212121"/>
          <w:sz w:val="28"/>
        </w:rPr>
        <w:t>№ 309 «О национальных целях развития Российской Федерации на период до 2030 года и на перспективу до 2036 года», Посланию Раиса Республики Татарстан Государственному Совету Республики Татарстан на 2025 год от 27.09.2024 года.</w:t>
      </w:r>
    </w:p>
    <w:p w:rsidR="00F14A65" w:rsidRPr="00290A20" w:rsidRDefault="00F14A65" w:rsidP="001378B5">
      <w:pPr>
        <w:spacing w:after="0" w:line="240" w:lineRule="auto"/>
        <w:ind w:firstLine="709"/>
        <w:jc w:val="both"/>
        <w:rPr>
          <w:rFonts w:ascii="Times New Roman" w:hAnsi="Times New Roman"/>
          <w:color w:val="212121"/>
          <w:sz w:val="28"/>
        </w:rPr>
      </w:pPr>
      <w:r w:rsidRPr="00F95AE8">
        <w:rPr>
          <w:rFonts w:ascii="Times New Roman" w:hAnsi="Times New Roman"/>
          <w:color w:val="212121"/>
          <w:sz w:val="28"/>
        </w:rPr>
        <w:t>В рамках исполнение цели «</w:t>
      </w:r>
      <w:r w:rsidR="00E03239" w:rsidRPr="00F95AE8">
        <w:rPr>
          <w:rFonts w:ascii="Times New Roman" w:hAnsi="Times New Roman"/>
          <w:color w:val="212121"/>
          <w:sz w:val="28"/>
        </w:rPr>
        <w:t>Р</w:t>
      </w:r>
      <w:r w:rsidRPr="00F95AE8">
        <w:rPr>
          <w:rFonts w:ascii="Times New Roman" w:hAnsi="Times New Roman"/>
          <w:color w:val="212121"/>
          <w:sz w:val="28"/>
        </w:rPr>
        <w:t xml:space="preserve">еализация потенциала каждого человека, развитие его талантов, воспитание патриотичной и социально ответственной личности» в Стратегии установлены следующие </w:t>
      </w:r>
      <w:r w:rsidR="00E03239" w:rsidRPr="00F95AE8">
        <w:rPr>
          <w:rFonts w:ascii="Times New Roman" w:hAnsi="Times New Roman"/>
          <w:sz w:val="28"/>
          <w:szCs w:val="28"/>
        </w:rPr>
        <w:t>задачи для сферы культуры</w:t>
      </w:r>
      <w:r w:rsidRPr="00F95AE8">
        <w:rPr>
          <w:rFonts w:ascii="Times New Roman" w:hAnsi="Times New Roman"/>
          <w:color w:val="212121"/>
          <w:sz w:val="28"/>
        </w:rPr>
        <w:t>, характеризующие</w:t>
      </w:r>
      <w:r w:rsidRPr="00290A20">
        <w:rPr>
          <w:rFonts w:ascii="Times New Roman" w:hAnsi="Times New Roman"/>
          <w:color w:val="212121"/>
          <w:sz w:val="28"/>
        </w:rPr>
        <w:t xml:space="preserve"> достижение национальных целей к 2030 году и на перспективу до 2036 года:  </w:t>
      </w:r>
    </w:p>
    <w:p w:rsidR="00F14A65" w:rsidRPr="009E0583" w:rsidRDefault="00F14A65" w:rsidP="001378B5">
      <w:pPr>
        <w:spacing w:after="0" w:line="240" w:lineRule="auto"/>
        <w:ind w:firstLine="709"/>
        <w:jc w:val="both"/>
        <w:rPr>
          <w:rFonts w:ascii="Times New Roman" w:hAnsi="Times New Roman"/>
          <w:color w:val="auto"/>
          <w:sz w:val="28"/>
        </w:rPr>
      </w:pPr>
      <w:r w:rsidRPr="009E0583">
        <w:rPr>
          <w:rFonts w:ascii="Times New Roman" w:hAnsi="Times New Roman"/>
          <w:color w:val="auto"/>
          <w:sz w:val="28"/>
        </w:rPr>
        <w:t>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p w:rsidR="00F14A65" w:rsidRPr="009E0583" w:rsidRDefault="00F14A65" w:rsidP="001378B5">
      <w:pPr>
        <w:spacing w:after="0" w:line="240" w:lineRule="auto"/>
        <w:ind w:firstLine="709"/>
        <w:jc w:val="both"/>
        <w:rPr>
          <w:rFonts w:ascii="Times New Roman" w:hAnsi="Times New Roman"/>
          <w:color w:val="auto"/>
          <w:sz w:val="28"/>
        </w:rPr>
      </w:pPr>
      <w:r w:rsidRPr="009E0583">
        <w:rPr>
          <w:rFonts w:ascii="Times New Roman" w:hAnsi="Times New Roman"/>
          <w:color w:val="auto"/>
          <w:sz w:val="28"/>
        </w:rPr>
        <w:t>обеспечение продвижения и защиты традиционных российских духовно-нравственных ценностей в рамках не менее 70 процентов проектов в сфере культуры, искусства и народного творчества, финансируемых государственными институтами развития, к 2030 году и не менее 80 процентов таких проектов к 2036 году</w:t>
      </w:r>
      <w:r w:rsidR="00C029BE" w:rsidRPr="009E0583">
        <w:rPr>
          <w:rFonts w:ascii="Times New Roman" w:hAnsi="Times New Roman"/>
          <w:color w:val="auto"/>
          <w:sz w:val="28"/>
        </w:rPr>
        <w:t>;</w:t>
      </w:r>
      <w:r w:rsidRPr="009E0583">
        <w:rPr>
          <w:rFonts w:ascii="Times New Roman" w:hAnsi="Times New Roman"/>
          <w:color w:val="auto"/>
          <w:sz w:val="28"/>
        </w:rPr>
        <w:t xml:space="preserve"> </w:t>
      </w:r>
    </w:p>
    <w:p w:rsidR="00C029BE" w:rsidRPr="00F95AE8" w:rsidRDefault="00C029BE" w:rsidP="00C029BE">
      <w:pPr>
        <w:spacing w:after="0" w:line="240" w:lineRule="auto"/>
        <w:ind w:firstLine="709"/>
        <w:jc w:val="both"/>
        <w:rPr>
          <w:rFonts w:ascii="Times New Roman" w:hAnsi="Times New Roman"/>
          <w:color w:val="FF0000"/>
          <w:sz w:val="28"/>
          <w:szCs w:val="28"/>
        </w:rPr>
      </w:pPr>
      <w:r w:rsidRPr="009E0583">
        <w:rPr>
          <w:rFonts w:ascii="Times New Roman" w:hAnsi="Times New Roman"/>
          <w:color w:val="auto"/>
          <w:sz w:val="28"/>
          <w:szCs w:val="28"/>
        </w:rPr>
        <w:t>повышение к 2030 году удовлетворенности граждан работой государственных и муниципальных организаций культуры, искусства и народного творчества.</w:t>
      </w:r>
    </w:p>
    <w:p w:rsidR="0032762E" w:rsidRPr="004A5FD2" w:rsidRDefault="0032762E" w:rsidP="0032762E">
      <w:pPr>
        <w:pStyle w:val="af"/>
        <w:shd w:val="clear" w:color="auto" w:fill="FFFFFF"/>
        <w:spacing w:beforeAutospacing="0" w:after="0" w:afterAutospacing="0"/>
        <w:ind w:firstLine="708"/>
        <w:jc w:val="both"/>
        <w:rPr>
          <w:color w:val="202122"/>
          <w:sz w:val="28"/>
          <w:szCs w:val="28"/>
        </w:rPr>
      </w:pPr>
      <w:r w:rsidRPr="004A5FD2">
        <w:rPr>
          <w:color w:val="202122"/>
          <w:sz w:val="28"/>
          <w:szCs w:val="28"/>
        </w:rPr>
        <w:t xml:space="preserve">Проект «Семейные ценности и инфраструктура культуры» нацелен на укрепление связи между семьями и культурными учреждениями, предоставляя широкие возможности для взаимодействия и участия. </w:t>
      </w:r>
    </w:p>
    <w:p w:rsidR="0032762E" w:rsidRPr="00E359B3" w:rsidRDefault="0032762E" w:rsidP="0032762E">
      <w:pPr>
        <w:shd w:val="clear" w:color="auto" w:fill="FFFFFF"/>
        <w:spacing w:after="0" w:line="240" w:lineRule="auto"/>
        <w:ind w:firstLine="709"/>
        <w:jc w:val="both"/>
        <w:rPr>
          <w:rFonts w:ascii="Times New Roman" w:hAnsi="Times New Roman"/>
          <w:color w:val="202122"/>
          <w:sz w:val="28"/>
          <w:szCs w:val="28"/>
        </w:rPr>
      </w:pPr>
      <w:r w:rsidRPr="00E359B3">
        <w:rPr>
          <w:rFonts w:ascii="Times New Roman" w:hAnsi="Times New Roman"/>
          <w:color w:val="202122"/>
          <w:sz w:val="28"/>
          <w:szCs w:val="28"/>
        </w:rPr>
        <w:t>В рамках федерального проекта «Семейные ценности и инфраструктура культуры» планируется масштабная модернизация учреждений культуры: библиотек, кинозалов, детских школ искусств, музеев, театров</w:t>
      </w:r>
      <w:r w:rsidR="000465B2">
        <w:rPr>
          <w:rFonts w:ascii="Times New Roman" w:hAnsi="Times New Roman"/>
          <w:color w:val="202122"/>
          <w:sz w:val="28"/>
          <w:szCs w:val="28"/>
        </w:rPr>
        <w:t xml:space="preserve">, филармонии </w:t>
      </w:r>
      <w:r w:rsidRPr="00E359B3">
        <w:rPr>
          <w:rFonts w:ascii="Times New Roman" w:hAnsi="Times New Roman"/>
          <w:color w:val="202122"/>
          <w:sz w:val="28"/>
          <w:szCs w:val="28"/>
        </w:rPr>
        <w:t xml:space="preserve">и других. </w:t>
      </w:r>
    </w:p>
    <w:p w:rsidR="0032762E" w:rsidRDefault="0032762E" w:rsidP="0032762E">
      <w:pPr>
        <w:shd w:val="clear" w:color="auto" w:fill="FFFFFF"/>
        <w:spacing w:after="0" w:line="240" w:lineRule="auto"/>
        <w:ind w:firstLine="709"/>
        <w:jc w:val="both"/>
        <w:rPr>
          <w:rFonts w:ascii="Times New Roman" w:hAnsi="Times New Roman"/>
          <w:color w:val="202122"/>
          <w:sz w:val="28"/>
          <w:szCs w:val="28"/>
        </w:rPr>
      </w:pPr>
      <w:r w:rsidRPr="004A5FD2">
        <w:rPr>
          <w:rFonts w:ascii="Times New Roman" w:hAnsi="Times New Roman"/>
          <w:color w:val="202122"/>
          <w:sz w:val="28"/>
          <w:szCs w:val="28"/>
        </w:rPr>
        <w:t xml:space="preserve">На финансирование просветительских, образовательных, исторических и других востребованных творческих проектов в кино, в интернете, в социальных сетях за шесть лет будет направлено дополнительное финансирование. </w:t>
      </w:r>
    </w:p>
    <w:p w:rsidR="0032762E" w:rsidRPr="004A5FD2" w:rsidRDefault="0032762E" w:rsidP="0032762E">
      <w:pPr>
        <w:shd w:val="clear" w:color="auto" w:fill="FFFFFF"/>
        <w:spacing w:after="0" w:line="240" w:lineRule="auto"/>
        <w:ind w:firstLine="709"/>
        <w:jc w:val="both"/>
        <w:rPr>
          <w:rFonts w:ascii="Times New Roman" w:hAnsi="Times New Roman"/>
          <w:color w:val="202122"/>
          <w:sz w:val="28"/>
          <w:szCs w:val="28"/>
        </w:rPr>
      </w:pPr>
      <w:r w:rsidRPr="00CA39BB">
        <w:rPr>
          <w:rFonts w:ascii="Times New Roman" w:hAnsi="Times New Roman"/>
          <w:color w:val="202122"/>
          <w:sz w:val="28"/>
          <w:szCs w:val="28"/>
        </w:rPr>
        <w:t>В 2025-2030 годах на базе муниципальных, региональных и федеральных музеев, домов культуры и библиотек планируется открыть детские культурно-просветительские центры.</w:t>
      </w:r>
    </w:p>
    <w:p w:rsidR="00915541" w:rsidRPr="004623CA" w:rsidRDefault="00915541" w:rsidP="009C75F0">
      <w:pPr>
        <w:pStyle w:val="ConsPlusNormal"/>
        <w:ind w:firstLine="709"/>
        <w:jc w:val="both"/>
        <w:rPr>
          <w:sz w:val="28"/>
          <w:szCs w:val="28"/>
        </w:rPr>
      </w:pPr>
    </w:p>
    <w:p w:rsidR="008B5A80" w:rsidRPr="00DF0F7A" w:rsidRDefault="001B5EAC" w:rsidP="009C75F0">
      <w:pPr>
        <w:pStyle w:val="ConsPlusTitle"/>
        <w:ind w:firstLine="709"/>
        <w:jc w:val="center"/>
        <w:outlineLvl w:val="2"/>
        <w:rPr>
          <w:rFonts w:ascii="Times New Roman" w:hAnsi="Times New Roman"/>
          <w:sz w:val="28"/>
        </w:rPr>
      </w:pPr>
      <w:r w:rsidRPr="00DF0F7A">
        <w:rPr>
          <w:rFonts w:ascii="Times New Roman" w:hAnsi="Times New Roman"/>
          <w:sz w:val="28"/>
        </w:rPr>
        <w:t>4.4. Сценарии реализации Стратегии</w:t>
      </w:r>
    </w:p>
    <w:p w:rsidR="008B5A80" w:rsidRPr="004623CA" w:rsidRDefault="008B5A80" w:rsidP="009C75F0">
      <w:pPr>
        <w:pStyle w:val="ConsPlusNormal"/>
        <w:ind w:firstLine="709"/>
        <w:jc w:val="both"/>
        <w:rPr>
          <w:sz w:val="28"/>
          <w:szCs w:val="28"/>
        </w:rPr>
      </w:pPr>
    </w:p>
    <w:p w:rsidR="008B5A80" w:rsidRPr="00DF0F7A" w:rsidRDefault="001B5EAC" w:rsidP="009C75F0">
      <w:pPr>
        <w:pStyle w:val="ConsPlusNormal"/>
        <w:ind w:firstLine="709"/>
        <w:jc w:val="both"/>
        <w:rPr>
          <w:sz w:val="28"/>
        </w:rPr>
      </w:pPr>
      <w:r w:rsidRPr="00DF0F7A">
        <w:rPr>
          <w:sz w:val="28"/>
        </w:rPr>
        <w:t>Инерционный сценарий реализации Стратегии предусматривает усиление негативных тенденций в культурной сфере, проблем и снижение уровня финансирования. При этих условиях положение сферы культуры будет относительно стабильным, однако в условиях недостаточности средств и механизмов для достижения качественных, количественных, инфраструктурных изменений развития сферы не будет.</w:t>
      </w:r>
    </w:p>
    <w:p w:rsidR="008B5A80" w:rsidRPr="00DF0F7A" w:rsidRDefault="001B5EAC" w:rsidP="009C75F0">
      <w:pPr>
        <w:pStyle w:val="ConsPlusNormal"/>
        <w:ind w:firstLine="709"/>
        <w:jc w:val="both"/>
        <w:rPr>
          <w:sz w:val="28"/>
        </w:rPr>
      </w:pPr>
      <w:r w:rsidRPr="00DF0F7A">
        <w:rPr>
          <w:sz w:val="28"/>
        </w:rPr>
        <w:t>Инерционный сценарий не позволит качественно изменить ситуацию с развитием культурной инфраструктуры. Фактор значительного физического износа инфраструктуры будет носить постоянный самовоспроизводящийся характер. При сохранении существующего объема финансирования и количества проводимых мероприятий будет сохраняться тенденция к снижению количества объектов, находящихся в хорошем и удовлетворительном состоянии. Так, к 2030 году доля организаций культуры и искусства, находящихся в государственной и муниципальной собственности, состояние которых является удовлетворительным, не превысит 70 процентов.</w:t>
      </w:r>
    </w:p>
    <w:p w:rsidR="008B5A80" w:rsidRPr="00DF0F7A" w:rsidRDefault="001B5EAC" w:rsidP="009C75F0">
      <w:pPr>
        <w:pStyle w:val="ConsPlusNormal"/>
        <w:ind w:firstLine="709"/>
        <w:jc w:val="both"/>
        <w:rPr>
          <w:sz w:val="28"/>
        </w:rPr>
      </w:pPr>
      <w:r w:rsidRPr="00DF0F7A">
        <w:rPr>
          <w:sz w:val="28"/>
        </w:rPr>
        <w:t>Инерционный сценарий в целом не ухудшит положение театральных и концертных организаций, способных привлекать внебюджетные средства, и позволит осуществлять их гастрольную деятельность. Однако в муниципальных образованиях Республики Татарстан инерционный сценарий будет сопровождаться дальнейшей оптимизацией сетей организаций культурно-досугового типа и библиотек, в первую очередь, продолжится отток профессиональных кадров из села и малых городов в крупные города Республики Татарстан.</w:t>
      </w:r>
    </w:p>
    <w:p w:rsidR="008B5A80" w:rsidRPr="00DF0F7A" w:rsidRDefault="001B5EAC" w:rsidP="009C75F0">
      <w:pPr>
        <w:pStyle w:val="ConsPlusNormal"/>
        <w:ind w:firstLine="709"/>
        <w:jc w:val="both"/>
        <w:rPr>
          <w:sz w:val="28"/>
        </w:rPr>
      </w:pPr>
      <w:r w:rsidRPr="00DF0F7A">
        <w:rPr>
          <w:sz w:val="28"/>
        </w:rPr>
        <w:t>Результативность деятельности государственных и муниципальных организаций культуры будет оцениваться по формальным количественным критериям, не отражающим социальную эффективность, что может стать причиной сокращения расходов на поддержание сферы культуры.</w:t>
      </w:r>
    </w:p>
    <w:p w:rsidR="008B5A80" w:rsidRPr="001378B5" w:rsidRDefault="001B5EAC" w:rsidP="009C75F0">
      <w:pPr>
        <w:pStyle w:val="ConsPlusNormal"/>
        <w:ind w:firstLine="709"/>
        <w:jc w:val="both"/>
        <w:rPr>
          <w:sz w:val="28"/>
        </w:rPr>
      </w:pPr>
      <w:r w:rsidRPr="00DF0F7A">
        <w:rPr>
          <w:sz w:val="28"/>
        </w:rPr>
        <w:t xml:space="preserve">Инновационный сценарий реализации Стратегии предусматривает быстрое достижение качественно иного социального статуса культуры, кратное увеличение </w:t>
      </w:r>
      <w:r w:rsidRPr="001378B5">
        <w:rPr>
          <w:sz w:val="28"/>
        </w:rPr>
        <w:t>совокупных расходов на культуру за счет всех источников, в которых доля внебюджетных поступлений будет увеличиваться, в том числе благодаря государственно-частному партнерству, меценатству и использованию альтернативных источников финансирования культуры.</w:t>
      </w:r>
    </w:p>
    <w:p w:rsidR="008B5A80" w:rsidRPr="00DF0F7A" w:rsidRDefault="001B5EAC" w:rsidP="009C75F0">
      <w:pPr>
        <w:pStyle w:val="ConsPlusNormal"/>
        <w:ind w:firstLine="709"/>
        <w:jc w:val="both"/>
        <w:rPr>
          <w:sz w:val="28"/>
        </w:rPr>
      </w:pPr>
      <w:r w:rsidRPr="001378B5">
        <w:rPr>
          <w:sz w:val="28"/>
        </w:rPr>
        <w:t>Отличительными особенностями инновационного сценария являются значительные инвестиции в человеческий капитал и систему профессионального образования, обеспечивающие лидирующие позиции профессионального образования в России, существенные государственные и частные инвестиции</w:t>
      </w:r>
      <w:r w:rsidRPr="00DF0F7A">
        <w:rPr>
          <w:sz w:val="28"/>
        </w:rPr>
        <w:t xml:space="preserve"> в развитие материально-технической базы и инфраструктуру государственных и муниципальных организаций культуры, реализация крупномасштабных инвестиционных проектов, а также инвестиционная привлекательность сферы культуры на российском и международном уровнях.</w:t>
      </w:r>
    </w:p>
    <w:p w:rsidR="008B5A80" w:rsidRPr="00DF0F7A" w:rsidRDefault="001B5EAC" w:rsidP="009C75F0">
      <w:pPr>
        <w:pStyle w:val="ConsPlusNormal"/>
        <w:ind w:firstLine="709"/>
        <w:jc w:val="both"/>
        <w:rPr>
          <w:sz w:val="28"/>
        </w:rPr>
      </w:pPr>
      <w:r w:rsidRPr="00DF0F7A">
        <w:rPr>
          <w:sz w:val="28"/>
        </w:rPr>
        <w:t>При реализации этого сценария доля организаций культуры и искусства, находящихся в государственной и муниципальной собственности, состояние которых является удовлетворительным, к 2030 году составит 100 процентов.</w:t>
      </w:r>
    </w:p>
    <w:p w:rsidR="008B5A80" w:rsidRPr="00DF0F7A" w:rsidRDefault="001B5EAC" w:rsidP="009C75F0">
      <w:pPr>
        <w:pStyle w:val="ConsPlusNormal"/>
        <w:ind w:firstLine="709"/>
        <w:jc w:val="both"/>
        <w:rPr>
          <w:sz w:val="28"/>
        </w:rPr>
      </w:pPr>
      <w:r w:rsidRPr="00DF0F7A">
        <w:rPr>
          <w:sz w:val="28"/>
        </w:rPr>
        <w:t>Реализация инновационного сценария позволит достигнуть прорывных результатов фактически на всех ключевых проблемных направлениях, кардинальным образом изменить ситуацию с сохранением культурной инфраструктуры, к 2030 году существенно расширить сети организаций культуры и искусства, профессионального образования в сфере культуры с учетом меняющихся демографических и социально-экономических особенностей, а также обеспечить расширение распространения национальной идентичности, систематический мониторинг оценки социального эффекта культурных проектов, внедрение систем мер и механизмов мотивации деятельности негосударственных организаций к решению проблем в сфере культуры.</w:t>
      </w:r>
    </w:p>
    <w:p w:rsidR="008B5A80" w:rsidRPr="00DF0F7A" w:rsidRDefault="001B5EAC" w:rsidP="009C75F0">
      <w:pPr>
        <w:pStyle w:val="ConsPlusNormal"/>
        <w:ind w:firstLine="709"/>
        <w:jc w:val="both"/>
        <w:rPr>
          <w:sz w:val="28"/>
        </w:rPr>
      </w:pPr>
      <w:r w:rsidRPr="00DF0F7A">
        <w:rPr>
          <w:sz w:val="28"/>
        </w:rPr>
        <w:t>Базовый сценарий определяется постепенным развитием имеющихся позитивных тенденций и постепенным преодолением существующих проблем, увеличением совокупных расходов на культуру за счет всех источников, в которых доля внебюджетных поступлений будет постепенно возрастать, повышением эффективности государственного управления и привлечением негосударственных субъектов в сфере культуры к реализации государственной культурной политики, обеспечением приоритетного культурного и гуманитарного развития.</w:t>
      </w:r>
    </w:p>
    <w:p w:rsidR="008B5A80" w:rsidRPr="00DF0F7A" w:rsidRDefault="001B5EAC" w:rsidP="009C75F0">
      <w:pPr>
        <w:pStyle w:val="ConsPlusNormal"/>
        <w:ind w:firstLine="709"/>
        <w:jc w:val="both"/>
        <w:rPr>
          <w:sz w:val="28"/>
        </w:rPr>
      </w:pPr>
      <w:r w:rsidRPr="00DF0F7A">
        <w:rPr>
          <w:sz w:val="28"/>
        </w:rPr>
        <w:t>При базовом сценарии не произойдет взрывного роста, но продвижение культуры как стратегического национального приоритета, концентрация имеющихся ресурсов и постепенное подключение элементов многоканальной системы финансирования культуры на приоритетных направлениях будут способствовать заметному улучшению положения организаций культуры, повышению качества человеческого потенциала и модернизации материально-технической базы.</w:t>
      </w:r>
    </w:p>
    <w:p w:rsidR="008B5A80" w:rsidRPr="00DF0F7A" w:rsidRDefault="001B5EAC" w:rsidP="009C75F0">
      <w:pPr>
        <w:pStyle w:val="ConsPlusNormal"/>
        <w:ind w:firstLine="709"/>
        <w:jc w:val="both"/>
        <w:rPr>
          <w:sz w:val="28"/>
        </w:rPr>
      </w:pPr>
      <w:r w:rsidRPr="00DF0F7A">
        <w:rPr>
          <w:sz w:val="28"/>
        </w:rPr>
        <w:t>Базовый сценарий с большей вероятностью может быть реализован при увеличении совокупных расходов на культуру за счет всех источников. Подобный сценарий позволит к 2030 году увеличить до 90 процентов долю организаций культуры и искусства, находящихся в государственной и муниципальной собственности, состояние которых является удовлетворительным.</w:t>
      </w:r>
    </w:p>
    <w:p w:rsidR="008B5A80" w:rsidRPr="00DF0F7A" w:rsidRDefault="001B5EAC" w:rsidP="009C75F0">
      <w:pPr>
        <w:pStyle w:val="ConsPlusNormal"/>
        <w:ind w:firstLine="709"/>
        <w:jc w:val="both"/>
        <w:rPr>
          <w:sz w:val="28"/>
        </w:rPr>
      </w:pPr>
      <w:r w:rsidRPr="00DF0F7A">
        <w:rPr>
          <w:sz w:val="28"/>
        </w:rPr>
        <w:t>Базовый сценарий предполагает продвижение стратегических законодательных инициатив, направленных на стимулирование государственно-частного партнерства. При этом сценарии можно прогнозировать соответствующее сокращение количества объектов мемориального и монументального искусства, находящихся в неудовлетворительном состоянии.</w:t>
      </w:r>
    </w:p>
    <w:p w:rsidR="008B5A80" w:rsidRPr="00DF0F7A" w:rsidRDefault="001B5EAC" w:rsidP="009C75F0">
      <w:pPr>
        <w:pStyle w:val="ConsPlusNormal"/>
        <w:ind w:firstLine="709"/>
        <w:jc w:val="both"/>
        <w:rPr>
          <w:sz w:val="28"/>
        </w:rPr>
      </w:pPr>
      <w:r w:rsidRPr="00DF0F7A">
        <w:rPr>
          <w:sz w:val="28"/>
        </w:rPr>
        <w:t>Реализация Стратегии по базовому сценарию предполагает повышение качества условий предоставления услуг организаций культуры, содействие в развитии творческих индустрий, сохранение нематериального этнокультурного достояния, развитие кадрового потенциала.</w:t>
      </w:r>
    </w:p>
    <w:p w:rsidR="008B5A80" w:rsidRPr="00DF0F7A" w:rsidRDefault="001B5EAC" w:rsidP="009C75F0">
      <w:pPr>
        <w:pStyle w:val="ConsPlusNormal"/>
        <w:ind w:firstLine="709"/>
        <w:jc w:val="both"/>
        <w:rPr>
          <w:sz w:val="28"/>
        </w:rPr>
      </w:pPr>
      <w:r w:rsidRPr="00DF0F7A">
        <w:rPr>
          <w:sz w:val="28"/>
        </w:rPr>
        <w:t xml:space="preserve">В условиях сложной финансово-экономической ситуации, вызванной </w:t>
      </w:r>
      <w:r w:rsidR="00EF7124" w:rsidRPr="00DF0F7A">
        <w:rPr>
          <w:sz w:val="28"/>
        </w:rPr>
        <w:t>п</w:t>
      </w:r>
      <w:r w:rsidRPr="00DF0F7A">
        <w:rPr>
          <w:sz w:val="28"/>
        </w:rPr>
        <w:t xml:space="preserve">адением цен на нефть, возможен вариант реализации Стратегии по четвертому сценарию </w:t>
      </w:r>
      <w:r w:rsidR="00495A87" w:rsidRPr="00DF0F7A">
        <w:rPr>
          <w:sz w:val="28"/>
        </w:rPr>
        <w:t>–</w:t>
      </w:r>
      <w:r w:rsidRPr="00DF0F7A">
        <w:rPr>
          <w:sz w:val="28"/>
        </w:rPr>
        <w:t xml:space="preserve"> кризисному.</w:t>
      </w:r>
    </w:p>
    <w:p w:rsidR="008B5A80" w:rsidRPr="00DF0F7A" w:rsidRDefault="001B5EAC" w:rsidP="009C75F0">
      <w:pPr>
        <w:pStyle w:val="ConsPlusNormal"/>
        <w:ind w:firstLine="709"/>
        <w:jc w:val="both"/>
        <w:rPr>
          <w:sz w:val="28"/>
        </w:rPr>
      </w:pPr>
      <w:r w:rsidRPr="00DF0F7A">
        <w:rPr>
          <w:sz w:val="28"/>
        </w:rPr>
        <w:t>Кризисный сценарий предполагает секвестирование доходной части бюджета Республики Татарстан, отсутствие инвестиций из федерального бюджета и внебюджетных источников, сокращение количества проводимых мероприятий, прежде всего на платной основе, в связи с тем, что большая часть платежеспособных граждан могут лишиться существенной части дохода.</w:t>
      </w:r>
    </w:p>
    <w:p w:rsidR="008B5A80" w:rsidRPr="00DF0F7A" w:rsidRDefault="001B5EAC" w:rsidP="009C75F0">
      <w:pPr>
        <w:pStyle w:val="ConsPlusNormal"/>
        <w:ind w:firstLine="709"/>
        <w:jc w:val="both"/>
        <w:rPr>
          <w:sz w:val="28"/>
        </w:rPr>
      </w:pPr>
      <w:r w:rsidRPr="00DF0F7A">
        <w:rPr>
          <w:sz w:val="28"/>
        </w:rPr>
        <w:t>Кризисный сценарий создает угрозу для экономической стабильности. В значительной степени ухудшится положение организаций театрального и исполнительского искусства, частных негосударственных организаций в связи с низким спросом на культурные услуги и сокращением доходов от предпринимательской деятельности в случае снижения платежеспособности населения, сократятся инвестиции в инфраструктурное и кадровое развитие.</w:t>
      </w:r>
    </w:p>
    <w:p w:rsidR="008B5A80" w:rsidRDefault="001B5EAC" w:rsidP="009C75F0">
      <w:pPr>
        <w:pStyle w:val="ConsPlusNormal"/>
        <w:ind w:firstLine="709"/>
        <w:jc w:val="both"/>
        <w:rPr>
          <w:sz w:val="28"/>
        </w:rPr>
      </w:pPr>
      <w:r w:rsidRPr="00DF0F7A">
        <w:rPr>
          <w:sz w:val="28"/>
        </w:rPr>
        <w:t>Стратегия позволяет при разных экономических условиях реализовать один из четырех сценариев. Вместе с тем наиболее реалистичным и обеспечивающим приоритетность развития сферы культуры является базовый сценарий.</w:t>
      </w:r>
    </w:p>
    <w:p w:rsidR="008A4852" w:rsidRPr="00DF0F7A" w:rsidRDefault="008A4852" w:rsidP="009C75F0">
      <w:pPr>
        <w:pStyle w:val="ConsPlusNormal"/>
        <w:ind w:firstLine="709"/>
        <w:jc w:val="both"/>
        <w:rPr>
          <w:sz w:val="28"/>
        </w:rPr>
      </w:pPr>
    </w:p>
    <w:p w:rsidR="008B5A80" w:rsidRPr="00DF0F7A" w:rsidRDefault="001B5EAC" w:rsidP="005E6744">
      <w:pPr>
        <w:spacing w:after="0" w:line="240" w:lineRule="auto"/>
        <w:jc w:val="center"/>
        <w:rPr>
          <w:rFonts w:ascii="Times New Roman" w:hAnsi="Times New Roman"/>
          <w:b/>
          <w:sz w:val="28"/>
        </w:rPr>
      </w:pPr>
      <w:r w:rsidRPr="00DF0F7A">
        <w:rPr>
          <w:rFonts w:ascii="Times New Roman" w:hAnsi="Times New Roman"/>
          <w:b/>
          <w:sz w:val="28"/>
        </w:rPr>
        <w:t>V. Кадровая потребность и источники ее удовлетворения</w:t>
      </w:r>
    </w:p>
    <w:p w:rsidR="0003131B" w:rsidRPr="008C0B63" w:rsidRDefault="0003131B" w:rsidP="009C75F0">
      <w:pPr>
        <w:spacing w:after="0" w:line="240" w:lineRule="auto"/>
        <w:ind w:firstLine="709"/>
        <w:jc w:val="center"/>
        <w:rPr>
          <w:rFonts w:ascii="Times New Roman" w:hAnsi="Times New Roman"/>
          <w:b/>
          <w:sz w:val="28"/>
          <w:szCs w:val="28"/>
        </w:rPr>
      </w:pPr>
    </w:p>
    <w:p w:rsidR="008B5A80" w:rsidRPr="00DF0F7A" w:rsidRDefault="001B5EAC" w:rsidP="009C75F0">
      <w:pPr>
        <w:spacing w:after="0" w:line="240" w:lineRule="auto"/>
        <w:ind w:firstLine="709"/>
        <w:jc w:val="both"/>
        <w:rPr>
          <w:rFonts w:ascii="Times New Roman" w:hAnsi="Times New Roman"/>
          <w:sz w:val="28"/>
        </w:rPr>
      </w:pPr>
      <w:r w:rsidRPr="00DF0F7A">
        <w:rPr>
          <w:rFonts w:ascii="Times New Roman" w:hAnsi="Times New Roman"/>
          <w:sz w:val="28"/>
        </w:rPr>
        <w:t>Сложившаяся уникальная отечественная трехуровневая система образования в области культуры и искусств обеспечивает доступность, качество и эффективность подготовки профессиональных кадров</w:t>
      </w:r>
      <w:r w:rsidR="009E6A8A" w:rsidRPr="00DF0F7A">
        <w:rPr>
          <w:rFonts w:ascii="Times New Roman" w:hAnsi="Times New Roman"/>
          <w:sz w:val="28"/>
        </w:rPr>
        <w:t xml:space="preserve"> (школа искусств </w:t>
      </w:r>
      <w:r w:rsidR="009E6A8A" w:rsidRPr="00F95AE8">
        <w:rPr>
          <w:rFonts w:ascii="Times New Roman" w:hAnsi="Times New Roman"/>
          <w:sz w:val="28"/>
        </w:rPr>
        <w:t>–</w:t>
      </w:r>
      <w:r w:rsidR="00B25F43" w:rsidRPr="00F95AE8">
        <w:rPr>
          <w:rFonts w:ascii="Times New Roman" w:hAnsi="Times New Roman"/>
          <w:sz w:val="28"/>
        </w:rPr>
        <w:t xml:space="preserve"> </w:t>
      </w:r>
      <w:r w:rsidR="007356B4" w:rsidRPr="00F95AE8">
        <w:rPr>
          <w:rFonts w:ascii="Times New Roman" w:hAnsi="Times New Roman"/>
          <w:sz w:val="28"/>
        </w:rPr>
        <w:t xml:space="preserve">профессиональная образовательная организация </w:t>
      </w:r>
      <w:r w:rsidR="009E6A8A" w:rsidRPr="00F95AE8">
        <w:rPr>
          <w:rFonts w:ascii="Times New Roman" w:hAnsi="Times New Roman"/>
          <w:sz w:val="28"/>
        </w:rPr>
        <w:t>–</w:t>
      </w:r>
      <w:r w:rsidR="00B25F43" w:rsidRPr="00F95AE8">
        <w:rPr>
          <w:rFonts w:ascii="Times New Roman" w:hAnsi="Times New Roman"/>
          <w:sz w:val="28"/>
        </w:rPr>
        <w:t xml:space="preserve"> </w:t>
      </w:r>
      <w:r w:rsidR="00E571B6" w:rsidRPr="00F95AE8">
        <w:rPr>
          <w:rFonts w:ascii="Times New Roman" w:hAnsi="Times New Roman"/>
          <w:sz w:val="28"/>
        </w:rPr>
        <w:t>образовательная организация высшего образования</w:t>
      </w:r>
      <w:r w:rsidR="009E6A8A" w:rsidRPr="00F95AE8">
        <w:rPr>
          <w:rFonts w:ascii="Times New Roman" w:hAnsi="Times New Roman"/>
          <w:sz w:val="28"/>
        </w:rPr>
        <w:t>).</w:t>
      </w:r>
    </w:p>
    <w:p w:rsidR="009E6A8A" w:rsidRPr="00DF0F7A" w:rsidRDefault="009E6A8A" w:rsidP="009E6A8A">
      <w:pPr>
        <w:shd w:val="clear" w:color="auto" w:fill="FFFFFF"/>
        <w:spacing w:after="0" w:line="240" w:lineRule="auto"/>
        <w:ind w:firstLine="709"/>
        <w:jc w:val="both"/>
        <w:textAlignment w:val="baseline"/>
        <w:rPr>
          <w:rFonts w:ascii="Times New Roman" w:hAnsi="Times New Roman"/>
          <w:sz w:val="28"/>
        </w:rPr>
      </w:pPr>
      <w:r w:rsidRPr="00DF0F7A">
        <w:rPr>
          <w:rFonts w:ascii="Times New Roman" w:hAnsi="Times New Roman"/>
          <w:sz w:val="28"/>
        </w:rPr>
        <w:t xml:space="preserve">В целях реализации потребности в отрасли культуры в республике реализована трехуровневая система подготовки кадров </w:t>
      </w:r>
    </w:p>
    <w:p w:rsidR="008B5A80" w:rsidRPr="00DF0F7A" w:rsidRDefault="001B5EAC" w:rsidP="009C75F0">
      <w:pPr>
        <w:spacing w:after="0" w:line="240" w:lineRule="auto"/>
        <w:ind w:firstLine="709"/>
        <w:jc w:val="both"/>
        <w:rPr>
          <w:rFonts w:ascii="Times New Roman" w:hAnsi="Times New Roman"/>
          <w:sz w:val="28"/>
        </w:rPr>
      </w:pPr>
      <w:r w:rsidRPr="00DF0F7A">
        <w:rPr>
          <w:rFonts w:ascii="Times New Roman" w:hAnsi="Times New Roman"/>
          <w:sz w:val="28"/>
        </w:rPr>
        <w:t xml:space="preserve">Кадровое обеспечение </w:t>
      </w:r>
      <w:r w:rsidR="00CC3921" w:rsidRPr="00DF0F7A">
        <w:rPr>
          <w:rFonts w:ascii="Times New Roman" w:hAnsi="Times New Roman"/>
          <w:sz w:val="28"/>
        </w:rPr>
        <w:t xml:space="preserve">– </w:t>
      </w:r>
      <w:r w:rsidRPr="00DF0F7A">
        <w:rPr>
          <w:rFonts w:ascii="Times New Roman" w:hAnsi="Times New Roman"/>
          <w:sz w:val="28"/>
        </w:rPr>
        <w:t xml:space="preserve">важнейшая составляющая часть планомерной работы отрасли, гарантия получения качественного итогового результата. </w:t>
      </w:r>
    </w:p>
    <w:p w:rsidR="008B5A80" w:rsidRPr="00DF0F7A" w:rsidRDefault="001B5EAC" w:rsidP="009C75F0">
      <w:pPr>
        <w:spacing w:after="0" w:line="240" w:lineRule="auto"/>
        <w:ind w:firstLine="709"/>
        <w:jc w:val="both"/>
        <w:rPr>
          <w:rFonts w:ascii="Times New Roman" w:hAnsi="Times New Roman"/>
          <w:sz w:val="28"/>
        </w:rPr>
      </w:pPr>
      <w:r w:rsidRPr="00DF0F7A">
        <w:rPr>
          <w:rFonts w:ascii="Times New Roman" w:hAnsi="Times New Roman"/>
          <w:sz w:val="28"/>
        </w:rPr>
        <w:t>Динамика контингента по годам:</w:t>
      </w:r>
    </w:p>
    <w:p w:rsidR="008B5A80" w:rsidRPr="00DD4B88" w:rsidRDefault="008B5A80" w:rsidP="009C75F0">
      <w:pPr>
        <w:spacing w:after="0" w:line="240" w:lineRule="auto"/>
        <w:ind w:firstLine="709"/>
        <w:jc w:val="both"/>
        <w:rPr>
          <w:rFonts w:ascii="Times New Roman" w:hAnsi="Times New Roman"/>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25"/>
        <w:gridCol w:w="3258"/>
      </w:tblGrid>
      <w:tr w:rsidR="008B5A80" w:rsidRPr="00DF0F7A" w:rsidTr="00BD48B5">
        <w:trPr>
          <w:trHeight w:val="275"/>
          <w:jc w:val="center"/>
        </w:trPr>
        <w:tc>
          <w:tcPr>
            <w:tcW w:w="5383"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8B5A80" w:rsidRPr="00DF0F7A" w:rsidRDefault="001B5EAC">
            <w:pPr>
              <w:widowControl w:val="0"/>
              <w:spacing w:after="0" w:line="240" w:lineRule="auto"/>
              <w:jc w:val="center"/>
              <w:rPr>
                <w:rFonts w:ascii="Times New Roman" w:hAnsi="Times New Roman"/>
                <w:sz w:val="24"/>
              </w:rPr>
            </w:pPr>
            <w:r w:rsidRPr="00DF0F7A">
              <w:rPr>
                <w:rFonts w:ascii="Times New Roman" w:hAnsi="Times New Roman"/>
                <w:sz w:val="24"/>
              </w:rPr>
              <w:t>Количество работников по годам, человек</w:t>
            </w:r>
          </w:p>
        </w:tc>
      </w:tr>
      <w:tr w:rsidR="008B5A80" w:rsidRPr="00DF0F7A" w:rsidTr="00DD4B88">
        <w:trPr>
          <w:trHeight w:hRule="exact" w:val="287"/>
          <w:jc w:val="center"/>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8B5A80" w:rsidRPr="00DF0F7A" w:rsidRDefault="001B5EAC" w:rsidP="000A46F7">
            <w:pPr>
              <w:widowControl w:val="0"/>
              <w:spacing w:after="0" w:line="240" w:lineRule="auto"/>
              <w:jc w:val="center"/>
              <w:rPr>
                <w:rFonts w:ascii="Times New Roman" w:hAnsi="Times New Roman"/>
                <w:sz w:val="24"/>
              </w:rPr>
            </w:pPr>
            <w:r w:rsidRPr="00DF0F7A">
              <w:rPr>
                <w:rFonts w:ascii="Times New Roman" w:hAnsi="Times New Roman"/>
                <w:sz w:val="24"/>
              </w:rPr>
              <w:t>202</w:t>
            </w:r>
            <w:r w:rsidR="000A46F7" w:rsidRPr="00DF0F7A">
              <w:rPr>
                <w:rFonts w:ascii="Times New Roman" w:hAnsi="Times New Roman"/>
                <w:sz w:val="24"/>
              </w:rPr>
              <w:t>3</w:t>
            </w:r>
          </w:p>
        </w:tc>
        <w:tc>
          <w:tcPr>
            <w:tcW w:w="325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8B5A80" w:rsidRPr="00DF0F7A" w:rsidRDefault="001B5EAC">
            <w:pPr>
              <w:spacing w:after="0" w:line="240" w:lineRule="auto"/>
              <w:jc w:val="center"/>
              <w:rPr>
                <w:rFonts w:ascii="Times New Roman" w:hAnsi="Times New Roman"/>
                <w:sz w:val="24"/>
              </w:rPr>
            </w:pPr>
            <w:r w:rsidRPr="00DF0F7A">
              <w:rPr>
                <w:rFonts w:ascii="Times New Roman" w:hAnsi="Times New Roman"/>
                <w:sz w:val="24"/>
              </w:rPr>
              <w:t>22 759</w:t>
            </w:r>
          </w:p>
        </w:tc>
      </w:tr>
      <w:tr w:rsidR="008B5A80" w:rsidRPr="00DF0F7A" w:rsidTr="00DD4B88">
        <w:trPr>
          <w:trHeight w:hRule="exact" w:val="278"/>
          <w:jc w:val="center"/>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8B5A80" w:rsidRPr="00DF0F7A" w:rsidRDefault="001B5EAC" w:rsidP="000A46F7">
            <w:pPr>
              <w:widowControl w:val="0"/>
              <w:spacing w:after="0" w:line="240" w:lineRule="auto"/>
              <w:jc w:val="center"/>
              <w:rPr>
                <w:rFonts w:ascii="Times New Roman" w:hAnsi="Times New Roman"/>
                <w:sz w:val="24"/>
              </w:rPr>
            </w:pPr>
            <w:r w:rsidRPr="00DF0F7A">
              <w:rPr>
                <w:rFonts w:ascii="Times New Roman" w:hAnsi="Times New Roman"/>
                <w:sz w:val="24"/>
              </w:rPr>
              <w:t>202</w:t>
            </w:r>
            <w:r w:rsidR="000A46F7" w:rsidRPr="00DF0F7A">
              <w:rPr>
                <w:rFonts w:ascii="Times New Roman" w:hAnsi="Times New Roman"/>
                <w:sz w:val="24"/>
              </w:rPr>
              <w:t>4</w:t>
            </w:r>
          </w:p>
        </w:tc>
        <w:tc>
          <w:tcPr>
            <w:tcW w:w="325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8B5A80" w:rsidRPr="00DF0F7A" w:rsidRDefault="001B5EAC">
            <w:pPr>
              <w:spacing w:after="0" w:line="240" w:lineRule="auto"/>
              <w:jc w:val="center"/>
              <w:rPr>
                <w:rFonts w:ascii="Times New Roman" w:hAnsi="Times New Roman"/>
                <w:sz w:val="24"/>
              </w:rPr>
            </w:pPr>
            <w:r w:rsidRPr="00DF0F7A">
              <w:rPr>
                <w:rFonts w:ascii="Times New Roman" w:hAnsi="Times New Roman"/>
                <w:sz w:val="24"/>
              </w:rPr>
              <w:t>23 161</w:t>
            </w:r>
          </w:p>
        </w:tc>
      </w:tr>
      <w:tr w:rsidR="00F456CB" w:rsidRPr="00DF0F7A" w:rsidTr="00A517C5">
        <w:trPr>
          <w:trHeight w:hRule="exact" w:val="565"/>
          <w:jc w:val="center"/>
        </w:trPr>
        <w:tc>
          <w:tcPr>
            <w:tcW w:w="2125"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A517C5" w:rsidRDefault="007D32E5" w:rsidP="00DD4B88">
            <w:pPr>
              <w:widowControl w:val="0"/>
              <w:spacing w:after="0" w:line="240" w:lineRule="auto"/>
              <w:jc w:val="center"/>
              <w:rPr>
                <w:rFonts w:ascii="Times New Roman" w:hAnsi="Times New Roman"/>
                <w:sz w:val="24"/>
              </w:rPr>
            </w:pPr>
            <w:r w:rsidRPr="00DF0F7A">
              <w:rPr>
                <w:rFonts w:ascii="Times New Roman" w:hAnsi="Times New Roman"/>
                <w:sz w:val="24"/>
              </w:rPr>
              <w:t>2025</w:t>
            </w:r>
            <w:r>
              <w:rPr>
                <w:rFonts w:ascii="Times New Roman" w:hAnsi="Times New Roman"/>
                <w:sz w:val="24"/>
              </w:rPr>
              <w:t xml:space="preserve"> </w:t>
            </w:r>
          </w:p>
          <w:p w:rsidR="00F456CB" w:rsidRPr="00DF0F7A" w:rsidRDefault="007D32E5" w:rsidP="00DD4B88">
            <w:pPr>
              <w:widowControl w:val="0"/>
              <w:spacing w:after="0" w:line="240" w:lineRule="auto"/>
              <w:jc w:val="center"/>
              <w:rPr>
                <w:rFonts w:ascii="Times New Roman" w:hAnsi="Times New Roman"/>
                <w:sz w:val="24"/>
              </w:rPr>
            </w:pPr>
            <w:r w:rsidRPr="00F95AE8">
              <w:rPr>
                <w:rFonts w:ascii="Times New Roman" w:hAnsi="Times New Roman"/>
                <w:sz w:val="16"/>
                <w:szCs w:val="16"/>
              </w:rPr>
              <w:t>(на начало года)</w:t>
            </w:r>
          </w:p>
        </w:tc>
        <w:tc>
          <w:tcPr>
            <w:tcW w:w="325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456CB" w:rsidRPr="00DF0F7A" w:rsidRDefault="000A46F7" w:rsidP="00DD4B88">
            <w:pPr>
              <w:spacing w:after="0" w:line="240" w:lineRule="auto"/>
              <w:jc w:val="center"/>
              <w:rPr>
                <w:rFonts w:ascii="Times New Roman" w:hAnsi="Times New Roman"/>
                <w:sz w:val="24"/>
              </w:rPr>
            </w:pPr>
            <w:r w:rsidRPr="00DF0F7A">
              <w:rPr>
                <w:rFonts w:ascii="Times New Roman" w:hAnsi="Times New Roman"/>
                <w:sz w:val="24"/>
              </w:rPr>
              <w:t>23 643</w:t>
            </w:r>
          </w:p>
        </w:tc>
      </w:tr>
    </w:tbl>
    <w:p w:rsidR="00F456CB" w:rsidRPr="00DF0F7A" w:rsidRDefault="00F456CB" w:rsidP="007D32E5">
      <w:pPr>
        <w:spacing w:after="0" w:line="240" w:lineRule="auto"/>
        <w:ind w:firstLine="709"/>
        <w:jc w:val="both"/>
        <w:rPr>
          <w:rFonts w:ascii="Times New Roman" w:hAnsi="Times New Roman"/>
          <w:sz w:val="28"/>
        </w:rPr>
      </w:pPr>
    </w:p>
    <w:p w:rsidR="00D84347" w:rsidRPr="00DF0F7A" w:rsidRDefault="00D84347" w:rsidP="00D84347">
      <w:pPr>
        <w:spacing w:after="0" w:line="240" w:lineRule="auto"/>
        <w:ind w:firstLine="851"/>
        <w:contextualSpacing/>
        <w:jc w:val="both"/>
      </w:pPr>
      <w:r w:rsidRPr="00DF0F7A">
        <w:rPr>
          <w:rFonts w:ascii="Times New Roman" w:hAnsi="Times New Roman"/>
          <w:sz w:val="28"/>
          <w:szCs w:val="28"/>
          <w:lang w:val="tt-RU"/>
        </w:rPr>
        <w:t>12 294 сотрудников работают с высшим образованием, в том числе 72% с профильным, 6 859 – со среднеспециальным, в том числе 58</w:t>
      </w:r>
      <w:r w:rsidR="001378B5">
        <w:rPr>
          <w:rFonts w:ascii="Times New Roman" w:hAnsi="Times New Roman"/>
          <w:sz w:val="28"/>
          <w:szCs w:val="28"/>
          <w:lang w:val="tt-RU"/>
        </w:rPr>
        <w:t xml:space="preserve"> </w:t>
      </w:r>
      <w:r w:rsidRPr="00DF0F7A">
        <w:rPr>
          <w:rFonts w:ascii="Times New Roman" w:hAnsi="Times New Roman"/>
          <w:sz w:val="28"/>
          <w:szCs w:val="28"/>
          <w:lang w:val="tt-RU"/>
        </w:rPr>
        <w:t>% с – профильным.</w:t>
      </w:r>
    </w:p>
    <w:p w:rsidR="000445EB" w:rsidRPr="00DF0F7A" w:rsidRDefault="000445EB" w:rsidP="000445EB">
      <w:pPr>
        <w:spacing w:after="0" w:line="240" w:lineRule="auto"/>
        <w:ind w:firstLine="851"/>
        <w:contextualSpacing/>
        <w:jc w:val="both"/>
      </w:pPr>
      <w:r w:rsidRPr="00DF0F7A">
        <w:rPr>
          <w:rFonts w:ascii="Times New Roman" w:hAnsi="Times New Roman"/>
          <w:sz w:val="28"/>
          <w:szCs w:val="28"/>
          <w:lang w:val="tt-RU"/>
        </w:rPr>
        <w:t>Количество работников с высшим образованием остается на стабильном уровне, а за последнии 5 лет увеличилось на 6</w:t>
      </w:r>
      <w:r w:rsidR="001378B5">
        <w:rPr>
          <w:rFonts w:ascii="Times New Roman" w:hAnsi="Times New Roman"/>
          <w:sz w:val="28"/>
          <w:szCs w:val="28"/>
          <w:lang w:val="tt-RU"/>
        </w:rPr>
        <w:t xml:space="preserve"> </w:t>
      </w:r>
      <w:r w:rsidRPr="00DF0F7A">
        <w:rPr>
          <w:rFonts w:ascii="Times New Roman" w:hAnsi="Times New Roman"/>
          <w:sz w:val="28"/>
          <w:szCs w:val="28"/>
          <w:lang w:val="tt-RU"/>
        </w:rPr>
        <w:t xml:space="preserve">%, что позволяет сказать о положительной динамике повышения уровня квалификации работников. </w:t>
      </w:r>
    </w:p>
    <w:p w:rsidR="008B5A80" w:rsidRDefault="008B5A80">
      <w:pPr>
        <w:spacing w:after="0" w:line="240" w:lineRule="auto"/>
        <w:ind w:firstLine="709"/>
        <w:jc w:val="both"/>
        <w:rPr>
          <w:rFonts w:ascii="Times New Roman" w:hAnsi="Times New Roman"/>
          <w:sz w:val="28"/>
        </w:rPr>
      </w:pPr>
    </w:p>
    <w:tbl>
      <w:tblPr>
        <w:tblW w:w="0" w:type="auto"/>
        <w:jc w:val="center"/>
        <w:tblLayout w:type="fixed"/>
        <w:tblLook w:val="04A0" w:firstRow="1" w:lastRow="0" w:firstColumn="1" w:lastColumn="0" w:noHBand="0" w:noVBand="1"/>
      </w:tblPr>
      <w:tblGrid>
        <w:gridCol w:w="1536"/>
        <w:gridCol w:w="1417"/>
        <w:gridCol w:w="1701"/>
        <w:gridCol w:w="1418"/>
        <w:gridCol w:w="1134"/>
        <w:gridCol w:w="1417"/>
        <w:gridCol w:w="1536"/>
      </w:tblGrid>
      <w:tr w:rsidR="008B5A80" w:rsidRPr="00F95AE8">
        <w:trPr>
          <w:trHeight w:val="216"/>
          <w:jc w:val="center"/>
        </w:trPr>
        <w:tc>
          <w:tcPr>
            <w:tcW w:w="10159" w:type="dxa"/>
            <w:gridSpan w:val="7"/>
            <w:tcBorders>
              <w:top w:val="single" w:sz="4" w:space="0" w:color="000000"/>
              <w:left w:val="single" w:sz="4" w:space="0" w:color="000000"/>
              <w:bottom w:val="single" w:sz="4" w:space="0" w:color="000000"/>
              <w:right w:val="single" w:sz="4" w:space="0" w:color="000000"/>
            </w:tcBorders>
            <w:vAlign w:val="center"/>
          </w:tcPr>
          <w:p w:rsidR="008B5A80" w:rsidRPr="00F95AE8" w:rsidRDefault="001B5EAC" w:rsidP="00A517C5">
            <w:pPr>
              <w:spacing w:after="0" w:line="240" w:lineRule="auto"/>
              <w:ind w:firstLine="709"/>
              <w:jc w:val="center"/>
              <w:rPr>
                <w:rFonts w:ascii="Times New Roman" w:hAnsi="Times New Roman"/>
                <w:sz w:val="24"/>
              </w:rPr>
            </w:pPr>
            <w:r w:rsidRPr="00F95AE8">
              <w:rPr>
                <w:rFonts w:ascii="Times New Roman" w:hAnsi="Times New Roman"/>
                <w:sz w:val="24"/>
              </w:rPr>
              <w:t>По возрасту</w:t>
            </w:r>
            <w:r w:rsidR="00A517C5" w:rsidRPr="00F95AE8">
              <w:rPr>
                <w:rFonts w:ascii="Times New Roman" w:hAnsi="Times New Roman"/>
                <w:sz w:val="24"/>
              </w:rPr>
              <w:t xml:space="preserve"> (</w:t>
            </w:r>
            <w:r w:rsidR="00A517C5" w:rsidRPr="00F95AE8">
              <w:rPr>
                <w:rFonts w:ascii="Times New Roman" w:hAnsi="Times New Roman"/>
                <w:sz w:val="20"/>
              </w:rPr>
              <w:t>на начало 2025 года</w:t>
            </w:r>
            <w:r w:rsidR="00A517C5" w:rsidRPr="00F95AE8">
              <w:rPr>
                <w:rFonts w:ascii="Times New Roman" w:hAnsi="Times New Roman"/>
                <w:sz w:val="24"/>
              </w:rPr>
              <w:t>)</w:t>
            </w:r>
          </w:p>
        </w:tc>
      </w:tr>
      <w:tr w:rsidR="008B5A80" w:rsidRPr="00F95AE8">
        <w:trPr>
          <w:trHeight w:val="677"/>
          <w:jc w:val="center"/>
        </w:trPr>
        <w:tc>
          <w:tcPr>
            <w:tcW w:w="1536" w:type="dxa"/>
            <w:tcBorders>
              <w:left w:val="single" w:sz="4" w:space="0" w:color="000000"/>
              <w:bottom w:val="single" w:sz="4" w:space="0" w:color="000000"/>
              <w:right w:val="single" w:sz="4" w:space="0" w:color="000000"/>
            </w:tcBorders>
            <w:vAlign w:val="center"/>
          </w:tcPr>
          <w:p w:rsidR="008B5A80" w:rsidRPr="00F95AE8" w:rsidRDefault="001B5EAC">
            <w:pPr>
              <w:spacing w:after="0" w:line="240" w:lineRule="auto"/>
              <w:jc w:val="center"/>
              <w:rPr>
                <w:rFonts w:ascii="Times New Roman" w:hAnsi="Times New Roman"/>
                <w:sz w:val="24"/>
              </w:rPr>
            </w:pPr>
            <w:r w:rsidRPr="00F95AE8">
              <w:rPr>
                <w:rFonts w:ascii="Times New Roman" w:hAnsi="Times New Roman"/>
                <w:sz w:val="24"/>
              </w:rPr>
              <w:t>до 25 лет</w:t>
            </w:r>
          </w:p>
        </w:tc>
        <w:tc>
          <w:tcPr>
            <w:tcW w:w="1417" w:type="dxa"/>
            <w:tcBorders>
              <w:bottom w:val="single" w:sz="4" w:space="0" w:color="000000"/>
              <w:right w:val="single" w:sz="4" w:space="0" w:color="000000"/>
            </w:tcBorders>
            <w:vAlign w:val="center"/>
          </w:tcPr>
          <w:p w:rsidR="008B5A80" w:rsidRPr="00F95AE8" w:rsidRDefault="001B5EAC">
            <w:pPr>
              <w:spacing w:after="0" w:line="240" w:lineRule="auto"/>
              <w:jc w:val="center"/>
              <w:rPr>
                <w:rFonts w:ascii="Times New Roman" w:hAnsi="Times New Roman"/>
                <w:sz w:val="24"/>
              </w:rPr>
            </w:pPr>
            <w:r w:rsidRPr="00F95AE8">
              <w:rPr>
                <w:rFonts w:ascii="Times New Roman" w:hAnsi="Times New Roman"/>
                <w:sz w:val="24"/>
              </w:rPr>
              <w:t xml:space="preserve">от 26 </w:t>
            </w:r>
          </w:p>
          <w:p w:rsidR="008B5A80" w:rsidRPr="00F95AE8" w:rsidRDefault="001B5EAC">
            <w:pPr>
              <w:spacing w:after="0" w:line="240" w:lineRule="auto"/>
              <w:jc w:val="center"/>
              <w:rPr>
                <w:rFonts w:ascii="Times New Roman" w:hAnsi="Times New Roman"/>
                <w:sz w:val="24"/>
              </w:rPr>
            </w:pPr>
            <w:r w:rsidRPr="00F95AE8">
              <w:rPr>
                <w:rFonts w:ascii="Times New Roman" w:hAnsi="Times New Roman"/>
                <w:sz w:val="24"/>
              </w:rPr>
              <w:t>до 35 лет</w:t>
            </w:r>
          </w:p>
        </w:tc>
        <w:tc>
          <w:tcPr>
            <w:tcW w:w="1701" w:type="dxa"/>
            <w:tcBorders>
              <w:bottom w:val="single" w:sz="4" w:space="0" w:color="000000"/>
              <w:right w:val="single" w:sz="4" w:space="0" w:color="000000"/>
            </w:tcBorders>
            <w:vAlign w:val="center"/>
          </w:tcPr>
          <w:p w:rsidR="008B5A80" w:rsidRPr="00F95AE8" w:rsidRDefault="001B5EAC">
            <w:pPr>
              <w:spacing w:after="0" w:line="240" w:lineRule="auto"/>
              <w:jc w:val="center"/>
              <w:rPr>
                <w:rFonts w:ascii="Times New Roman" w:hAnsi="Times New Roman"/>
                <w:sz w:val="24"/>
              </w:rPr>
            </w:pPr>
            <w:r w:rsidRPr="00F95AE8">
              <w:rPr>
                <w:rFonts w:ascii="Times New Roman" w:hAnsi="Times New Roman"/>
                <w:sz w:val="24"/>
              </w:rPr>
              <w:t xml:space="preserve">от 36 </w:t>
            </w:r>
          </w:p>
          <w:p w:rsidR="008B5A80" w:rsidRPr="00F95AE8" w:rsidRDefault="001B5EAC">
            <w:pPr>
              <w:spacing w:after="0" w:line="240" w:lineRule="auto"/>
              <w:jc w:val="center"/>
              <w:rPr>
                <w:rFonts w:ascii="Times New Roman" w:hAnsi="Times New Roman"/>
                <w:sz w:val="24"/>
              </w:rPr>
            </w:pPr>
            <w:r w:rsidRPr="00F95AE8">
              <w:rPr>
                <w:rFonts w:ascii="Times New Roman" w:hAnsi="Times New Roman"/>
                <w:sz w:val="24"/>
              </w:rPr>
              <w:t>до 40 лет</w:t>
            </w:r>
          </w:p>
        </w:tc>
        <w:tc>
          <w:tcPr>
            <w:tcW w:w="1418" w:type="dxa"/>
            <w:tcBorders>
              <w:bottom w:val="single" w:sz="4" w:space="0" w:color="000000"/>
              <w:right w:val="single" w:sz="4" w:space="0" w:color="000000"/>
            </w:tcBorders>
            <w:vAlign w:val="center"/>
          </w:tcPr>
          <w:p w:rsidR="008B5A80" w:rsidRPr="00F95AE8" w:rsidRDefault="001B5EAC">
            <w:pPr>
              <w:spacing w:after="0" w:line="240" w:lineRule="auto"/>
              <w:jc w:val="center"/>
              <w:rPr>
                <w:rFonts w:ascii="Times New Roman" w:hAnsi="Times New Roman"/>
                <w:sz w:val="24"/>
              </w:rPr>
            </w:pPr>
            <w:r w:rsidRPr="00F95AE8">
              <w:rPr>
                <w:rFonts w:ascii="Times New Roman" w:hAnsi="Times New Roman"/>
                <w:sz w:val="24"/>
              </w:rPr>
              <w:t xml:space="preserve">от 41 </w:t>
            </w:r>
          </w:p>
          <w:p w:rsidR="008B5A80" w:rsidRPr="00F95AE8" w:rsidRDefault="001B5EAC">
            <w:pPr>
              <w:spacing w:after="0" w:line="240" w:lineRule="auto"/>
              <w:jc w:val="center"/>
              <w:rPr>
                <w:rFonts w:ascii="Times New Roman" w:hAnsi="Times New Roman"/>
                <w:sz w:val="24"/>
              </w:rPr>
            </w:pPr>
            <w:r w:rsidRPr="00F95AE8">
              <w:rPr>
                <w:rFonts w:ascii="Times New Roman" w:hAnsi="Times New Roman"/>
                <w:sz w:val="24"/>
              </w:rPr>
              <w:t>до 55 лет</w:t>
            </w:r>
          </w:p>
        </w:tc>
        <w:tc>
          <w:tcPr>
            <w:tcW w:w="1134" w:type="dxa"/>
            <w:tcBorders>
              <w:bottom w:val="single" w:sz="4" w:space="0" w:color="000000"/>
              <w:right w:val="single" w:sz="4" w:space="0" w:color="000000"/>
            </w:tcBorders>
            <w:vAlign w:val="center"/>
          </w:tcPr>
          <w:p w:rsidR="008B5A80" w:rsidRPr="00F95AE8" w:rsidRDefault="001B5EAC">
            <w:pPr>
              <w:spacing w:after="0" w:line="240" w:lineRule="auto"/>
              <w:jc w:val="center"/>
              <w:rPr>
                <w:rFonts w:ascii="Times New Roman" w:hAnsi="Times New Roman"/>
                <w:sz w:val="24"/>
              </w:rPr>
            </w:pPr>
            <w:r w:rsidRPr="00F95AE8">
              <w:rPr>
                <w:rFonts w:ascii="Times New Roman" w:hAnsi="Times New Roman"/>
                <w:sz w:val="24"/>
              </w:rPr>
              <w:t xml:space="preserve">от 56 </w:t>
            </w:r>
          </w:p>
          <w:p w:rsidR="008B5A80" w:rsidRPr="00F95AE8" w:rsidRDefault="001B5EAC">
            <w:pPr>
              <w:spacing w:after="0" w:line="240" w:lineRule="auto"/>
              <w:jc w:val="center"/>
              <w:rPr>
                <w:rFonts w:ascii="Times New Roman" w:hAnsi="Times New Roman"/>
                <w:sz w:val="24"/>
              </w:rPr>
            </w:pPr>
            <w:r w:rsidRPr="00F95AE8">
              <w:rPr>
                <w:rFonts w:ascii="Times New Roman" w:hAnsi="Times New Roman"/>
                <w:sz w:val="24"/>
              </w:rPr>
              <w:t>до 60 лет</w:t>
            </w:r>
          </w:p>
        </w:tc>
        <w:tc>
          <w:tcPr>
            <w:tcW w:w="1417" w:type="dxa"/>
            <w:tcBorders>
              <w:bottom w:val="single" w:sz="4" w:space="0" w:color="000000"/>
              <w:right w:val="single" w:sz="4" w:space="0" w:color="000000"/>
            </w:tcBorders>
            <w:vAlign w:val="center"/>
          </w:tcPr>
          <w:p w:rsidR="008B5A80" w:rsidRPr="00F95AE8" w:rsidRDefault="001B5EAC">
            <w:pPr>
              <w:spacing w:after="0" w:line="240" w:lineRule="auto"/>
              <w:jc w:val="center"/>
              <w:rPr>
                <w:rFonts w:ascii="Times New Roman" w:hAnsi="Times New Roman"/>
                <w:sz w:val="24"/>
              </w:rPr>
            </w:pPr>
            <w:r w:rsidRPr="00F95AE8">
              <w:rPr>
                <w:rFonts w:ascii="Times New Roman" w:hAnsi="Times New Roman"/>
                <w:sz w:val="24"/>
              </w:rPr>
              <w:t xml:space="preserve">от 61 </w:t>
            </w:r>
          </w:p>
          <w:p w:rsidR="008B5A80" w:rsidRPr="00F95AE8" w:rsidRDefault="001B5EAC">
            <w:pPr>
              <w:spacing w:after="0" w:line="240" w:lineRule="auto"/>
              <w:jc w:val="center"/>
              <w:rPr>
                <w:rFonts w:ascii="Times New Roman" w:hAnsi="Times New Roman"/>
                <w:sz w:val="24"/>
              </w:rPr>
            </w:pPr>
            <w:r w:rsidRPr="00F95AE8">
              <w:rPr>
                <w:rFonts w:ascii="Times New Roman" w:hAnsi="Times New Roman"/>
                <w:sz w:val="24"/>
              </w:rPr>
              <w:t>до 65 лет</w:t>
            </w:r>
          </w:p>
        </w:tc>
        <w:tc>
          <w:tcPr>
            <w:tcW w:w="1536" w:type="dxa"/>
            <w:tcBorders>
              <w:bottom w:val="single" w:sz="4" w:space="0" w:color="000000"/>
              <w:right w:val="single" w:sz="4" w:space="0" w:color="000000"/>
            </w:tcBorders>
            <w:vAlign w:val="center"/>
          </w:tcPr>
          <w:p w:rsidR="008B5A80" w:rsidRPr="00F95AE8" w:rsidRDefault="001B5EAC">
            <w:pPr>
              <w:spacing w:after="0" w:line="240" w:lineRule="auto"/>
              <w:ind w:left="-108" w:right="-131"/>
              <w:jc w:val="center"/>
              <w:rPr>
                <w:rFonts w:ascii="Times New Roman" w:hAnsi="Times New Roman"/>
                <w:sz w:val="24"/>
              </w:rPr>
            </w:pPr>
            <w:r w:rsidRPr="00F95AE8">
              <w:rPr>
                <w:rFonts w:ascii="Times New Roman" w:hAnsi="Times New Roman"/>
                <w:sz w:val="24"/>
              </w:rPr>
              <w:t xml:space="preserve">от 66 лет </w:t>
            </w:r>
          </w:p>
          <w:p w:rsidR="008B5A80" w:rsidRPr="00F95AE8" w:rsidRDefault="001B5EAC">
            <w:pPr>
              <w:spacing w:after="0" w:line="240" w:lineRule="auto"/>
              <w:ind w:left="-108" w:right="-131"/>
              <w:jc w:val="center"/>
              <w:rPr>
                <w:rFonts w:ascii="Times New Roman" w:hAnsi="Times New Roman"/>
                <w:sz w:val="24"/>
              </w:rPr>
            </w:pPr>
            <w:r w:rsidRPr="00F95AE8">
              <w:rPr>
                <w:rFonts w:ascii="Times New Roman" w:hAnsi="Times New Roman"/>
                <w:sz w:val="24"/>
              </w:rPr>
              <w:t>и выше</w:t>
            </w:r>
          </w:p>
        </w:tc>
      </w:tr>
      <w:tr w:rsidR="008B5A80" w:rsidRPr="00F95AE8">
        <w:trPr>
          <w:trHeight w:val="210"/>
          <w:jc w:val="center"/>
        </w:trPr>
        <w:tc>
          <w:tcPr>
            <w:tcW w:w="1536" w:type="dxa"/>
            <w:tcBorders>
              <w:top w:val="single" w:sz="4" w:space="0" w:color="000000"/>
              <w:left w:val="single" w:sz="4" w:space="0" w:color="000000"/>
              <w:bottom w:val="single" w:sz="4" w:space="0" w:color="000000"/>
              <w:right w:val="single" w:sz="4" w:space="0" w:color="000000"/>
            </w:tcBorders>
            <w:vAlign w:val="bottom"/>
          </w:tcPr>
          <w:p w:rsidR="008B5A80" w:rsidRPr="00F95AE8" w:rsidRDefault="001B5EAC" w:rsidP="005A4D4E">
            <w:pPr>
              <w:spacing w:after="0" w:line="240" w:lineRule="auto"/>
              <w:jc w:val="center"/>
              <w:rPr>
                <w:rFonts w:ascii="Times New Roman" w:hAnsi="Times New Roman"/>
                <w:sz w:val="24"/>
              </w:rPr>
            </w:pPr>
            <w:r w:rsidRPr="00F95AE8">
              <w:rPr>
                <w:rFonts w:ascii="Times New Roman" w:hAnsi="Times New Roman"/>
                <w:sz w:val="24"/>
              </w:rPr>
              <w:t xml:space="preserve">1 </w:t>
            </w:r>
            <w:r w:rsidR="00373F4C" w:rsidRPr="00F95AE8">
              <w:rPr>
                <w:rFonts w:ascii="Times New Roman" w:hAnsi="Times New Roman"/>
                <w:sz w:val="24"/>
              </w:rPr>
              <w:t>15</w:t>
            </w:r>
            <w:r w:rsidR="005A4D4E" w:rsidRPr="00F95AE8">
              <w:rPr>
                <w:rFonts w:ascii="Times New Roman" w:hAnsi="Times New Roman"/>
                <w:sz w:val="24"/>
              </w:rPr>
              <w:t>6</w:t>
            </w:r>
          </w:p>
        </w:tc>
        <w:tc>
          <w:tcPr>
            <w:tcW w:w="1417" w:type="dxa"/>
            <w:tcBorders>
              <w:top w:val="single" w:sz="4" w:space="0" w:color="000000"/>
              <w:bottom w:val="single" w:sz="4" w:space="0" w:color="000000"/>
              <w:right w:val="single" w:sz="4" w:space="0" w:color="000000"/>
            </w:tcBorders>
            <w:vAlign w:val="bottom"/>
          </w:tcPr>
          <w:p w:rsidR="008B5A80" w:rsidRPr="00F95AE8" w:rsidRDefault="001B5EAC" w:rsidP="00373F4C">
            <w:pPr>
              <w:spacing w:after="0" w:line="240" w:lineRule="auto"/>
              <w:jc w:val="center"/>
              <w:rPr>
                <w:rFonts w:ascii="Times New Roman" w:hAnsi="Times New Roman"/>
                <w:sz w:val="24"/>
              </w:rPr>
            </w:pPr>
            <w:r w:rsidRPr="00F95AE8">
              <w:rPr>
                <w:rFonts w:ascii="Times New Roman" w:hAnsi="Times New Roman"/>
                <w:sz w:val="24"/>
              </w:rPr>
              <w:t xml:space="preserve">3 </w:t>
            </w:r>
            <w:r w:rsidR="00373F4C" w:rsidRPr="00F95AE8">
              <w:rPr>
                <w:rFonts w:ascii="Times New Roman" w:hAnsi="Times New Roman"/>
                <w:sz w:val="24"/>
              </w:rPr>
              <w:t>128</w:t>
            </w:r>
          </w:p>
        </w:tc>
        <w:tc>
          <w:tcPr>
            <w:tcW w:w="1701" w:type="dxa"/>
            <w:tcBorders>
              <w:top w:val="single" w:sz="4" w:space="0" w:color="000000"/>
              <w:bottom w:val="single" w:sz="4" w:space="0" w:color="000000"/>
              <w:right w:val="single" w:sz="4" w:space="0" w:color="000000"/>
            </w:tcBorders>
            <w:vAlign w:val="bottom"/>
          </w:tcPr>
          <w:p w:rsidR="008B5A80" w:rsidRPr="00F95AE8" w:rsidRDefault="00373F4C">
            <w:pPr>
              <w:spacing w:after="0" w:line="240" w:lineRule="auto"/>
              <w:jc w:val="center"/>
              <w:rPr>
                <w:rFonts w:ascii="Times New Roman" w:hAnsi="Times New Roman"/>
                <w:sz w:val="24"/>
              </w:rPr>
            </w:pPr>
            <w:r w:rsidRPr="00F95AE8">
              <w:rPr>
                <w:rFonts w:ascii="Times New Roman" w:hAnsi="Times New Roman"/>
                <w:sz w:val="24"/>
              </w:rPr>
              <w:t>2 725</w:t>
            </w:r>
          </w:p>
        </w:tc>
        <w:tc>
          <w:tcPr>
            <w:tcW w:w="1418" w:type="dxa"/>
            <w:tcBorders>
              <w:top w:val="single" w:sz="4" w:space="0" w:color="000000"/>
              <w:bottom w:val="single" w:sz="4" w:space="0" w:color="000000"/>
              <w:right w:val="single" w:sz="4" w:space="0" w:color="000000"/>
            </w:tcBorders>
            <w:vAlign w:val="bottom"/>
          </w:tcPr>
          <w:p w:rsidR="008B5A80" w:rsidRPr="00F95AE8" w:rsidRDefault="001B5EAC" w:rsidP="005A4D4E">
            <w:pPr>
              <w:spacing w:after="0" w:line="240" w:lineRule="auto"/>
              <w:jc w:val="center"/>
              <w:rPr>
                <w:rFonts w:ascii="Times New Roman" w:hAnsi="Times New Roman"/>
                <w:sz w:val="24"/>
              </w:rPr>
            </w:pPr>
            <w:r w:rsidRPr="00F95AE8">
              <w:rPr>
                <w:rFonts w:ascii="Times New Roman" w:hAnsi="Times New Roman"/>
                <w:sz w:val="24"/>
              </w:rPr>
              <w:t xml:space="preserve">8 </w:t>
            </w:r>
            <w:r w:rsidR="005A4D4E" w:rsidRPr="00F95AE8">
              <w:rPr>
                <w:rFonts w:ascii="Times New Roman" w:hAnsi="Times New Roman"/>
                <w:sz w:val="24"/>
              </w:rPr>
              <w:t>6</w:t>
            </w:r>
            <w:r w:rsidR="00373F4C" w:rsidRPr="00F95AE8">
              <w:rPr>
                <w:rFonts w:ascii="Times New Roman" w:hAnsi="Times New Roman"/>
                <w:sz w:val="24"/>
              </w:rPr>
              <w:t>13</w:t>
            </w:r>
          </w:p>
        </w:tc>
        <w:tc>
          <w:tcPr>
            <w:tcW w:w="1134" w:type="dxa"/>
            <w:tcBorders>
              <w:top w:val="single" w:sz="4" w:space="0" w:color="000000"/>
              <w:bottom w:val="single" w:sz="4" w:space="0" w:color="000000"/>
              <w:right w:val="single" w:sz="4" w:space="0" w:color="000000"/>
            </w:tcBorders>
            <w:vAlign w:val="bottom"/>
          </w:tcPr>
          <w:p w:rsidR="008B5A80" w:rsidRPr="00F95AE8" w:rsidRDefault="001B5EAC" w:rsidP="00373F4C">
            <w:pPr>
              <w:spacing w:after="0" w:line="240" w:lineRule="auto"/>
              <w:jc w:val="center"/>
              <w:rPr>
                <w:rFonts w:ascii="Times New Roman" w:hAnsi="Times New Roman"/>
                <w:sz w:val="24"/>
              </w:rPr>
            </w:pPr>
            <w:r w:rsidRPr="00F95AE8">
              <w:rPr>
                <w:rFonts w:ascii="Times New Roman" w:hAnsi="Times New Roman"/>
                <w:sz w:val="24"/>
              </w:rPr>
              <w:t xml:space="preserve">3 </w:t>
            </w:r>
            <w:r w:rsidR="00373F4C" w:rsidRPr="00F95AE8">
              <w:rPr>
                <w:rFonts w:ascii="Times New Roman" w:hAnsi="Times New Roman"/>
                <w:sz w:val="24"/>
              </w:rPr>
              <w:t>317</w:t>
            </w:r>
          </w:p>
        </w:tc>
        <w:tc>
          <w:tcPr>
            <w:tcW w:w="1417" w:type="dxa"/>
            <w:tcBorders>
              <w:top w:val="single" w:sz="4" w:space="0" w:color="000000"/>
              <w:bottom w:val="single" w:sz="4" w:space="0" w:color="000000"/>
              <w:right w:val="single" w:sz="4" w:space="0" w:color="000000"/>
            </w:tcBorders>
            <w:vAlign w:val="bottom"/>
          </w:tcPr>
          <w:p w:rsidR="008B5A80" w:rsidRPr="00F95AE8" w:rsidRDefault="001B5EAC" w:rsidP="005A4D4E">
            <w:pPr>
              <w:spacing w:after="0" w:line="240" w:lineRule="auto"/>
              <w:jc w:val="center"/>
              <w:rPr>
                <w:rFonts w:ascii="Times New Roman" w:hAnsi="Times New Roman"/>
                <w:sz w:val="24"/>
              </w:rPr>
            </w:pPr>
            <w:r w:rsidRPr="00F95AE8">
              <w:rPr>
                <w:rFonts w:ascii="Times New Roman" w:hAnsi="Times New Roman"/>
                <w:sz w:val="24"/>
              </w:rPr>
              <w:t xml:space="preserve">2 </w:t>
            </w:r>
            <w:r w:rsidR="005A4D4E" w:rsidRPr="00F95AE8">
              <w:rPr>
                <w:rFonts w:ascii="Times New Roman" w:hAnsi="Times New Roman"/>
                <w:sz w:val="24"/>
              </w:rPr>
              <w:t>5</w:t>
            </w:r>
            <w:r w:rsidR="00373F4C" w:rsidRPr="00F95AE8">
              <w:rPr>
                <w:rFonts w:ascii="Times New Roman" w:hAnsi="Times New Roman"/>
                <w:sz w:val="24"/>
              </w:rPr>
              <w:t>72</w:t>
            </w:r>
          </w:p>
        </w:tc>
        <w:tc>
          <w:tcPr>
            <w:tcW w:w="1536" w:type="dxa"/>
            <w:tcBorders>
              <w:top w:val="single" w:sz="4" w:space="0" w:color="000000"/>
              <w:bottom w:val="single" w:sz="4" w:space="0" w:color="000000"/>
              <w:right w:val="single" w:sz="4" w:space="0" w:color="000000"/>
            </w:tcBorders>
            <w:vAlign w:val="bottom"/>
          </w:tcPr>
          <w:p w:rsidR="008B5A80" w:rsidRPr="00F95AE8" w:rsidRDefault="005A4D4E" w:rsidP="005A4D4E">
            <w:pPr>
              <w:spacing w:after="0" w:line="240" w:lineRule="auto"/>
              <w:jc w:val="center"/>
              <w:rPr>
                <w:rFonts w:ascii="Times New Roman" w:hAnsi="Times New Roman"/>
                <w:sz w:val="24"/>
              </w:rPr>
            </w:pPr>
            <w:r w:rsidRPr="00F95AE8">
              <w:rPr>
                <w:rFonts w:ascii="Times New Roman" w:hAnsi="Times New Roman"/>
                <w:sz w:val="24"/>
              </w:rPr>
              <w:t>2</w:t>
            </w:r>
            <w:r w:rsidR="001B5EAC" w:rsidRPr="00F95AE8">
              <w:rPr>
                <w:rFonts w:ascii="Times New Roman" w:hAnsi="Times New Roman"/>
                <w:sz w:val="24"/>
              </w:rPr>
              <w:t xml:space="preserve"> </w:t>
            </w:r>
            <w:r w:rsidRPr="00F95AE8">
              <w:rPr>
                <w:rFonts w:ascii="Times New Roman" w:hAnsi="Times New Roman"/>
                <w:sz w:val="24"/>
              </w:rPr>
              <w:t>1</w:t>
            </w:r>
            <w:r w:rsidR="00373F4C" w:rsidRPr="00F95AE8">
              <w:rPr>
                <w:rFonts w:ascii="Times New Roman" w:hAnsi="Times New Roman"/>
                <w:sz w:val="24"/>
              </w:rPr>
              <w:t>32</w:t>
            </w:r>
          </w:p>
        </w:tc>
      </w:tr>
    </w:tbl>
    <w:p w:rsidR="008B5A80" w:rsidRPr="00F95AE8" w:rsidRDefault="008B5A80">
      <w:pPr>
        <w:spacing w:after="0" w:line="240" w:lineRule="auto"/>
        <w:ind w:firstLine="709"/>
        <w:jc w:val="both"/>
        <w:rPr>
          <w:rFonts w:ascii="Times New Roman" w:hAnsi="Times New Roman"/>
          <w:sz w:val="28"/>
          <w:szCs w:val="28"/>
        </w:rPr>
      </w:pPr>
    </w:p>
    <w:p w:rsidR="00325B0F" w:rsidRPr="00F95AE8" w:rsidRDefault="000912FD" w:rsidP="000912FD">
      <w:pPr>
        <w:spacing w:after="0" w:line="240" w:lineRule="auto"/>
        <w:ind w:firstLine="709"/>
        <w:contextualSpacing/>
        <w:jc w:val="both"/>
      </w:pPr>
      <w:r w:rsidRPr="00F95AE8">
        <w:rPr>
          <w:rFonts w:ascii="Times New Roman" w:hAnsi="Times New Roman"/>
          <w:sz w:val="28"/>
          <w:szCs w:val="28"/>
          <w:lang w:val="tt-RU"/>
        </w:rPr>
        <w:t xml:space="preserve">Возрастной состава </w:t>
      </w:r>
      <w:r w:rsidR="00A11895" w:rsidRPr="00F95AE8">
        <w:rPr>
          <w:rFonts w:ascii="Times New Roman" w:hAnsi="Times New Roman"/>
          <w:sz w:val="28"/>
          <w:szCs w:val="28"/>
          <w:lang w:val="tt-RU"/>
        </w:rPr>
        <w:t>р</w:t>
      </w:r>
      <w:r w:rsidR="00325B0F" w:rsidRPr="00F95AE8">
        <w:rPr>
          <w:rFonts w:ascii="Times New Roman" w:hAnsi="Times New Roman"/>
          <w:sz w:val="28"/>
          <w:szCs w:val="28"/>
          <w:lang w:val="tt-RU"/>
        </w:rPr>
        <w:t>аботников в возрасте до 25 лет как состав</w:t>
      </w:r>
      <w:r w:rsidR="00A11895" w:rsidRPr="00F95AE8">
        <w:rPr>
          <w:rFonts w:ascii="Times New Roman" w:hAnsi="Times New Roman"/>
          <w:sz w:val="28"/>
          <w:szCs w:val="28"/>
          <w:lang w:val="tt-RU"/>
        </w:rPr>
        <w:t>ляет</w:t>
      </w:r>
      <w:r w:rsidR="00325B0F" w:rsidRPr="00F95AE8">
        <w:rPr>
          <w:rFonts w:ascii="Times New Roman" w:hAnsi="Times New Roman"/>
          <w:sz w:val="28"/>
          <w:szCs w:val="28"/>
          <w:lang w:val="tt-RU"/>
        </w:rPr>
        <w:t xml:space="preserve"> 5</w:t>
      </w:r>
      <w:r w:rsidR="00DF5E77" w:rsidRPr="00F95AE8">
        <w:rPr>
          <w:rFonts w:ascii="Times New Roman" w:hAnsi="Times New Roman"/>
          <w:sz w:val="28"/>
          <w:szCs w:val="28"/>
          <w:lang w:val="tt-RU"/>
        </w:rPr>
        <w:t xml:space="preserve"> </w:t>
      </w:r>
      <w:r w:rsidR="00325B0F" w:rsidRPr="00F95AE8">
        <w:rPr>
          <w:rFonts w:ascii="Times New Roman" w:hAnsi="Times New Roman"/>
          <w:sz w:val="28"/>
          <w:szCs w:val="28"/>
          <w:lang w:val="tt-RU"/>
        </w:rPr>
        <w:t>% (1</w:t>
      </w:r>
      <w:r w:rsidR="006D1B51" w:rsidRPr="00F95AE8">
        <w:rPr>
          <w:rFonts w:ascii="Times New Roman" w:hAnsi="Times New Roman"/>
          <w:sz w:val="28"/>
          <w:szCs w:val="28"/>
          <w:lang w:val="tt-RU"/>
        </w:rPr>
        <w:t> </w:t>
      </w:r>
      <w:r w:rsidR="00325B0F" w:rsidRPr="00F95AE8">
        <w:rPr>
          <w:rFonts w:ascii="Times New Roman" w:hAnsi="Times New Roman"/>
          <w:sz w:val="28"/>
          <w:szCs w:val="28"/>
          <w:lang w:val="tt-RU"/>
        </w:rPr>
        <w:t>15</w:t>
      </w:r>
      <w:r w:rsidR="00C73E53" w:rsidRPr="00F95AE8">
        <w:rPr>
          <w:rFonts w:ascii="Times New Roman" w:hAnsi="Times New Roman"/>
          <w:sz w:val="28"/>
          <w:szCs w:val="28"/>
          <w:lang w:val="tt-RU"/>
        </w:rPr>
        <w:t>6</w:t>
      </w:r>
      <w:r w:rsidR="006D1B51" w:rsidRPr="00F95AE8">
        <w:rPr>
          <w:rFonts w:ascii="Times New Roman" w:hAnsi="Times New Roman"/>
          <w:sz w:val="28"/>
          <w:szCs w:val="28"/>
          <w:lang w:val="tt-RU"/>
        </w:rPr>
        <w:t xml:space="preserve"> чел.</w:t>
      </w:r>
      <w:r w:rsidR="00325B0F" w:rsidRPr="00F95AE8">
        <w:rPr>
          <w:rFonts w:ascii="Times New Roman" w:hAnsi="Times New Roman"/>
          <w:sz w:val="28"/>
          <w:szCs w:val="28"/>
          <w:lang w:val="tt-RU"/>
        </w:rPr>
        <w:t>), от 26 до 35 лет 1</w:t>
      </w:r>
      <w:r w:rsidR="00546278" w:rsidRPr="00F95AE8">
        <w:rPr>
          <w:rFonts w:ascii="Times New Roman" w:hAnsi="Times New Roman"/>
          <w:sz w:val="28"/>
          <w:szCs w:val="28"/>
          <w:lang w:val="tt-RU"/>
        </w:rPr>
        <w:t>3,2</w:t>
      </w:r>
      <w:r w:rsidR="00325B0F" w:rsidRPr="00F95AE8">
        <w:rPr>
          <w:rFonts w:ascii="Times New Roman" w:hAnsi="Times New Roman"/>
          <w:sz w:val="28"/>
          <w:szCs w:val="28"/>
          <w:lang w:val="tt-RU"/>
        </w:rPr>
        <w:t xml:space="preserve"> % (3</w:t>
      </w:r>
      <w:r w:rsidR="006D1B51" w:rsidRPr="00F95AE8">
        <w:rPr>
          <w:rFonts w:ascii="Times New Roman" w:hAnsi="Times New Roman"/>
          <w:sz w:val="28"/>
          <w:szCs w:val="28"/>
          <w:lang w:val="tt-RU"/>
        </w:rPr>
        <w:t> </w:t>
      </w:r>
      <w:r w:rsidR="00325B0F" w:rsidRPr="00F95AE8">
        <w:rPr>
          <w:rFonts w:ascii="Times New Roman" w:hAnsi="Times New Roman"/>
          <w:sz w:val="28"/>
          <w:szCs w:val="28"/>
          <w:lang w:val="tt-RU"/>
        </w:rPr>
        <w:t>128</w:t>
      </w:r>
      <w:r w:rsidR="006D1B51" w:rsidRPr="00F95AE8">
        <w:rPr>
          <w:rFonts w:ascii="Times New Roman" w:hAnsi="Times New Roman"/>
          <w:sz w:val="28"/>
          <w:szCs w:val="28"/>
          <w:lang w:val="tt-RU"/>
        </w:rPr>
        <w:t xml:space="preserve"> чел.</w:t>
      </w:r>
      <w:r w:rsidR="00325B0F" w:rsidRPr="00F95AE8">
        <w:rPr>
          <w:rFonts w:ascii="Times New Roman" w:hAnsi="Times New Roman"/>
          <w:sz w:val="28"/>
          <w:szCs w:val="28"/>
          <w:lang w:val="tt-RU"/>
        </w:rPr>
        <w:t xml:space="preserve">), от 36 до 40 лет </w:t>
      </w:r>
      <w:r w:rsidR="00DF5E77" w:rsidRPr="00F95AE8">
        <w:rPr>
          <w:rFonts w:ascii="Times New Roman" w:hAnsi="Times New Roman"/>
          <w:sz w:val="28"/>
          <w:szCs w:val="28"/>
          <w:lang w:val="tt-RU"/>
        </w:rPr>
        <w:t>–</w:t>
      </w:r>
      <w:r w:rsidR="00325B0F" w:rsidRPr="00F95AE8">
        <w:rPr>
          <w:rFonts w:ascii="Times New Roman" w:hAnsi="Times New Roman"/>
          <w:sz w:val="28"/>
          <w:szCs w:val="28"/>
          <w:lang w:val="tt-RU"/>
        </w:rPr>
        <w:t xml:space="preserve"> 1</w:t>
      </w:r>
      <w:r w:rsidR="00546278" w:rsidRPr="00F95AE8">
        <w:rPr>
          <w:rFonts w:ascii="Times New Roman" w:hAnsi="Times New Roman"/>
          <w:sz w:val="28"/>
          <w:szCs w:val="28"/>
          <w:lang w:val="tt-RU"/>
        </w:rPr>
        <w:t>1,5</w:t>
      </w:r>
      <w:r w:rsidR="00DF5E77" w:rsidRPr="00F95AE8">
        <w:rPr>
          <w:rFonts w:ascii="Times New Roman" w:hAnsi="Times New Roman"/>
          <w:sz w:val="28"/>
          <w:szCs w:val="28"/>
          <w:lang w:val="tt-RU"/>
        </w:rPr>
        <w:t xml:space="preserve"> </w:t>
      </w:r>
      <w:r w:rsidR="00325B0F" w:rsidRPr="00F95AE8">
        <w:rPr>
          <w:rFonts w:ascii="Times New Roman" w:hAnsi="Times New Roman"/>
          <w:sz w:val="28"/>
          <w:szCs w:val="28"/>
          <w:lang w:val="tt-RU"/>
        </w:rPr>
        <w:t>% (2</w:t>
      </w:r>
      <w:r w:rsidR="006D1B51" w:rsidRPr="00F95AE8">
        <w:rPr>
          <w:rFonts w:ascii="Times New Roman" w:hAnsi="Times New Roman"/>
          <w:sz w:val="28"/>
          <w:szCs w:val="28"/>
          <w:lang w:val="tt-RU"/>
        </w:rPr>
        <w:t> </w:t>
      </w:r>
      <w:r w:rsidR="00325B0F" w:rsidRPr="00F95AE8">
        <w:rPr>
          <w:rFonts w:ascii="Times New Roman" w:hAnsi="Times New Roman"/>
          <w:sz w:val="28"/>
          <w:szCs w:val="28"/>
          <w:lang w:val="tt-RU"/>
        </w:rPr>
        <w:t>725</w:t>
      </w:r>
      <w:r w:rsidR="006D1B51" w:rsidRPr="00F95AE8">
        <w:rPr>
          <w:rFonts w:ascii="Times New Roman" w:hAnsi="Times New Roman"/>
          <w:sz w:val="28"/>
          <w:szCs w:val="28"/>
          <w:lang w:val="tt-RU"/>
        </w:rPr>
        <w:t xml:space="preserve"> чел.</w:t>
      </w:r>
      <w:r w:rsidR="00325B0F" w:rsidRPr="00F95AE8">
        <w:rPr>
          <w:rFonts w:ascii="Times New Roman" w:hAnsi="Times New Roman"/>
          <w:sz w:val="28"/>
          <w:szCs w:val="28"/>
          <w:lang w:val="tt-RU"/>
        </w:rPr>
        <w:t>), от 41 до 55 лет 36</w:t>
      </w:r>
      <w:r w:rsidR="00546278" w:rsidRPr="00F95AE8">
        <w:rPr>
          <w:rFonts w:ascii="Times New Roman" w:hAnsi="Times New Roman"/>
          <w:sz w:val="28"/>
          <w:szCs w:val="28"/>
          <w:lang w:val="tt-RU"/>
        </w:rPr>
        <w:t>,4</w:t>
      </w:r>
      <w:r w:rsidR="009050B0" w:rsidRPr="00F95AE8">
        <w:rPr>
          <w:rFonts w:ascii="Times New Roman" w:hAnsi="Times New Roman"/>
          <w:sz w:val="28"/>
          <w:szCs w:val="28"/>
          <w:lang w:val="tt-RU"/>
        </w:rPr>
        <w:t xml:space="preserve"> </w:t>
      </w:r>
      <w:r w:rsidR="00325B0F" w:rsidRPr="00F95AE8">
        <w:rPr>
          <w:rFonts w:ascii="Times New Roman" w:hAnsi="Times New Roman"/>
          <w:sz w:val="28"/>
          <w:szCs w:val="28"/>
          <w:lang w:val="tt-RU"/>
        </w:rPr>
        <w:t>% (8</w:t>
      </w:r>
      <w:r w:rsidR="006D1B51" w:rsidRPr="00F95AE8">
        <w:rPr>
          <w:rFonts w:ascii="Times New Roman" w:hAnsi="Times New Roman"/>
          <w:sz w:val="28"/>
          <w:szCs w:val="28"/>
          <w:lang w:val="tt-RU"/>
        </w:rPr>
        <w:t> </w:t>
      </w:r>
      <w:r w:rsidR="00C73E53" w:rsidRPr="00F95AE8">
        <w:rPr>
          <w:rFonts w:ascii="Times New Roman" w:hAnsi="Times New Roman"/>
          <w:sz w:val="28"/>
          <w:szCs w:val="28"/>
          <w:lang w:val="tt-RU"/>
        </w:rPr>
        <w:t>6</w:t>
      </w:r>
      <w:r w:rsidR="00325B0F" w:rsidRPr="00F95AE8">
        <w:rPr>
          <w:rFonts w:ascii="Times New Roman" w:hAnsi="Times New Roman"/>
          <w:sz w:val="28"/>
          <w:szCs w:val="28"/>
          <w:lang w:val="tt-RU"/>
        </w:rPr>
        <w:t>13</w:t>
      </w:r>
      <w:r w:rsidR="006D1B51" w:rsidRPr="00F95AE8">
        <w:rPr>
          <w:rFonts w:ascii="Times New Roman" w:hAnsi="Times New Roman"/>
          <w:sz w:val="28"/>
          <w:szCs w:val="28"/>
          <w:lang w:val="tt-RU"/>
        </w:rPr>
        <w:t xml:space="preserve"> чел.</w:t>
      </w:r>
      <w:r w:rsidR="00325B0F" w:rsidRPr="00F95AE8">
        <w:rPr>
          <w:rFonts w:ascii="Times New Roman" w:hAnsi="Times New Roman"/>
          <w:sz w:val="28"/>
          <w:szCs w:val="28"/>
          <w:lang w:val="tt-RU"/>
        </w:rPr>
        <w:t>), от 56 до 60 лет – 14</w:t>
      </w:r>
      <w:r w:rsidR="009050B0" w:rsidRPr="00F95AE8">
        <w:rPr>
          <w:rFonts w:ascii="Times New Roman" w:hAnsi="Times New Roman"/>
          <w:sz w:val="28"/>
          <w:szCs w:val="28"/>
          <w:lang w:val="tt-RU"/>
        </w:rPr>
        <w:t>,0</w:t>
      </w:r>
      <w:r w:rsidR="00325B0F" w:rsidRPr="00F95AE8">
        <w:rPr>
          <w:rFonts w:ascii="Times New Roman" w:hAnsi="Times New Roman"/>
          <w:sz w:val="28"/>
          <w:szCs w:val="28"/>
          <w:lang w:val="tt-RU"/>
        </w:rPr>
        <w:t xml:space="preserve"> % (3</w:t>
      </w:r>
      <w:r w:rsidR="006D1B51" w:rsidRPr="00F95AE8">
        <w:rPr>
          <w:rFonts w:ascii="Times New Roman" w:hAnsi="Times New Roman"/>
          <w:sz w:val="28"/>
          <w:szCs w:val="28"/>
          <w:lang w:val="tt-RU"/>
        </w:rPr>
        <w:t> </w:t>
      </w:r>
      <w:r w:rsidR="00325B0F" w:rsidRPr="00F95AE8">
        <w:rPr>
          <w:rFonts w:ascii="Times New Roman" w:hAnsi="Times New Roman"/>
          <w:sz w:val="28"/>
          <w:szCs w:val="28"/>
          <w:lang w:val="tt-RU"/>
        </w:rPr>
        <w:t>317</w:t>
      </w:r>
      <w:r w:rsidR="006D1B51" w:rsidRPr="00F95AE8">
        <w:rPr>
          <w:rFonts w:ascii="Times New Roman" w:hAnsi="Times New Roman"/>
          <w:sz w:val="28"/>
          <w:szCs w:val="28"/>
          <w:lang w:val="tt-RU"/>
        </w:rPr>
        <w:t xml:space="preserve"> чел.</w:t>
      </w:r>
      <w:r w:rsidR="00325B0F" w:rsidRPr="00F95AE8">
        <w:rPr>
          <w:rFonts w:ascii="Times New Roman" w:hAnsi="Times New Roman"/>
          <w:sz w:val="28"/>
          <w:szCs w:val="28"/>
          <w:lang w:val="tt-RU"/>
        </w:rPr>
        <w:t>), от 61 и выше – 19</w:t>
      </w:r>
      <w:r w:rsidR="00D70056" w:rsidRPr="00F95AE8">
        <w:rPr>
          <w:rFonts w:ascii="Times New Roman" w:hAnsi="Times New Roman"/>
          <w:sz w:val="28"/>
          <w:szCs w:val="28"/>
          <w:lang w:val="tt-RU"/>
        </w:rPr>
        <w:t>,</w:t>
      </w:r>
      <w:r w:rsidR="00546278" w:rsidRPr="00F95AE8">
        <w:rPr>
          <w:rFonts w:ascii="Times New Roman" w:hAnsi="Times New Roman"/>
          <w:sz w:val="28"/>
          <w:szCs w:val="28"/>
          <w:lang w:val="tt-RU"/>
        </w:rPr>
        <w:t>9</w:t>
      </w:r>
      <w:r w:rsidR="00325B0F" w:rsidRPr="00F95AE8">
        <w:rPr>
          <w:rFonts w:ascii="Times New Roman" w:hAnsi="Times New Roman"/>
          <w:sz w:val="28"/>
          <w:szCs w:val="28"/>
          <w:lang w:val="tt-RU"/>
        </w:rPr>
        <w:t xml:space="preserve"> % (4</w:t>
      </w:r>
      <w:r w:rsidR="006D1B51" w:rsidRPr="00F95AE8">
        <w:rPr>
          <w:rFonts w:ascii="Times New Roman" w:hAnsi="Times New Roman"/>
          <w:sz w:val="28"/>
          <w:szCs w:val="28"/>
          <w:lang w:val="tt-RU"/>
        </w:rPr>
        <w:t> </w:t>
      </w:r>
      <w:r w:rsidR="00D70056" w:rsidRPr="00F95AE8">
        <w:rPr>
          <w:rFonts w:ascii="Times New Roman" w:hAnsi="Times New Roman"/>
          <w:sz w:val="28"/>
          <w:szCs w:val="28"/>
          <w:lang w:val="tt-RU"/>
        </w:rPr>
        <w:t>7</w:t>
      </w:r>
      <w:r w:rsidR="00325B0F" w:rsidRPr="00F95AE8">
        <w:rPr>
          <w:rFonts w:ascii="Times New Roman" w:hAnsi="Times New Roman"/>
          <w:sz w:val="28"/>
          <w:szCs w:val="28"/>
          <w:lang w:val="tt-RU"/>
        </w:rPr>
        <w:t>04</w:t>
      </w:r>
      <w:r w:rsidR="006D1B51" w:rsidRPr="00F95AE8">
        <w:rPr>
          <w:rFonts w:ascii="Times New Roman" w:hAnsi="Times New Roman"/>
          <w:sz w:val="28"/>
          <w:szCs w:val="28"/>
          <w:lang w:val="tt-RU"/>
        </w:rPr>
        <w:t xml:space="preserve"> чел.</w:t>
      </w:r>
      <w:r w:rsidR="00325B0F" w:rsidRPr="00F95AE8">
        <w:rPr>
          <w:rFonts w:ascii="Times New Roman" w:hAnsi="Times New Roman"/>
          <w:sz w:val="28"/>
          <w:szCs w:val="28"/>
          <w:lang w:val="tt-RU"/>
        </w:rPr>
        <w:t>). Преобладающее кол</w:t>
      </w:r>
      <w:r w:rsidR="00A1518E" w:rsidRPr="00F95AE8">
        <w:rPr>
          <w:rFonts w:ascii="Times New Roman" w:hAnsi="Times New Roman"/>
          <w:sz w:val="28"/>
          <w:szCs w:val="28"/>
          <w:lang w:val="tt-RU"/>
        </w:rPr>
        <w:t>ичеств</w:t>
      </w:r>
      <w:r w:rsidR="00325B0F" w:rsidRPr="00F95AE8">
        <w:rPr>
          <w:rFonts w:ascii="Times New Roman" w:hAnsi="Times New Roman"/>
          <w:sz w:val="28"/>
          <w:szCs w:val="28"/>
          <w:lang w:val="tt-RU"/>
        </w:rPr>
        <w:t>о сотрудников имеют возраст от 41 до 55 лет.</w:t>
      </w:r>
    </w:p>
    <w:p w:rsidR="008B5A80" w:rsidRPr="00F95AE8" w:rsidRDefault="008B5A80">
      <w:pPr>
        <w:spacing w:after="0" w:line="240" w:lineRule="auto"/>
        <w:ind w:firstLine="709"/>
        <w:jc w:val="both"/>
        <w:rPr>
          <w:rFonts w:ascii="Times New Roman" w:hAnsi="Times New Roman"/>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384"/>
        <w:gridCol w:w="1559"/>
        <w:gridCol w:w="1527"/>
        <w:gridCol w:w="1134"/>
        <w:gridCol w:w="1417"/>
        <w:gridCol w:w="1559"/>
      </w:tblGrid>
      <w:tr w:rsidR="008B5A80" w:rsidRPr="00F95AE8">
        <w:trPr>
          <w:trHeight w:val="202"/>
          <w:jc w:val="center"/>
        </w:trPr>
        <w:tc>
          <w:tcPr>
            <w:tcW w:w="10140" w:type="dxa"/>
            <w:gridSpan w:val="7"/>
            <w:tcBorders>
              <w:top w:val="single" w:sz="4" w:space="0" w:color="000000"/>
              <w:left w:val="single" w:sz="4" w:space="0" w:color="000000"/>
              <w:bottom w:val="single" w:sz="4" w:space="0" w:color="000000"/>
              <w:right w:val="single" w:sz="4" w:space="0" w:color="000000"/>
            </w:tcBorders>
            <w:vAlign w:val="center"/>
          </w:tcPr>
          <w:p w:rsidR="008B5A80" w:rsidRPr="00F95AE8" w:rsidRDefault="001B5EAC">
            <w:pPr>
              <w:spacing w:after="0" w:line="240" w:lineRule="auto"/>
              <w:ind w:firstLine="709"/>
              <w:jc w:val="center"/>
              <w:rPr>
                <w:rFonts w:ascii="Times New Roman" w:hAnsi="Times New Roman"/>
                <w:sz w:val="24"/>
              </w:rPr>
            </w:pPr>
            <w:r w:rsidRPr="00F95AE8">
              <w:rPr>
                <w:rFonts w:ascii="Times New Roman" w:hAnsi="Times New Roman"/>
                <w:sz w:val="24"/>
              </w:rPr>
              <w:t>По стажу работы в отрасли</w:t>
            </w:r>
            <w:r w:rsidR="00A517C5" w:rsidRPr="00F95AE8">
              <w:rPr>
                <w:rFonts w:ascii="Times New Roman" w:hAnsi="Times New Roman"/>
                <w:sz w:val="24"/>
              </w:rPr>
              <w:t xml:space="preserve"> (</w:t>
            </w:r>
            <w:r w:rsidR="00A517C5" w:rsidRPr="00F95AE8">
              <w:rPr>
                <w:rFonts w:ascii="Times New Roman" w:hAnsi="Times New Roman"/>
                <w:sz w:val="20"/>
              </w:rPr>
              <w:t>на начало 2025 года</w:t>
            </w:r>
            <w:r w:rsidR="00A517C5" w:rsidRPr="00F95AE8">
              <w:rPr>
                <w:rFonts w:ascii="Times New Roman" w:hAnsi="Times New Roman"/>
                <w:sz w:val="24"/>
              </w:rPr>
              <w:t>)</w:t>
            </w:r>
          </w:p>
        </w:tc>
      </w:tr>
      <w:tr w:rsidR="008B5A80" w:rsidRPr="00F95AE8">
        <w:trPr>
          <w:trHeight w:val="547"/>
          <w:jc w:val="center"/>
        </w:trPr>
        <w:tc>
          <w:tcPr>
            <w:tcW w:w="1560" w:type="dxa"/>
            <w:tcBorders>
              <w:top w:val="single" w:sz="4" w:space="0" w:color="000000"/>
              <w:left w:val="single" w:sz="4" w:space="0" w:color="000000"/>
              <w:bottom w:val="single" w:sz="4" w:space="0" w:color="000000"/>
              <w:right w:val="single" w:sz="4" w:space="0" w:color="000000"/>
            </w:tcBorders>
            <w:vAlign w:val="center"/>
          </w:tcPr>
          <w:p w:rsidR="008B5A80" w:rsidRPr="00F95AE8" w:rsidRDefault="001B5EAC">
            <w:pPr>
              <w:spacing w:after="0" w:line="240" w:lineRule="auto"/>
              <w:jc w:val="center"/>
              <w:rPr>
                <w:rFonts w:ascii="Times New Roman" w:hAnsi="Times New Roman"/>
                <w:sz w:val="24"/>
              </w:rPr>
            </w:pPr>
            <w:r w:rsidRPr="00F95AE8">
              <w:rPr>
                <w:rFonts w:ascii="Times New Roman" w:hAnsi="Times New Roman"/>
                <w:sz w:val="24"/>
              </w:rPr>
              <w:t>до 1 года</w:t>
            </w:r>
          </w:p>
        </w:tc>
        <w:tc>
          <w:tcPr>
            <w:tcW w:w="1384" w:type="dxa"/>
            <w:tcBorders>
              <w:top w:val="single" w:sz="4" w:space="0" w:color="000000"/>
              <w:left w:val="single" w:sz="4" w:space="0" w:color="000000"/>
              <w:bottom w:val="single" w:sz="4" w:space="0" w:color="000000"/>
              <w:right w:val="single" w:sz="4" w:space="0" w:color="000000"/>
            </w:tcBorders>
            <w:vAlign w:val="center"/>
          </w:tcPr>
          <w:p w:rsidR="008B5A80" w:rsidRPr="00F95AE8" w:rsidRDefault="001B5EAC">
            <w:pPr>
              <w:spacing w:after="0" w:line="240" w:lineRule="auto"/>
              <w:jc w:val="center"/>
              <w:rPr>
                <w:rFonts w:ascii="Times New Roman" w:hAnsi="Times New Roman"/>
                <w:sz w:val="24"/>
              </w:rPr>
            </w:pPr>
            <w:r w:rsidRPr="00F95AE8">
              <w:rPr>
                <w:rFonts w:ascii="Times New Roman" w:hAnsi="Times New Roman"/>
                <w:sz w:val="24"/>
              </w:rPr>
              <w:t xml:space="preserve">от 2 до </w:t>
            </w:r>
          </w:p>
          <w:p w:rsidR="008B5A80" w:rsidRPr="00F95AE8" w:rsidRDefault="001B5EAC">
            <w:pPr>
              <w:spacing w:after="0" w:line="240" w:lineRule="auto"/>
              <w:jc w:val="center"/>
              <w:rPr>
                <w:rFonts w:ascii="Times New Roman" w:hAnsi="Times New Roman"/>
                <w:sz w:val="24"/>
              </w:rPr>
            </w:pPr>
            <w:r w:rsidRPr="00F95AE8">
              <w:rPr>
                <w:rFonts w:ascii="Times New Roman" w:hAnsi="Times New Roman"/>
                <w:sz w:val="24"/>
              </w:rPr>
              <w:t>5 лет</w:t>
            </w:r>
          </w:p>
        </w:tc>
        <w:tc>
          <w:tcPr>
            <w:tcW w:w="1559" w:type="dxa"/>
            <w:tcBorders>
              <w:top w:val="single" w:sz="4" w:space="0" w:color="000000"/>
              <w:left w:val="single" w:sz="4" w:space="0" w:color="000000"/>
              <w:bottom w:val="single" w:sz="4" w:space="0" w:color="000000"/>
              <w:right w:val="single" w:sz="4" w:space="0" w:color="000000"/>
            </w:tcBorders>
            <w:vAlign w:val="center"/>
          </w:tcPr>
          <w:p w:rsidR="008B5A80" w:rsidRPr="00F95AE8" w:rsidRDefault="001B5EAC">
            <w:pPr>
              <w:spacing w:after="0" w:line="240" w:lineRule="auto"/>
              <w:jc w:val="center"/>
              <w:rPr>
                <w:rFonts w:ascii="Times New Roman" w:hAnsi="Times New Roman"/>
                <w:sz w:val="24"/>
              </w:rPr>
            </w:pPr>
            <w:r w:rsidRPr="00F95AE8">
              <w:rPr>
                <w:rFonts w:ascii="Times New Roman" w:hAnsi="Times New Roman"/>
                <w:sz w:val="24"/>
              </w:rPr>
              <w:t xml:space="preserve">от 6 до </w:t>
            </w:r>
          </w:p>
          <w:p w:rsidR="008B5A80" w:rsidRPr="00F95AE8" w:rsidRDefault="001B5EAC">
            <w:pPr>
              <w:spacing w:after="0" w:line="240" w:lineRule="auto"/>
              <w:jc w:val="center"/>
              <w:rPr>
                <w:rFonts w:ascii="Times New Roman" w:hAnsi="Times New Roman"/>
                <w:sz w:val="24"/>
              </w:rPr>
            </w:pPr>
            <w:r w:rsidRPr="00F95AE8">
              <w:rPr>
                <w:rFonts w:ascii="Times New Roman" w:hAnsi="Times New Roman"/>
                <w:sz w:val="24"/>
              </w:rPr>
              <w:t>10 лет</w:t>
            </w:r>
          </w:p>
        </w:tc>
        <w:tc>
          <w:tcPr>
            <w:tcW w:w="1527" w:type="dxa"/>
            <w:tcBorders>
              <w:top w:val="single" w:sz="4" w:space="0" w:color="000000"/>
              <w:left w:val="single" w:sz="4" w:space="0" w:color="000000"/>
              <w:bottom w:val="single" w:sz="4" w:space="0" w:color="000000"/>
              <w:right w:val="single" w:sz="4" w:space="0" w:color="000000"/>
            </w:tcBorders>
            <w:vAlign w:val="center"/>
          </w:tcPr>
          <w:p w:rsidR="008B5A80" w:rsidRPr="00F95AE8" w:rsidRDefault="001B5EAC">
            <w:pPr>
              <w:spacing w:after="0" w:line="240" w:lineRule="auto"/>
              <w:jc w:val="center"/>
              <w:rPr>
                <w:rFonts w:ascii="Times New Roman" w:hAnsi="Times New Roman"/>
                <w:sz w:val="24"/>
              </w:rPr>
            </w:pPr>
            <w:r w:rsidRPr="00F95AE8">
              <w:rPr>
                <w:rFonts w:ascii="Times New Roman" w:hAnsi="Times New Roman"/>
                <w:sz w:val="24"/>
              </w:rPr>
              <w:t xml:space="preserve">от 11 до </w:t>
            </w:r>
          </w:p>
          <w:p w:rsidR="008B5A80" w:rsidRPr="00F95AE8" w:rsidRDefault="001B5EAC">
            <w:pPr>
              <w:spacing w:after="0" w:line="240" w:lineRule="auto"/>
              <w:jc w:val="center"/>
              <w:rPr>
                <w:rFonts w:ascii="Times New Roman" w:hAnsi="Times New Roman"/>
                <w:sz w:val="24"/>
              </w:rPr>
            </w:pPr>
            <w:r w:rsidRPr="00F95AE8">
              <w:rPr>
                <w:rFonts w:ascii="Times New Roman" w:hAnsi="Times New Roman"/>
                <w:sz w:val="24"/>
              </w:rPr>
              <w:t>15 лет</w:t>
            </w:r>
          </w:p>
        </w:tc>
        <w:tc>
          <w:tcPr>
            <w:tcW w:w="1134" w:type="dxa"/>
            <w:tcBorders>
              <w:top w:val="single" w:sz="4" w:space="0" w:color="000000"/>
              <w:left w:val="single" w:sz="4" w:space="0" w:color="000000"/>
              <w:bottom w:val="single" w:sz="4" w:space="0" w:color="000000"/>
              <w:right w:val="single" w:sz="4" w:space="0" w:color="000000"/>
            </w:tcBorders>
            <w:vAlign w:val="center"/>
          </w:tcPr>
          <w:p w:rsidR="008B5A80" w:rsidRPr="00F95AE8" w:rsidRDefault="001B5EAC">
            <w:pPr>
              <w:spacing w:after="0" w:line="240" w:lineRule="auto"/>
              <w:jc w:val="center"/>
              <w:rPr>
                <w:rFonts w:ascii="Times New Roman" w:hAnsi="Times New Roman"/>
                <w:sz w:val="24"/>
              </w:rPr>
            </w:pPr>
            <w:r w:rsidRPr="00F95AE8">
              <w:rPr>
                <w:rFonts w:ascii="Times New Roman" w:hAnsi="Times New Roman"/>
                <w:sz w:val="24"/>
              </w:rPr>
              <w:t>от 16 до 20 лет</w:t>
            </w:r>
          </w:p>
        </w:tc>
        <w:tc>
          <w:tcPr>
            <w:tcW w:w="1417" w:type="dxa"/>
            <w:tcBorders>
              <w:top w:val="single" w:sz="4" w:space="0" w:color="000000"/>
              <w:left w:val="single" w:sz="4" w:space="0" w:color="000000"/>
              <w:bottom w:val="single" w:sz="4" w:space="0" w:color="000000"/>
              <w:right w:val="single" w:sz="4" w:space="0" w:color="000000"/>
            </w:tcBorders>
            <w:vAlign w:val="center"/>
          </w:tcPr>
          <w:p w:rsidR="008B5A80" w:rsidRPr="00F95AE8" w:rsidRDefault="001B5EAC">
            <w:pPr>
              <w:spacing w:after="0" w:line="240" w:lineRule="auto"/>
              <w:jc w:val="center"/>
              <w:rPr>
                <w:rFonts w:ascii="Times New Roman" w:hAnsi="Times New Roman"/>
                <w:sz w:val="24"/>
              </w:rPr>
            </w:pPr>
            <w:r w:rsidRPr="00F95AE8">
              <w:rPr>
                <w:rFonts w:ascii="Times New Roman" w:hAnsi="Times New Roman"/>
                <w:sz w:val="24"/>
              </w:rPr>
              <w:t xml:space="preserve">от 21 до </w:t>
            </w:r>
          </w:p>
          <w:p w:rsidR="008B5A80" w:rsidRPr="00F95AE8" w:rsidRDefault="001B5EAC">
            <w:pPr>
              <w:spacing w:after="0" w:line="240" w:lineRule="auto"/>
              <w:jc w:val="center"/>
              <w:rPr>
                <w:rFonts w:ascii="Times New Roman" w:hAnsi="Times New Roman"/>
                <w:sz w:val="24"/>
              </w:rPr>
            </w:pPr>
            <w:r w:rsidRPr="00F95AE8">
              <w:rPr>
                <w:rFonts w:ascii="Times New Roman" w:hAnsi="Times New Roman"/>
                <w:sz w:val="24"/>
              </w:rPr>
              <w:t>25 лет</w:t>
            </w:r>
          </w:p>
        </w:tc>
        <w:tc>
          <w:tcPr>
            <w:tcW w:w="1559" w:type="dxa"/>
            <w:tcBorders>
              <w:top w:val="single" w:sz="4" w:space="0" w:color="000000"/>
              <w:left w:val="single" w:sz="4" w:space="0" w:color="000000"/>
              <w:bottom w:val="single" w:sz="4" w:space="0" w:color="000000"/>
              <w:right w:val="single" w:sz="4" w:space="0" w:color="000000"/>
            </w:tcBorders>
            <w:vAlign w:val="center"/>
          </w:tcPr>
          <w:p w:rsidR="008B5A80" w:rsidRPr="00F95AE8" w:rsidRDefault="001B5EAC">
            <w:pPr>
              <w:spacing w:after="0" w:line="240" w:lineRule="auto"/>
              <w:jc w:val="center"/>
              <w:rPr>
                <w:rFonts w:ascii="Times New Roman" w:hAnsi="Times New Roman"/>
                <w:sz w:val="24"/>
              </w:rPr>
            </w:pPr>
            <w:r w:rsidRPr="00F95AE8">
              <w:rPr>
                <w:rFonts w:ascii="Times New Roman" w:hAnsi="Times New Roman"/>
                <w:sz w:val="24"/>
              </w:rPr>
              <w:t xml:space="preserve">от 26 лет </w:t>
            </w:r>
          </w:p>
          <w:p w:rsidR="008B5A80" w:rsidRPr="00F95AE8" w:rsidRDefault="001B5EAC">
            <w:pPr>
              <w:spacing w:after="0" w:line="240" w:lineRule="auto"/>
              <w:jc w:val="center"/>
              <w:rPr>
                <w:rFonts w:ascii="Times New Roman" w:hAnsi="Times New Roman"/>
                <w:sz w:val="24"/>
              </w:rPr>
            </w:pPr>
            <w:r w:rsidRPr="00F95AE8">
              <w:rPr>
                <w:rFonts w:ascii="Times New Roman" w:hAnsi="Times New Roman"/>
                <w:sz w:val="24"/>
              </w:rPr>
              <w:t>и выше</w:t>
            </w:r>
          </w:p>
        </w:tc>
      </w:tr>
      <w:tr w:rsidR="008B5A80" w:rsidRPr="00DF0F7A">
        <w:trPr>
          <w:trHeight w:val="259"/>
          <w:jc w:val="center"/>
        </w:trPr>
        <w:tc>
          <w:tcPr>
            <w:tcW w:w="1560" w:type="dxa"/>
            <w:tcBorders>
              <w:top w:val="single" w:sz="4" w:space="0" w:color="000000"/>
              <w:left w:val="single" w:sz="4" w:space="0" w:color="000000"/>
              <w:bottom w:val="single" w:sz="4" w:space="0" w:color="000000"/>
              <w:right w:val="single" w:sz="4" w:space="0" w:color="000000"/>
            </w:tcBorders>
            <w:vAlign w:val="bottom"/>
          </w:tcPr>
          <w:p w:rsidR="008B5A80" w:rsidRPr="00F95AE8" w:rsidRDefault="001B5EAC" w:rsidP="009C4BD8">
            <w:pPr>
              <w:spacing w:after="0" w:line="240" w:lineRule="auto"/>
              <w:jc w:val="center"/>
              <w:rPr>
                <w:rFonts w:ascii="Times New Roman" w:hAnsi="Times New Roman"/>
                <w:sz w:val="24"/>
              </w:rPr>
            </w:pPr>
            <w:r w:rsidRPr="00F95AE8">
              <w:rPr>
                <w:rFonts w:ascii="Times New Roman" w:hAnsi="Times New Roman"/>
                <w:sz w:val="24"/>
              </w:rPr>
              <w:t xml:space="preserve">3 </w:t>
            </w:r>
            <w:r w:rsidR="009C4BD8" w:rsidRPr="00F95AE8">
              <w:rPr>
                <w:rFonts w:ascii="Times New Roman" w:hAnsi="Times New Roman"/>
                <w:sz w:val="24"/>
              </w:rPr>
              <w:t>130</w:t>
            </w:r>
          </w:p>
        </w:tc>
        <w:tc>
          <w:tcPr>
            <w:tcW w:w="1384" w:type="dxa"/>
            <w:tcBorders>
              <w:top w:val="single" w:sz="4" w:space="0" w:color="000000"/>
              <w:left w:val="single" w:sz="4" w:space="0" w:color="000000"/>
              <w:bottom w:val="single" w:sz="4" w:space="0" w:color="000000"/>
              <w:right w:val="single" w:sz="4" w:space="0" w:color="000000"/>
            </w:tcBorders>
            <w:vAlign w:val="bottom"/>
          </w:tcPr>
          <w:p w:rsidR="008B5A80" w:rsidRPr="00F95AE8" w:rsidRDefault="001B5EAC" w:rsidP="009C4BD8">
            <w:pPr>
              <w:spacing w:after="0" w:line="240" w:lineRule="auto"/>
              <w:jc w:val="center"/>
              <w:rPr>
                <w:rFonts w:ascii="Times New Roman" w:hAnsi="Times New Roman"/>
                <w:sz w:val="24"/>
              </w:rPr>
            </w:pPr>
            <w:r w:rsidRPr="00F95AE8">
              <w:rPr>
                <w:rFonts w:ascii="Times New Roman" w:hAnsi="Times New Roman"/>
                <w:sz w:val="24"/>
              </w:rPr>
              <w:t xml:space="preserve">5 </w:t>
            </w:r>
            <w:r w:rsidR="009C4BD8" w:rsidRPr="00F95AE8">
              <w:rPr>
                <w:rFonts w:ascii="Times New Roman" w:hAnsi="Times New Roman"/>
                <w:sz w:val="24"/>
              </w:rPr>
              <w:t>2</w:t>
            </w:r>
            <w:r w:rsidR="00DF5E77" w:rsidRPr="00F95AE8">
              <w:rPr>
                <w:rFonts w:ascii="Times New Roman" w:hAnsi="Times New Roman"/>
                <w:sz w:val="24"/>
              </w:rPr>
              <w:t>91</w:t>
            </w:r>
          </w:p>
        </w:tc>
        <w:tc>
          <w:tcPr>
            <w:tcW w:w="1559" w:type="dxa"/>
            <w:tcBorders>
              <w:top w:val="single" w:sz="4" w:space="0" w:color="000000"/>
              <w:left w:val="single" w:sz="4" w:space="0" w:color="000000"/>
              <w:bottom w:val="single" w:sz="4" w:space="0" w:color="000000"/>
              <w:right w:val="single" w:sz="4" w:space="0" w:color="000000"/>
            </w:tcBorders>
            <w:vAlign w:val="bottom"/>
          </w:tcPr>
          <w:p w:rsidR="008B5A80" w:rsidRPr="00F95AE8" w:rsidRDefault="001B5EAC" w:rsidP="009C4BD8">
            <w:pPr>
              <w:spacing w:after="0" w:line="240" w:lineRule="auto"/>
              <w:jc w:val="center"/>
              <w:rPr>
                <w:rFonts w:ascii="Times New Roman" w:hAnsi="Times New Roman"/>
                <w:sz w:val="24"/>
              </w:rPr>
            </w:pPr>
            <w:r w:rsidRPr="00F95AE8">
              <w:rPr>
                <w:rFonts w:ascii="Times New Roman" w:hAnsi="Times New Roman"/>
                <w:sz w:val="24"/>
              </w:rPr>
              <w:t xml:space="preserve">4 </w:t>
            </w:r>
            <w:r w:rsidR="009C4BD8" w:rsidRPr="00F95AE8">
              <w:rPr>
                <w:rFonts w:ascii="Times New Roman" w:hAnsi="Times New Roman"/>
                <w:sz w:val="24"/>
              </w:rPr>
              <w:t>1</w:t>
            </w:r>
            <w:r w:rsidR="00DF5E77" w:rsidRPr="00F95AE8">
              <w:rPr>
                <w:rFonts w:ascii="Times New Roman" w:hAnsi="Times New Roman"/>
                <w:sz w:val="24"/>
              </w:rPr>
              <w:t>83</w:t>
            </w:r>
          </w:p>
        </w:tc>
        <w:tc>
          <w:tcPr>
            <w:tcW w:w="1527" w:type="dxa"/>
            <w:tcBorders>
              <w:top w:val="single" w:sz="4" w:space="0" w:color="000000"/>
              <w:left w:val="single" w:sz="4" w:space="0" w:color="000000"/>
              <w:bottom w:val="single" w:sz="4" w:space="0" w:color="000000"/>
              <w:right w:val="single" w:sz="4" w:space="0" w:color="000000"/>
            </w:tcBorders>
            <w:vAlign w:val="bottom"/>
          </w:tcPr>
          <w:p w:rsidR="008B5A80" w:rsidRPr="00F95AE8" w:rsidRDefault="001B5EAC" w:rsidP="009C4BD8">
            <w:pPr>
              <w:spacing w:after="0" w:line="240" w:lineRule="auto"/>
              <w:jc w:val="center"/>
              <w:rPr>
                <w:rFonts w:ascii="Times New Roman" w:hAnsi="Times New Roman"/>
                <w:sz w:val="24"/>
              </w:rPr>
            </w:pPr>
            <w:r w:rsidRPr="00F95AE8">
              <w:rPr>
                <w:rFonts w:ascii="Times New Roman" w:hAnsi="Times New Roman"/>
                <w:sz w:val="24"/>
              </w:rPr>
              <w:t xml:space="preserve">2 </w:t>
            </w:r>
            <w:r w:rsidR="009C4BD8" w:rsidRPr="00F95AE8">
              <w:rPr>
                <w:rFonts w:ascii="Times New Roman" w:hAnsi="Times New Roman"/>
                <w:sz w:val="24"/>
              </w:rPr>
              <w:t>8</w:t>
            </w:r>
            <w:r w:rsidR="00DF5E77" w:rsidRPr="00F95AE8">
              <w:rPr>
                <w:rFonts w:ascii="Times New Roman" w:hAnsi="Times New Roman"/>
                <w:sz w:val="24"/>
              </w:rPr>
              <w:t>93</w:t>
            </w:r>
          </w:p>
        </w:tc>
        <w:tc>
          <w:tcPr>
            <w:tcW w:w="1134" w:type="dxa"/>
            <w:tcBorders>
              <w:top w:val="single" w:sz="4" w:space="0" w:color="000000"/>
              <w:left w:val="single" w:sz="4" w:space="0" w:color="000000"/>
              <w:bottom w:val="single" w:sz="4" w:space="0" w:color="000000"/>
              <w:right w:val="single" w:sz="4" w:space="0" w:color="000000"/>
            </w:tcBorders>
            <w:vAlign w:val="bottom"/>
          </w:tcPr>
          <w:p w:rsidR="008B5A80" w:rsidRPr="00F95AE8" w:rsidRDefault="00DF5E77" w:rsidP="009C4BD8">
            <w:pPr>
              <w:spacing w:after="0" w:line="240" w:lineRule="auto"/>
              <w:jc w:val="center"/>
              <w:rPr>
                <w:rFonts w:ascii="Times New Roman" w:hAnsi="Times New Roman"/>
                <w:sz w:val="24"/>
              </w:rPr>
            </w:pPr>
            <w:r w:rsidRPr="00F95AE8">
              <w:rPr>
                <w:rFonts w:ascii="Times New Roman" w:hAnsi="Times New Roman"/>
                <w:sz w:val="24"/>
              </w:rPr>
              <w:t xml:space="preserve">2 </w:t>
            </w:r>
            <w:r w:rsidR="009C4BD8" w:rsidRPr="00F95AE8">
              <w:rPr>
                <w:rFonts w:ascii="Times New Roman" w:hAnsi="Times New Roman"/>
                <w:sz w:val="24"/>
              </w:rPr>
              <w:t>1</w:t>
            </w:r>
            <w:r w:rsidRPr="00F95AE8">
              <w:rPr>
                <w:rFonts w:ascii="Times New Roman" w:hAnsi="Times New Roman"/>
                <w:sz w:val="24"/>
              </w:rPr>
              <w:t>23</w:t>
            </w:r>
          </w:p>
        </w:tc>
        <w:tc>
          <w:tcPr>
            <w:tcW w:w="1417" w:type="dxa"/>
            <w:tcBorders>
              <w:top w:val="single" w:sz="4" w:space="0" w:color="000000"/>
              <w:left w:val="single" w:sz="4" w:space="0" w:color="000000"/>
              <w:bottom w:val="single" w:sz="4" w:space="0" w:color="000000"/>
              <w:right w:val="single" w:sz="4" w:space="0" w:color="000000"/>
            </w:tcBorders>
            <w:vAlign w:val="bottom"/>
          </w:tcPr>
          <w:p w:rsidR="008B5A80" w:rsidRPr="00F95AE8" w:rsidRDefault="001B5EAC" w:rsidP="009C4BD8">
            <w:pPr>
              <w:spacing w:after="0" w:line="240" w:lineRule="auto"/>
              <w:jc w:val="center"/>
              <w:rPr>
                <w:rFonts w:ascii="Times New Roman" w:hAnsi="Times New Roman"/>
                <w:sz w:val="24"/>
              </w:rPr>
            </w:pPr>
            <w:r w:rsidRPr="00F95AE8">
              <w:rPr>
                <w:rFonts w:ascii="Times New Roman" w:hAnsi="Times New Roman"/>
                <w:sz w:val="24"/>
              </w:rPr>
              <w:t xml:space="preserve">1 </w:t>
            </w:r>
            <w:r w:rsidR="009C4BD8" w:rsidRPr="00F95AE8">
              <w:rPr>
                <w:rFonts w:ascii="Times New Roman" w:hAnsi="Times New Roman"/>
                <w:sz w:val="24"/>
              </w:rPr>
              <w:t>8</w:t>
            </w:r>
            <w:r w:rsidR="00DF5E77" w:rsidRPr="00F95AE8">
              <w:rPr>
                <w:rFonts w:ascii="Times New Roman" w:hAnsi="Times New Roman"/>
                <w:sz w:val="24"/>
              </w:rPr>
              <w:t>39</w:t>
            </w:r>
          </w:p>
        </w:tc>
        <w:tc>
          <w:tcPr>
            <w:tcW w:w="1559" w:type="dxa"/>
            <w:tcBorders>
              <w:top w:val="single" w:sz="4" w:space="0" w:color="000000"/>
              <w:left w:val="single" w:sz="4" w:space="0" w:color="000000"/>
              <w:bottom w:val="single" w:sz="4" w:space="0" w:color="000000"/>
              <w:right w:val="single" w:sz="4" w:space="0" w:color="000000"/>
            </w:tcBorders>
            <w:vAlign w:val="bottom"/>
          </w:tcPr>
          <w:p w:rsidR="008B5A80" w:rsidRPr="00DF0F7A" w:rsidRDefault="001B5EAC" w:rsidP="00B1701E">
            <w:pPr>
              <w:spacing w:after="0" w:line="240" w:lineRule="auto"/>
              <w:jc w:val="center"/>
              <w:rPr>
                <w:rFonts w:ascii="Times New Roman" w:hAnsi="Times New Roman"/>
                <w:sz w:val="24"/>
              </w:rPr>
            </w:pPr>
            <w:r w:rsidRPr="00F95AE8">
              <w:rPr>
                <w:rFonts w:ascii="Times New Roman" w:hAnsi="Times New Roman"/>
                <w:sz w:val="24"/>
              </w:rPr>
              <w:t xml:space="preserve">4 </w:t>
            </w:r>
            <w:r w:rsidR="00B1701E" w:rsidRPr="00F95AE8">
              <w:rPr>
                <w:rFonts w:ascii="Times New Roman" w:hAnsi="Times New Roman"/>
                <w:sz w:val="24"/>
              </w:rPr>
              <w:t>1</w:t>
            </w:r>
            <w:r w:rsidR="00DF5E77" w:rsidRPr="00F95AE8">
              <w:rPr>
                <w:rFonts w:ascii="Times New Roman" w:hAnsi="Times New Roman"/>
                <w:sz w:val="24"/>
              </w:rPr>
              <w:t>84</w:t>
            </w:r>
          </w:p>
        </w:tc>
      </w:tr>
    </w:tbl>
    <w:p w:rsidR="00A517C5" w:rsidRDefault="00A517C5" w:rsidP="00A22FEB">
      <w:pPr>
        <w:spacing w:after="0" w:line="240" w:lineRule="auto"/>
        <w:ind w:firstLine="851"/>
        <w:contextualSpacing/>
        <w:jc w:val="both"/>
        <w:rPr>
          <w:rFonts w:ascii="Times New Roman" w:hAnsi="Times New Roman"/>
          <w:sz w:val="28"/>
          <w:szCs w:val="28"/>
          <w:lang w:val="tt-RU"/>
        </w:rPr>
      </w:pPr>
    </w:p>
    <w:p w:rsidR="00A22FEB" w:rsidRPr="00F95AE8" w:rsidRDefault="00A22FEB" w:rsidP="00A22FEB">
      <w:pPr>
        <w:spacing w:after="0" w:line="240" w:lineRule="auto"/>
        <w:ind w:firstLine="851"/>
        <w:contextualSpacing/>
        <w:jc w:val="both"/>
      </w:pPr>
      <w:r w:rsidRPr="00F95AE8">
        <w:rPr>
          <w:rFonts w:ascii="Times New Roman" w:hAnsi="Times New Roman"/>
          <w:sz w:val="28"/>
          <w:szCs w:val="28"/>
          <w:lang w:val="tt-RU"/>
        </w:rPr>
        <w:t>По стажу работы в отрасли 22</w:t>
      </w:r>
      <w:r w:rsidR="00AA4873" w:rsidRPr="00F95AE8">
        <w:rPr>
          <w:rFonts w:ascii="Times New Roman" w:hAnsi="Times New Roman"/>
          <w:sz w:val="28"/>
          <w:szCs w:val="28"/>
          <w:lang w:val="tt-RU"/>
        </w:rPr>
        <w:t>,4</w:t>
      </w:r>
      <w:r w:rsidRPr="00F95AE8">
        <w:rPr>
          <w:rFonts w:ascii="Times New Roman" w:hAnsi="Times New Roman"/>
          <w:sz w:val="28"/>
          <w:szCs w:val="28"/>
          <w:lang w:val="tt-RU"/>
        </w:rPr>
        <w:t xml:space="preserve">% сотрудников имеют стаж от 2 до 5 лет, </w:t>
      </w:r>
      <w:r w:rsidR="00AA4873" w:rsidRPr="00F95AE8">
        <w:rPr>
          <w:rFonts w:ascii="Times New Roman" w:hAnsi="Times New Roman"/>
          <w:sz w:val="28"/>
          <w:szCs w:val="28"/>
          <w:lang w:val="tt-RU"/>
        </w:rPr>
        <w:t>17,7</w:t>
      </w:r>
      <w:r w:rsidRPr="00F95AE8">
        <w:rPr>
          <w:rFonts w:ascii="Times New Roman" w:hAnsi="Times New Roman"/>
          <w:sz w:val="28"/>
          <w:szCs w:val="28"/>
          <w:lang w:val="tt-RU"/>
        </w:rPr>
        <w:t xml:space="preserve"> % от 6 до 10 лет и столько же 1</w:t>
      </w:r>
      <w:r w:rsidR="00311682" w:rsidRPr="00F95AE8">
        <w:rPr>
          <w:rFonts w:ascii="Times New Roman" w:hAnsi="Times New Roman"/>
          <w:sz w:val="28"/>
          <w:szCs w:val="28"/>
          <w:lang w:val="tt-RU"/>
        </w:rPr>
        <w:t>7,7</w:t>
      </w:r>
      <w:r w:rsidRPr="00F95AE8">
        <w:rPr>
          <w:rFonts w:ascii="Times New Roman" w:hAnsi="Times New Roman"/>
          <w:sz w:val="28"/>
          <w:szCs w:val="28"/>
          <w:lang w:val="tt-RU"/>
        </w:rPr>
        <w:t xml:space="preserve"> % имеют стаж свыше 25 лет.</w:t>
      </w:r>
    </w:p>
    <w:p w:rsidR="000A7F52" w:rsidRPr="00F95AE8" w:rsidRDefault="000A7F52" w:rsidP="000A7F52">
      <w:pPr>
        <w:spacing w:after="0" w:line="240" w:lineRule="auto"/>
        <w:ind w:firstLine="851"/>
        <w:contextualSpacing/>
        <w:jc w:val="both"/>
      </w:pPr>
      <w:r w:rsidRPr="00F95AE8">
        <w:rPr>
          <w:rFonts w:ascii="Times New Roman" w:hAnsi="Times New Roman"/>
          <w:sz w:val="28"/>
          <w:szCs w:val="28"/>
          <w:lang w:val="tt-RU"/>
        </w:rPr>
        <w:t>В учреждениях культуры созданы необходимые условия для работы инвалидов. Всего в отрасли работает 571 сотрудник с ограниченными возможностями здоровья.</w:t>
      </w:r>
    </w:p>
    <w:p w:rsidR="008A4852" w:rsidRDefault="008A4852" w:rsidP="008A4852">
      <w:pPr>
        <w:pStyle w:val="a3"/>
        <w:spacing w:after="0" w:line="240" w:lineRule="auto"/>
        <w:ind w:left="0" w:firstLine="851"/>
        <w:jc w:val="both"/>
      </w:pPr>
      <w:r>
        <w:rPr>
          <w:rFonts w:ascii="Times New Roman" w:hAnsi="Times New Roman"/>
          <w:sz w:val="28"/>
          <w:szCs w:val="28"/>
          <w:lang w:val="tt-RU"/>
        </w:rPr>
        <w:t>Количество работников отрасли на начало 2025 года составило 23 643 человека, из них 17 847 – сотрудники муниципальных учреждений, 5 796 - государственных учреждений. (Количество работников отрасли на начало 2024 года составило 23 161 человек, из них 18 210 человек – сотрудники муниципальных учреждений, 4 951 человек – государственных учреждений)</w:t>
      </w:r>
    </w:p>
    <w:p w:rsidR="008A4852" w:rsidRDefault="008A4852" w:rsidP="008A4852">
      <w:pPr>
        <w:pStyle w:val="a3"/>
        <w:spacing w:after="0" w:line="240" w:lineRule="auto"/>
        <w:ind w:left="0" w:firstLine="851"/>
        <w:jc w:val="both"/>
      </w:pPr>
      <w:r>
        <w:rPr>
          <w:rFonts w:ascii="Times New Roman" w:hAnsi="Times New Roman"/>
          <w:sz w:val="28"/>
          <w:szCs w:val="28"/>
          <w:lang w:val="tt-RU"/>
        </w:rPr>
        <w:t>Количество работников государственных и муниципальных учреждений в разрезе учреждений представлены:</w:t>
      </w:r>
    </w:p>
    <w:p w:rsidR="008A4852" w:rsidRDefault="008A4852" w:rsidP="008A4852">
      <w:pPr>
        <w:pStyle w:val="a3"/>
        <w:spacing w:after="0" w:line="240" w:lineRule="auto"/>
        <w:ind w:left="0" w:firstLine="851"/>
        <w:jc w:val="both"/>
        <w:rPr>
          <w:rFonts w:cstheme="minorBidi"/>
          <w:szCs w:val="22"/>
        </w:rPr>
      </w:pPr>
      <w:r>
        <w:rPr>
          <w:rFonts w:ascii="Times New Roman" w:hAnsi="Times New Roman"/>
          <w:sz w:val="28"/>
          <w:szCs w:val="28"/>
          <w:lang w:val="tt-RU"/>
        </w:rPr>
        <w:t>библиотеки – 4 078 человек;</w:t>
      </w:r>
    </w:p>
    <w:p w:rsidR="008A4852" w:rsidRDefault="008A4852" w:rsidP="008A4852">
      <w:pPr>
        <w:pStyle w:val="a3"/>
        <w:spacing w:after="0" w:line="240" w:lineRule="auto"/>
        <w:ind w:left="0" w:firstLine="851"/>
        <w:jc w:val="both"/>
      </w:pPr>
      <w:r w:rsidRPr="00F95AE8">
        <w:rPr>
          <w:rFonts w:ascii="Times New Roman" w:hAnsi="Times New Roman"/>
          <w:sz w:val="28"/>
        </w:rPr>
        <w:t>культурно-досуговые учреждения</w:t>
      </w:r>
      <w:r>
        <w:rPr>
          <w:rFonts w:ascii="Times New Roman" w:hAnsi="Times New Roman"/>
          <w:sz w:val="28"/>
          <w:szCs w:val="28"/>
          <w:lang w:val="tt-RU"/>
        </w:rPr>
        <w:t xml:space="preserve"> – 8 318 человек;</w:t>
      </w:r>
    </w:p>
    <w:p w:rsidR="008A4852" w:rsidRDefault="008A4852" w:rsidP="008A4852">
      <w:pPr>
        <w:pStyle w:val="a3"/>
        <w:spacing w:after="0" w:line="240" w:lineRule="auto"/>
        <w:ind w:left="0" w:firstLine="851"/>
        <w:jc w:val="both"/>
      </w:pPr>
      <w:r>
        <w:rPr>
          <w:rFonts w:ascii="Times New Roman" w:hAnsi="Times New Roman"/>
          <w:sz w:val="28"/>
          <w:szCs w:val="28"/>
          <w:lang w:val="tt-RU"/>
        </w:rPr>
        <w:t>музеи – 2 030 человека;</w:t>
      </w:r>
    </w:p>
    <w:p w:rsidR="008A4852" w:rsidRDefault="008A4852" w:rsidP="008A4852">
      <w:pPr>
        <w:pStyle w:val="a3"/>
        <w:spacing w:after="0" w:line="240" w:lineRule="auto"/>
        <w:ind w:left="0" w:firstLine="851"/>
        <w:jc w:val="both"/>
      </w:pPr>
      <w:r>
        <w:rPr>
          <w:rFonts w:ascii="Times New Roman" w:hAnsi="Times New Roman"/>
          <w:sz w:val="28"/>
          <w:szCs w:val="28"/>
          <w:lang w:val="tt-RU"/>
        </w:rPr>
        <w:t>театры – 3 036 человека;</w:t>
      </w:r>
    </w:p>
    <w:p w:rsidR="008A4852" w:rsidRDefault="008A4852" w:rsidP="008A4852">
      <w:pPr>
        <w:spacing w:after="0" w:line="240" w:lineRule="auto"/>
        <w:ind w:firstLine="851"/>
        <w:jc w:val="both"/>
        <w:rPr>
          <w:rFonts w:ascii="Times New Roman" w:hAnsi="Times New Roman"/>
          <w:sz w:val="28"/>
        </w:rPr>
      </w:pPr>
      <w:r w:rsidRPr="00F95AE8">
        <w:rPr>
          <w:rFonts w:ascii="Times New Roman" w:hAnsi="Times New Roman"/>
          <w:sz w:val="28"/>
        </w:rPr>
        <w:t>учебные заведения, включая детские школы искусств и среднее</w:t>
      </w:r>
      <w:r w:rsidRPr="00DF0F7A">
        <w:rPr>
          <w:rFonts w:ascii="Times New Roman" w:hAnsi="Times New Roman"/>
          <w:sz w:val="28"/>
        </w:rPr>
        <w:t xml:space="preserve"> профессиональное образование –</w:t>
      </w:r>
      <w:r>
        <w:rPr>
          <w:rFonts w:ascii="Times New Roman" w:hAnsi="Times New Roman"/>
          <w:sz w:val="28"/>
        </w:rPr>
        <w:t xml:space="preserve"> 6 181 </w:t>
      </w:r>
      <w:r>
        <w:rPr>
          <w:rFonts w:ascii="Times New Roman" w:hAnsi="Times New Roman"/>
          <w:sz w:val="28"/>
          <w:szCs w:val="28"/>
          <w:lang w:val="tt-RU"/>
        </w:rPr>
        <w:t>человек.</w:t>
      </w:r>
    </w:p>
    <w:p w:rsidR="008A4852" w:rsidRDefault="008A4852" w:rsidP="008A4852">
      <w:pPr>
        <w:spacing w:after="0" w:line="240" w:lineRule="auto"/>
        <w:ind w:firstLine="851"/>
        <w:contextualSpacing/>
        <w:jc w:val="both"/>
      </w:pPr>
      <w:r>
        <w:rPr>
          <w:rFonts w:ascii="Times New Roman" w:hAnsi="Times New Roman"/>
          <w:sz w:val="28"/>
          <w:szCs w:val="28"/>
          <w:lang w:val="tt-RU"/>
        </w:rPr>
        <w:t>12 294 сотрудника работают с высшим образованием, в том числе 72 % с профильным, 6 859 – со среднеспециальным, в том числе 58 % с профильным.</w:t>
      </w:r>
    </w:p>
    <w:p w:rsidR="008A4852" w:rsidRDefault="008A4852" w:rsidP="008A4852">
      <w:pPr>
        <w:spacing w:after="0" w:line="240" w:lineRule="auto"/>
        <w:ind w:firstLine="851"/>
        <w:contextualSpacing/>
        <w:jc w:val="both"/>
      </w:pPr>
      <w:r>
        <w:rPr>
          <w:rFonts w:ascii="Times New Roman" w:hAnsi="Times New Roman"/>
          <w:sz w:val="28"/>
          <w:szCs w:val="28"/>
          <w:lang w:val="tt-RU"/>
        </w:rPr>
        <w:t xml:space="preserve">По сравнению с прошлым годом, количество работников с высшим образованием остается на стабильном уровне, а за последнии 5 лет увеличилось на  6 %, что позволяет сказать о положительной динамике повышения уровня квалификации работников. </w:t>
      </w:r>
    </w:p>
    <w:p w:rsidR="008A4852" w:rsidRDefault="008A4852" w:rsidP="008A4852">
      <w:pPr>
        <w:spacing w:after="0" w:line="240" w:lineRule="auto"/>
        <w:ind w:firstLine="851"/>
        <w:contextualSpacing/>
        <w:jc w:val="both"/>
      </w:pPr>
      <w:r>
        <w:rPr>
          <w:rFonts w:ascii="Times New Roman" w:hAnsi="Times New Roman"/>
          <w:sz w:val="28"/>
          <w:szCs w:val="28"/>
          <w:lang w:val="tt-RU"/>
        </w:rPr>
        <w:t xml:space="preserve">Однако необходимо отметить, что 20 % кадров отрасли не имеют профильного образования. Это те работники, которых мы должны направить на обучение.  </w:t>
      </w:r>
    </w:p>
    <w:p w:rsidR="008A4852" w:rsidRDefault="008A4852" w:rsidP="008A4852">
      <w:pPr>
        <w:pStyle w:val="a3"/>
        <w:spacing w:after="0" w:line="240" w:lineRule="auto"/>
        <w:ind w:left="0" w:firstLine="851"/>
        <w:jc w:val="both"/>
        <w:rPr>
          <w:rFonts w:cstheme="minorBidi"/>
          <w:szCs w:val="22"/>
        </w:rPr>
      </w:pPr>
      <w:r>
        <w:rPr>
          <w:rFonts w:ascii="Times New Roman" w:hAnsi="Times New Roman"/>
          <w:sz w:val="28"/>
          <w:szCs w:val="28"/>
          <w:lang w:val="tt-RU"/>
        </w:rPr>
        <w:t xml:space="preserve">1 427 сотрудников отрасли имеют государственные награды - 6%от общего числа работников, в том числе 124 человека имеют государственные награды Российской Федерации. </w:t>
      </w:r>
    </w:p>
    <w:p w:rsidR="008B5A80" w:rsidRPr="00DF0F7A" w:rsidRDefault="001B5EAC">
      <w:pPr>
        <w:spacing w:after="0" w:line="240" w:lineRule="auto"/>
        <w:ind w:firstLine="709"/>
        <w:jc w:val="both"/>
        <w:rPr>
          <w:rFonts w:ascii="Times New Roman" w:hAnsi="Times New Roman"/>
          <w:sz w:val="28"/>
        </w:rPr>
      </w:pPr>
      <w:r w:rsidRPr="00DF0F7A">
        <w:rPr>
          <w:rFonts w:ascii="Times New Roman" w:hAnsi="Times New Roman"/>
          <w:sz w:val="28"/>
        </w:rPr>
        <w:t>Сегодня школами искусств Республики Татарстан ведется активная работа по внедрению федеральных государственных требований: вносятся изменения в уставы образовательных учреждений, ведется разработка локальных актов, учебных планов и графиков образовательного процесса нового поколения, осуществляется подготовка к прохождению лицензирования.</w:t>
      </w:r>
    </w:p>
    <w:p w:rsidR="008B5A80" w:rsidRPr="00DF0F7A" w:rsidRDefault="001B5EAC">
      <w:pPr>
        <w:spacing w:after="0" w:line="240" w:lineRule="auto"/>
        <w:ind w:firstLine="709"/>
        <w:jc w:val="both"/>
        <w:rPr>
          <w:rFonts w:ascii="Times New Roman" w:hAnsi="Times New Roman"/>
          <w:sz w:val="28"/>
        </w:rPr>
      </w:pPr>
      <w:r w:rsidRPr="00DF0F7A">
        <w:rPr>
          <w:rFonts w:ascii="Times New Roman" w:hAnsi="Times New Roman"/>
          <w:sz w:val="28"/>
        </w:rPr>
        <w:t>Подготовку специалистов среднего звена осуществляют профессиональные образовательные организации, целью которых является сохранение духовных и культурных ценностей общества через повышение эффективности системы подготовки высококвалифицированных, конкурентоспособных специалистов в области культуры и искусства. Реализация этой миссии происходит в тесной взаимосвязи учебно-воспитательной, научно-методической, концертно-исполнительской и просветительской деятельности.</w:t>
      </w:r>
    </w:p>
    <w:p w:rsidR="008B5A80" w:rsidRPr="009E0583" w:rsidRDefault="001B5EAC">
      <w:pPr>
        <w:spacing w:after="0" w:line="240" w:lineRule="auto"/>
        <w:ind w:firstLine="709"/>
        <w:jc w:val="both"/>
        <w:rPr>
          <w:rFonts w:ascii="Times New Roman" w:hAnsi="Times New Roman"/>
          <w:sz w:val="28"/>
        </w:rPr>
      </w:pPr>
      <w:r w:rsidRPr="00DF0F7A">
        <w:rPr>
          <w:rFonts w:ascii="Times New Roman" w:hAnsi="Times New Roman"/>
          <w:sz w:val="28"/>
        </w:rPr>
        <w:t>Согласно дополнительному соглашению к Соглашению о реализации регионального проекта «Создание условий для реализации творческого потенциала нации («Творческие люди»)» национального проекта «Культура» количество специалистов сферы культуры, повысивших квалификацию на базе центров непрерывного образования и повышения квалификации творческих и управленческих кадров в сфере культуры</w:t>
      </w:r>
      <w:r w:rsidRPr="009E0583">
        <w:rPr>
          <w:rFonts w:ascii="Times New Roman" w:hAnsi="Times New Roman"/>
          <w:sz w:val="28"/>
        </w:rPr>
        <w:t xml:space="preserve">, составило в 2022 году составит </w:t>
      </w:r>
      <w:r w:rsidR="008A4852" w:rsidRPr="009E0583">
        <w:rPr>
          <w:rFonts w:ascii="Times New Roman" w:hAnsi="Times New Roman"/>
          <w:sz w:val="28"/>
        </w:rPr>
        <w:t>1 218</w:t>
      </w:r>
      <w:r w:rsidRPr="009E0583">
        <w:rPr>
          <w:rFonts w:ascii="Times New Roman" w:hAnsi="Times New Roman"/>
          <w:sz w:val="28"/>
        </w:rPr>
        <w:t xml:space="preserve"> человека, в 2023 году </w:t>
      </w:r>
      <w:r w:rsidR="00183A85" w:rsidRPr="009E0583">
        <w:rPr>
          <w:rFonts w:ascii="Times New Roman" w:hAnsi="Times New Roman"/>
          <w:sz w:val="28"/>
        </w:rPr>
        <w:t>–</w:t>
      </w:r>
      <w:r w:rsidRPr="009E0583">
        <w:rPr>
          <w:rFonts w:ascii="Times New Roman" w:hAnsi="Times New Roman"/>
          <w:sz w:val="28"/>
        </w:rPr>
        <w:t xml:space="preserve"> </w:t>
      </w:r>
      <w:r w:rsidR="008A4852" w:rsidRPr="009E0583">
        <w:rPr>
          <w:rFonts w:ascii="Times New Roman" w:hAnsi="Times New Roman"/>
          <w:sz w:val="28"/>
        </w:rPr>
        <w:t>1 2018</w:t>
      </w:r>
      <w:r w:rsidRPr="009E0583">
        <w:rPr>
          <w:rFonts w:ascii="Times New Roman" w:hAnsi="Times New Roman"/>
          <w:sz w:val="28"/>
        </w:rPr>
        <w:t xml:space="preserve"> человек, в 2024 году </w:t>
      </w:r>
      <w:r w:rsidR="00183A85" w:rsidRPr="009E0583">
        <w:rPr>
          <w:rFonts w:ascii="Times New Roman" w:hAnsi="Times New Roman"/>
          <w:sz w:val="28"/>
        </w:rPr>
        <w:t>–</w:t>
      </w:r>
      <w:r w:rsidRPr="009E0583">
        <w:rPr>
          <w:rFonts w:ascii="Times New Roman" w:hAnsi="Times New Roman"/>
          <w:sz w:val="28"/>
        </w:rPr>
        <w:t xml:space="preserve"> </w:t>
      </w:r>
      <w:r w:rsidR="008A4852" w:rsidRPr="009E0583">
        <w:rPr>
          <w:rFonts w:ascii="Times New Roman" w:hAnsi="Times New Roman"/>
          <w:sz w:val="28"/>
        </w:rPr>
        <w:t>1 218</w:t>
      </w:r>
      <w:r w:rsidRPr="009E0583">
        <w:rPr>
          <w:rFonts w:ascii="Times New Roman" w:hAnsi="Times New Roman"/>
          <w:sz w:val="28"/>
        </w:rPr>
        <w:t xml:space="preserve"> человек.</w:t>
      </w:r>
    </w:p>
    <w:p w:rsidR="008A4852" w:rsidRPr="009E0583" w:rsidRDefault="008A4852">
      <w:pPr>
        <w:spacing w:after="0" w:line="240" w:lineRule="auto"/>
        <w:ind w:firstLine="709"/>
        <w:jc w:val="both"/>
        <w:rPr>
          <w:rFonts w:ascii="Times New Roman" w:hAnsi="Times New Roman"/>
          <w:sz w:val="28"/>
        </w:rPr>
      </w:pPr>
      <w:r w:rsidRPr="009E0583">
        <w:rPr>
          <w:rFonts w:ascii="Times New Roman" w:hAnsi="Times New Roman"/>
          <w:sz w:val="28"/>
        </w:rPr>
        <w:t>В 2025 году в рамках реализации комплекса процессных мероприятий «Обеспечение деятельности системы управления в сфере культуры» государственной программы «Развитие культуры» 618 сотрудников учреждений культуры Республики Татарстан пройдут курсы повышения квалификации в Центрах непрерывного образования и повышения квалификации творческих и управленческих кадров в сфере культуры в 11 федеральных вузах страны.</w:t>
      </w:r>
    </w:p>
    <w:p w:rsidR="008B5A80" w:rsidRPr="00DF0F7A" w:rsidRDefault="001B5EAC">
      <w:pPr>
        <w:spacing w:after="0" w:line="240" w:lineRule="auto"/>
        <w:ind w:firstLine="709"/>
        <w:jc w:val="both"/>
        <w:rPr>
          <w:rFonts w:ascii="Times New Roman" w:hAnsi="Times New Roman"/>
          <w:sz w:val="28"/>
        </w:rPr>
      </w:pPr>
      <w:r w:rsidRPr="009E0583">
        <w:rPr>
          <w:rFonts w:ascii="Times New Roman" w:hAnsi="Times New Roman"/>
          <w:sz w:val="28"/>
        </w:rPr>
        <w:t>Министерством культуры Республики Татарстан</w:t>
      </w:r>
      <w:r w:rsidRPr="00DF0F7A">
        <w:rPr>
          <w:rFonts w:ascii="Times New Roman" w:hAnsi="Times New Roman"/>
          <w:sz w:val="28"/>
        </w:rPr>
        <w:t xml:space="preserve"> проведен мониторинг потребности в подготовке кадров для государственных учреждений культуры республики. Для повышения квалификации кадров необходимо в 2025 году </w:t>
      </w:r>
      <w:r w:rsidR="00183A85" w:rsidRPr="00DF0F7A">
        <w:rPr>
          <w:rFonts w:ascii="Times New Roman" w:hAnsi="Times New Roman"/>
          <w:sz w:val="28"/>
        </w:rPr>
        <w:t>–</w:t>
      </w:r>
      <w:r w:rsidRPr="00DF0F7A">
        <w:rPr>
          <w:rFonts w:ascii="Times New Roman" w:hAnsi="Times New Roman"/>
          <w:sz w:val="28"/>
        </w:rPr>
        <w:t xml:space="preserve"> 309,0 тыс. рублей, 2026 году </w:t>
      </w:r>
      <w:r w:rsidR="00183A85" w:rsidRPr="00DF0F7A">
        <w:rPr>
          <w:rFonts w:ascii="Times New Roman" w:hAnsi="Times New Roman"/>
          <w:sz w:val="28"/>
        </w:rPr>
        <w:t>–</w:t>
      </w:r>
      <w:r w:rsidRPr="00DF0F7A">
        <w:rPr>
          <w:rFonts w:ascii="Times New Roman" w:hAnsi="Times New Roman"/>
          <w:sz w:val="28"/>
        </w:rPr>
        <w:t xml:space="preserve"> 155 тыс. рублей, 2027 году </w:t>
      </w:r>
      <w:r w:rsidR="00183A85" w:rsidRPr="00DF0F7A">
        <w:rPr>
          <w:rFonts w:ascii="Times New Roman" w:hAnsi="Times New Roman"/>
          <w:sz w:val="28"/>
        </w:rPr>
        <w:t>–</w:t>
      </w:r>
      <w:r w:rsidRPr="00DF0F7A">
        <w:rPr>
          <w:rFonts w:ascii="Times New Roman" w:hAnsi="Times New Roman"/>
          <w:sz w:val="28"/>
        </w:rPr>
        <w:t xml:space="preserve"> 60,0 тыс. рублей.</w:t>
      </w:r>
    </w:p>
    <w:p w:rsidR="008B5A80" w:rsidRPr="00DF0F7A" w:rsidRDefault="001B5EAC">
      <w:pPr>
        <w:spacing w:after="0" w:line="240" w:lineRule="auto"/>
        <w:ind w:firstLine="709"/>
        <w:jc w:val="both"/>
        <w:rPr>
          <w:rFonts w:ascii="Times New Roman" w:hAnsi="Times New Roman"/>
          <w:sz w:val="28"/>
        </w:rPr>
      </w:pPr>
      <w:r w:rsidRPr="00DF0F7A">
        <w:rPr>
          <w:rFonts w:ascii="Times New Roman" w:hAnsi="Times New Roman"/>
          <w:sz w:val="28"/>
        </w:rPr>
        <w:t>Обучение по профессиям и специальностям в профессиональных образовательных организациях сферы культуры проводится в тесном взаимодействии с работодателями: театрами, детскими школами искусств, управлениями культуры муниципальных образований республики, а также крупными предприятиями, в числе которых общество с ограниченной ответственностью «Алмаз Холдинг», общество с ограниченной ответственностью «Казанское серебро» (практика Казанского техникума народных художественных промыслов).</w:t>
      </w:r>
    </w:p>
    <w:p w:rsidR="008B5A80" w:rsidRPr="00DF0F7A" w:rsidRDefault="001B5EAC">
      <w:pPr>
        <w:spacing w:after="0" w:line="240" w:lineRule="auto"/>
        <w:ind w:firstLine="709"/>
        <w:jc w:val="both"/>
        <w:rPr>
          <w:rFonts w:ascii="Times New Roman" w:hAnsi="Times New Roman"/>
          <w:sz w:val="28"/>
        </w:rPr>
      </w:pPr>
      <w:r w:rsidRPr="00DF0F7A">
        <w:rPr>
          <w:rFonts w:ascii="Times New Roman" w:hAnsi="Times New Roman"/>
          <w:sz w:val="28"/>
        </w:rPr>
        <w:t xml:space="preserve">Недостаток квалифицированных кадров, способных моментально реагировать на современные вызовы в условиях быстро меняющегося спроса населения на контент в сфере культуры, не позволяет культурно-досуговым учреждениям выступать конкурентом частным культурно-образовательным и развлекательным организациям. Как следствие </w:t>
      </w:r>
      <w:r w:rsidR="00183A85" w:rsidRPr="00DF0F7A">
        <w:rPr>
          <w:rFonts w:ascii="Times New Roman" w:hAnsi="Times New Roman"/>
          <w:sz w:val="28"/>
        </w:rPr>
        <w:t xml:space="preserve">– </w:t>
      </w:r>
      <w:r w:rsidRPr="00DF0F7A">
        <w:rPr>
          <w:rFonts w:ascii="Times New Roman" w:hAnsi="Times New Roman"/>
          <w:sz w:val="28"/>
        </w:rPr>
        <w:t>недоступность широкого спектра услуг сферы культуры для сельской местности.</w:t>
      </w:r>
    </w:p>
    <w:p w:rsidR="008B5A80" w:rsidRPr="00CA39BB" w:rsidRDefault="001B5EAC">
      <w:pPr>
        <w:spacing w:after="0" w:line="240" w:lineRule="auto"/>
        <w:ind w:firstLine="709"/>
        <w:jc w:val="both"/>
        <w:rPr>
          <w:rFonts w:ascii="Times New Roman" w:hAnsi="Times New Roman"/>
          <w:color w:val="auto"/>
          <w:sz w:val="28"/>
        </w:rPr>
      </w:pPr>
      <w:r w:rsidRPr="00CA39BB">
        <w:rPr>
          <w:rFonts w:ascii="Times New Roman" w:hAnsi="Times New Roman"/>
          <w:color w:val="auto"/>
          <w:sz w:val="28"/>
        </w:rPr>
        <w:t>Существует также проблема выявления и продвижения талантливых детей, которые не охвачены обучением в образовательных организациях дополнительного образования детей в сфере культуры и кружковой работой. Отток талантливой молодежи из села является общей кадровой проблемой и для организаций культурной сферы. Планируется разработка пилотных проектов по повышению престижа профессии и решению социально-бытовых проблем молодых специалистов сферы культуры и искусства.</w:t>
      </w:r>
    </w:p>
    <w:p w:rsidR="00D7516D" w:rsidRPr="00DF0F7A" w:rsidRDefault="00D7516D" w:rsidP="00D7516D">
      <w:pPr>
        <w:pStyle w:val="a3"/>
        <w:spacing w:after="0" w:line="240" w:lineRule="auto"/>
        <w:ind w:left="0" w:firstLine="709"/>
        <w:jc w:val="both"/>
      </w:pPr>
      <w:r w:rsidRPr="00DF0F7A">
        <w:rPr>
          <w:rFonts w:ascii="Times New Roman" w:hAnsi="Times New Roman"/>
          <w:sz w:val="28"/>
          <w:szCs w:val="28"/>
          <w:lang w:val="tt-RU"/>
        </w:rPr>
        <w:t>Согласно прогнозу потребности в подготовке кадров ежегодная потребность в подготовке кадров в отрасли составляет порядка 3 тысяч человек в год, преимущественно потребность в кадрах имеется в муниципальных учреждениях.</w:t>
      </w:r>
    </w:p>
    <w:p w:rsidR="00C0541F" w:rsidRPr="00230D48" w:rsidRDefault="00C0541F">
      <w:pPr>
        <w:spacing w:after="0" w:line="240" w:lineRule="auto"/>
        <w:ind w:firstLine="709"/>
        <w:jc w:val="both"/>
        <w:rPr>
          <w:rFonts w:ascii="Times New Roman" w:hAnsi="Times New Roman"/>
          <w:sz w:val="28"/>
          <w:szCs w:val="28"/>
        </w:rPr>
      </w:pPr>
    </w:p>
    <w:p w:rsidR="008B5A80" w:rsidRPr="00DF0F7A" w:rsidRDefault="001B5EAC" w:rsidP="00B51245">
      <w:pPr>
        <w:spacing w:after="0" w:line="240" w:lineRule="auto"/>
        <w:jc w:val="center"/>
        <w:rPr>
          <w:rFonts w:ascii="Times New Roman" w:hAnsi="Times New Roman"/>
          <w:sz w:val="28"/>
        </w:rPr>
      </w:pPr>
      <w:r w:rsidRPr="00DF0F7A">
        <w:rPr>
          <w:rFonts w:ascii="Times New Roman" w:hAnsi="Times New Roman"/>
          <w:sz w:val="28"/>
        </w:rPr>
        <w:t>Прогноз потребности отрасли в подготовке по образовательным</w:t>
      </w:r>
    </w:p>
    <w:p w:rsidR="008B5A80" w:rsidRDefault="001B5EAC" w:rsidP="00B51245">
      <w:pPr>
        <w:spacing w:after="0" w:line="240" w:lineRule="auto"/>
        <w:jc w:val="center"/>
        <w:rPr>
          <w:rFonts w:ascii="Times New Roman" w:hAnsi="Times New Roman"/>
          <w:sz w:val="28"/>
        </w:rPr>
      </w:pPr>
      <w:r w:rsidRPr="00DF0F7A">
        <w:rPr>
          <w:rFonts w:ascii="Times New Roman" w:hAnsi="Times New Roman"/>
          <w:sz w:val="28"/>
        </w:rPr>
        <w:t>программам высшего и среднего профессионального образования</w:t>
      </w:r>
    </w:p>
    <w:p w:rsidR="001378B5" w:rsidRPr="00230D48" w:rsidRDefault="001378B5">
      <w:pPr>
        <w:pStyle w:val="ConsPlusTitle"/>
        <w:jc w:val="center"/>
        <w:outlineLvl w:val="1"/>
        <w:rPr>
          <w:rFonts w:ascii="Times New Roman" w:hAnsi="Times New Roman"/>
          <w:sz w:val="28"/>
          <w:szCs w:val="28"/>
        </w:rPr>
      </w:pPr>
    </w:p>
    <w:tbl>
      <w:tblPr>
        <w:tblStyle w:val="aff"/>
        <w:tblW w:w="10206" w:type="dxa"/>
        <w:tblInd w:w="108" w:type="dxa"/>
        <w:tblLayout w:type="fixed"/>
        <w:tblLook w:val="04A0" w:firstRow="1" w:lastRow="0" w:firstColumn="1" w:lastColumn="0" w:noHBand="0" w:noVBand="1"/>
      </w:tblPr>
      <w:tblGrid>
        <w:gridCol w:w="426"/>
        <w:gridCol w:w="3969"/>
        <w:gridCol w:w="850"/>
        <w:gridCol w:w="851"/>
        <w:gridCol w:w="850"/>
        <w:gridCol w:w="851"/>
        <w:gridCol w:w="850"/>
        <w:gridCol w:w="772"/>
        <w:gridCol w:w="787"/>
      </w:tblGrid>
      <w:tr w:rsidR="003C102A" w:rsidRPr="00DF0F7A" w:rsidTr="001378B5">
        <w:tc>
          <w:tcPr>
            <w:tcW w:w="426" w:type="dxa"/>
            <w:vMerge w:val="restart"/>
          </w:tcPr>
          <w:p w:rsidR="003C102A" w:rsidRPr="00DF0F7A" w:rsidRDefault="003C102A" w:rsidP="001378B5">
            <w:pPr>
              <w:ind w:left="-107" w:right="-200"/>
              <w:jc w:val="center"/>
              <w:rPr>
                <w:rFonts w:ascii="Times New Roman" w:hAnsi="Times New Roman"/>
                <w:sz w:val="24"/>
                <w:szCs w:val="24"/>
              </w:rPr>
            </w:pPr>
            <w:r w:rsidRPr="00DF0F7A">
              <w:rPr>
                <w:rFonts w:ascii="Times New Roman" w:hAnsi="Times New Roman"/>
                <w:sz w:val="24"/>
                <w:szCs w:val="24"/>
              </w:rPr>
              <w:t>№</w:t>
            </w:r>
          </w:p>
          <w:p w:rsidR="003C102A" w:rsidRPr="00DF0F7A" w:rsidRDefault="003C102A" w:rsidP="001378B5">
            <w:pPr>
              <w:ind w:left="-107" w:right="-200"/>
              <w:jc w:val="center"/>
              <w:rPr>
                <w:rFonts w:ascii="Times New Roman" w:hAnsi="Times New Roman"/>
                <w:sz w:val="24"/>
                <w:szCs w:val="24"/>
              </w:rPr>
            </w:pPr>
            <w:r w:rsidRPr="00DF0F7A">
              <w:rPr>
                <w:rFonts w:ascii="Times New Roman" w:hAnsi="Times New Roman"/>
                <w:sz w:val="24"/>
                <w:szCs w:val="24"/>
              </w:rPr>
              <w:t>п/п</w:t>
            </w:r>
          </w:p>
        </w:tc>
        <w:tc>
          <w:tcPr>
            <w:tcW w:w="3969" w:type="dxa"/>
            <w:vMerge w:val="restart"/>
            <w:vAlign w:val="center"/>
          </w:tcPr>
          <w:p w:rsidR="003C102A" w:rsidRPr="00DF0F7A" w:rsidRDefault="003C102A" w:rsidP="00553177">
            <w:pPr>
              <w:jc w:val="center"/>
              <w:rPr>
                <w:rFonts w:ascii="Times New Roman" w:hAnsi="Times New Roman"/>
                <w:sz w:val="24"/>
                <w:szCs w:val="24"/>
              </w:rPr>
            </w:pPr>
            <w:r w:rsidRPr="00DF0F7A">
              <w:rPr>
                <w:rFonts w:ascii="Times New Roman" w:hAnsi="Times New Roman"/>
                <w:sz w:val="24"/>
                <w:szCs w:val="24"/>
              </w:rPr>
              <w:t xml:space="preserve">Наименование профессии, </w:t>
            </w:r>
          </w:p>
          <w:p w:rsidR="003C102A" w:rsidRPr="00DF0F7A" w:rsidRDefault="003C102A" w:rsidP="00553177">
            <w:pPr>
              <w:jc w:val="center"/>
              <w:rPr>
                <w:rFonts w:ascii="Times New Roman" w:hAnsi="Times New Roman"/>
                <w:sz w:val="24"/>
                <w:szCs w:val="24"/>
              </w:rPr>
            </w:pPr>
            <w:r w:rsidRPr="00DF0F7A">
              <w:rPr>
                <w:rFonts w:ascii="Times New Roman" w:hAnsi="Times New Roman"/>
                <w:sz w:val="24"/>
                <w:szCs w:val="24"/>
              </w:rPr>
              <w:t>специальности</w:t>
            </w:r>
          </w:p>
        </w:tc>
        <w:tc>
          <w:tcPr>
            <w:tcW w:w="5811" w:type="dxa"/>
            <w:gridSpan w:val="7"/>
          </w:tcPr>
          <w:p w:rsidR="003C102A" w:rsidRPr="00DF0F7A" w:rsidRDefault="003C102A">
            <w:pPr>
              <w:pStyle w:val="ConsPlusTitle"/>
              <w:jc w:val="center"/>
              <w:outlineLvl w:val="1"/>
              <w:rPr>
                <w:rFonts w:ascii="Times New Roman" w:hAnsi="Times New Roman"/>
                <w:b w:val="0"/>
                <w:szCs w:val="24"/>
              </w:rPr>
            </w:pPr>
            <w:r w:rsidRPr="00DF0F7A">
              <w:rPr>
                <w:rFonts w:ascii="Times New Roman" w:hAnsi="Times New Roman"/>
                <w:b w:val="0"/>
                <w:szCs w:val="24"/>
              </w:rPr>
              <w:t>Потребность в подготовке кадров, человек</w:t>
            </w:r>
          </w:p>
        </w:tc>
      </w:tr>
      <w:tr w:rsidR="003C102A" w:rsidRPr="00DF0F7A" w:rsidTr="001378B5">
        <w:tc>
          <w:tcPr>
            <w:tcW w:w="426" w:type="dxa"/>
            <w:vMerge/>
          </w:tcPr>
          <w:p w:rsidR="003C102A" w:rsidRPr="00DF0F7A" w:rsidRDefault="003C102A" w:rsidP="001378B5">
            <w:pPr>
              <w:ind w:left="-107" w:right="-200"/>
              <w:jc w:val="center"/>
              <w:rPr>
                <w:sz w:val="24"/>
                <w:szCs w:val="24"/>
              </w:rPr>
            </w:pPr>
          </w:p>
        </w:tc>
        <w:tc>
          <w:tcPr>
            <w:tcW w:w="3969" w:type="dxa"/>
            <w:vMerge/>
            <w:vAlign w:val="center"/>
          </w:tcPr>
          <w:p w:rsidR="003C102A" w:rsidRPr="00DF0F7A" w:rsidRDefault="003C102A" w:rsidP="00553177">
            <w:pPr>
              <w:rPr>
                <w:sz w:val="24"/>
                <w:szCs w:val="24"/>
              </w:rPr>
            </w:pPr>
          </w:p>
        </w:tc>
        <w:tc>
          <w:tcPr>
            <w:tcW w:w="850" w:type="dxa"/>
            <w:vAlign w:val="center"/>
          </w:tcPr>
          <w:p w:rsidR="003C102A" w:rsidRPr="00DF0F7A" w:rsidRDefault="003C102A" w:rsidP="00553177">
            <w:pPr>
              <w:jc w:val="center"/>
              <w:rPr>
                <w:rFonts w:ascii="Times New Roman" w:hAnsi="Times New Roman"/>
                <w:sz w:val="24"/>
                <w:szCs w:val="24"/>
              </w:rPr>
            </w:pPr>
            <w:r w:rsidRPr="00DF0F7A">
              <w:rPr>
                <w:rFonts w:ascii="Times New Roman" w:hAnsi="Times New Roman"/>
                <w:sz w:val="24"/>
                <w:szCs w:val="24"/>
              </w:rPr>
              <w:t>2025</w:t>
            </w:r>
          </w:p>
        </w:tc>
        <w:tc>
          <w:tcPr>
            <w:tcW w:w="851" w:type="dxa"/>
            <w:vAlign w:val="center"/>
          </w:tcPr>
          <w:p w:rsidR="003C102A" w:rsidRPr="00DF0F7A" w:rsidRDefault="003C102A" w:rsidP="00553177">
            <w:pPr>
              <w:jc w:val="center"/>
              <w:rPr>
                <w:rFonts w:ascii="Times New Roman" w:hAnsi="Times New Roman"/>
                <w:sz w:val="24"/>
                <w:szCs w:val="24"/>
              </w:rPr>
            </w:pPr>
            <w:r w:rsidRPr="00DF0F7A">
              <w:rPr>
                <w:rFonts w:ascii="Times New Roman" w:hAnsi="Times New Roman"/>
                <w:sz w:val="24"/>
                <w:szCs w:val="24"/>
              </w:rPr>
              <w:t>2026</w:t>
            </w:r>
          </w:p>
        </w:tc>
        <w:tc>
          <w:tcPr>
            <w:tcW w:w="850" w:type="dxa"/>
            <w:vAlign w:val="center"/>
          </w:tcPr>
          <w:p w:rsidR="003C102A" w:rsidRPr="00DF0F7A" w:rsidRDefault="003C102A" w:rsidP="00553177">
            <w:pPr>
              <w:jc w:val="center"/>
              <w:rPr>
                <w:rFonts w:ascii="Times New Roman" w:hAnsi="Times New Roman"/>
                <w:sz w:val="24"/>
                <w:szCs w:val="24"/>
              </w:rPr>
            </w:pPr>
            <w:r w:rsidRPr="00DF0F7A">
              <w:rPr>
                <w:rFonts w:ascii="Times New Roman" w:hAnsi="Times New Roman"/>
                <w:sz w:val="24"/>
                <w:szCs w:val="24"/>
              </w:rPr>
              <w:t>2027</w:t>
            </w:r>
          </w:p>
        </w:tc>
        <w:tc>
          <w:tcPr>
            <w:tcW w:w="851" w:type="dxa"/>
            <w:vAlign w:val="center"/>
          </w:tcPr>
          <w:p w:rsidR="003C102A" w:rsidRPr="00DF0F7A" w:rsidRDefault="003C102A" w:rsidP="00553177">
            <w:pPr>
              <w:jc w:val="center"/>
              <w:rPr>
                <w:rFonts w:ascii="Times New Roman" w:hAnsi="Times New Roman"/>
                <w:sz w:val="24"/>
                <w:szCs w:val="24"/>
              </w:rPr>
            </w:pPr>
            <w:r w:rsidRPr="00DF0F7A">
              <w:rPr>
                <w:rFonts w:ascii="Times New Roman" w:hAnsi="Times New Roman"/>
                <w:sz w:val="24"/>
                <w:szCs w:val="24"/>
              </w:rPr>
              <w:t>2028</w:t>
            </w:r>
          </w:p>
        </w:tc>
        <w:tc>
          <w:tcPr>
            <w:tcW w:w="850" w:type="dxa"/>
            <w:vAlign w:val="center"/>
          </w:tcPr>
          <w:p w:rsidR="003C102A" w:rsidRPr="00DF0F7A" w:rsidRDefault="003C102A" w:rsidP="00553177">
            <w:pPr>
              <w:jc w:val="center"/>
              <w:rPr>
                <w:rFonts w:ascii="Times New Roman" w:hAnsi="Times New Roman"/>
                <w:sz w:val="24"/>
                <w:szCs w:val="24"/>
              </w:rPr>
            </w:pPr>
            <w:r w:rsidRPr="00DF0F7A">
              <w:rPr>
                <w:rFonts w:ascii="Times New Roman" w:hAnsi="Times New Roman"/>
                <w:sz w:val="24"/>
                <w:szCs w:val="24"/>
              </w:rPr>
              <w:t>2029</w:t>
            </w:r>
          </w:p>
        </w:tc>
        <w:tc>
          <w:tcPr>
            <w:tcW w:w="772" w:type="dxa"/>
            <w:vAlign w:val="center"/>
          </w:tcPr>
          <w:p w:rsidR="003C102A" w:rsidRPr="00DF0F7A" w:rsidRDefault="003C102A" w:rsidP="00553177">
            <w:pPr>
              <w:jc w:val="center"/>
              <w:rPr>
                <w:rFonts w:ascii="Times New Roman" w:hAnsi="Times New Roman"/>
                <w:sz w:val="24"/>
                <w:szCs w:val="24"/>
              </w:rPr>
            </w:pPr>
            <w:r w:rsidRPr="00DF0F7A">
              <w:rPr>
                <w:rFonts w:ascii="Times New Roman" w:hAnsi="Times New Roman"/>
                <w:sz w:val="24"/>
                <w:szCs w:val="24"/>
              </w:rPr>
              <w:t>2030</w:t>
            </w:r>
          </w:p>
        </w:tc>
        <w:tc>
          <w:tcPr>
            <w:tcW w:w="787" w:type="dxa"/>
            <w:vAlign w:val="center"/>
          </w:tcPr>
          <w:p w:rsidR="003C102A" w:rsidRPr="00DF0F7A" w:rsidRDefault="003C102A" w:rsidP="00553177">
            <w:pPr>
              <w:jc w:val="center"/>
              <w:rPr>
                <w:rFonts w:ascii="Times New Roman" w:hAnsi="Times New Roman"/>
                <w:sz w:val="24"/>
                <w:szCs w:val="24"/>
              </w:rPr>
            </w:pPr>
            <w:r w:rsidRPr="00DF0F7A">
              <w:rPr>
                <w:rFonts w:ascii="Times New Roman" w:hAnsi="Times New Roman"/>
                <w:sz w:val="24"/>
                <w:szCs w:val="24"/>
              </w:rPr>
              <w:t>2031</w:t>
            </w:r>
          </w:p>
        </w:tc>
      </w:tr>
      <w:tr w:rsidR="004A3E62" w:rsidRPr="00DF0F7A" w:rsidTr="001378B5">
        <w:tc>
          <w:tcPr>
            <w:tcW w:w="426" w:type="dxa"/>
          </w:tcPr>
          <w:p w:rsidR="004A3E62" w:rsidRPr="00DF0F7A" w:rsidRDefault="004A3E62" w:rsidP="001378B5">
            <w:pPr>
              <w:ind w:left="-107" w:right="-200"/>
              <w:jc w:val="center"/>
              <w:rPr>
                <w:rFonts w:ascii="Times New Roman" w:hAnsi="Times New Roman"/>
                <w:sz w:val="24"/>
                <w:szCs w:val="24"/>
              </w:rPr>
            </w:pPr>
            <w:r w:rsidRPr="00DF0F7A">
              <w:rPr>
                <w:rFonts w:ascii="Times New Roman" w:hAnsi="Times New Roman"/>
                <w:sz w:val="24"/>
                <w:szCs w:val="24"/>
              </w:rPr>
              <w:t>1.</w:t>
            </w:r>
          </w:p>
        </w:tc>
        <w:tc>
          <w:tcPr>
            <w:tcW w:w="3969" w:type="dxa"/>
            <w:vAlign w:val="bottom"/>
          </w:tcPr>
          <w:p w:rsidR="004A3E62" w:rsidRPr="00DF0F7A" w:rsidRDefault="001378B5" w:rsidP="001378B5">
            <w:pPr>
              <w:jc w:val="both"/>
              <w:rPr>
                <w:rFonts w:ascii="Times New Roman" w:hAnsi="Times New Roman"/>
                <w:sz w:val="24"/>
                <w:szCs w:val="24"/>
              </w:rPr>
            </w:pPr>
            <w:r w:rsidRPr="001378B5">
              <w:rPr>
                <w:rFonts w:ascii="Times New Roman" w:hAnsi="Times New Roman"/>
                <w:sz w:val="24"/>
                <w:szCs w:val="24"/>
              </w:rPr>
              <w:t>Среднее профессиональное образование (СПО) – всего, в том числе:</w:t>
            </w:r>
          </w:p>
        </w:tc>
        <w:tc>
          <w:tcPr>
            <w:tcW w:w="850" w:type="dxa"/>
          </w:tcPr>
          <w:p w:rsidR="004A3E62" w:rsidRPr="00DF0F7A" w:rsidRDefault="004A3E62" w:rsidP="00553177">
            <w:pPr>
              <w:ind w:left="-87" w:right="-129"/>
              <w:jc w:val="center"/>
              <w:rPr>
                <w:rFonts w:ascii="Times New Roman" w:hAnsi="Times New Roman"/>
                <w:sz w:val="24"/>
                <w:szCs w:val="24"/>
              </w:rPr>
            </w:pPr>
            <w:r w:rsidRPr="00DF0F7A">
              <w:rPr>
                <w:rFonts w:ascii="Times New Roman" w:hAnsi="Times New Roman"/>
                <w:sz w:val="24"/>
                <w:szCs w:val="24"/>
              </w:rPr>
              <w:t>2 955</w:t>
            </w:r>
          </w:p>
        </w:tc>
        <w:tc>
          <w:tcPr>
            <w:tcW w:w="851" w:type="dxa"/>
          </w:tcPr>
          <w:p w:rsidR="004A3E62" w:rsidRPr="00DF0F7A" w:rsidRDefault="004A3E62" w:rsidP="00553177">
            <w:pPr>
              <w:ind w:left="-87" w:right="-129"/>
              <w:jc w:val="center"/>
              <w:rPr>
                <w:rFonts w:ascii="Times New Roman" w:hAnsi="Times New Roman"/>
                <w:sz w:val="24"/>
                <w:szCs w:val="24"/>
              </w:rPr>
            </w:pPr>
            <w:r w:rsidRPr="00DF0F7A">
              <w:rPr>
                <w:rFonts w:ascii="Times New Roman" w:hAnsi="Times New Roman"/>
                <w:sz w:val="24"/>
                <w:szCs w:val="24"/>
              </w:rPr>
              <w:t>2 853</w:t>
            </w:r>
          </w:p>
        </w:tc>
        <w:tc>
          <w:tcPr>
            <w:tcW w:w="850" w:type="dxa"/>
          </w:tcPr>
          <w:p w:rsidR="004A3E62" w:rsidRPr="00DF0F7A" w:rsidRDefault="004A3E62" w:rsidP="00553177">
            <w:pPr>
              <w:ind w:left="-87" w:right="-129"/>
              <w:jc w:val="center"/>
              <w:rPr>
                <w:rFonts w:ascii="Times New Roman" w:hAnsi="Times New Roman"/>
                <w:sz w:val="24"/>
                <w:szCs w:val="24"/>
              </w:rPr>
            </w:pPr>
            <w:r w:rsidRPr="00DF0F7A">
              <w:rPr>
                <w:rFonts w:ascii="Times New Roman" w:hAnsi="Times New Roman"/>
                <w:sz w:val="24"/>
                <w:szCs w:val="24"/>
              </w:rPr>
              <w:t>2 868</w:t>
            </w:r>
          </w:p>
        </w:tc>
        <w:tc>
          <w:tcPr>
            <w:tcW w:w="851" w:type="dxa"/>
          </w:tcPr>
          <w:p w:rsidR="004A3E62" w:rsidRPr="00DF0F7A" w:rsidRDefault="004A3E62" w:rsidP="00553177">
            <w:pPr>
              <w:ind w:left="-87" w:right="-129"/>
              <w:jc w:val="center"/>
              <w:rPr>
                <w:rFonts w:ascii="Times New Roman" w:hAnsi="Times New Roman"/>
                <w:sz w:val="24"/>
                <w:szCs w:val="24"/>
              </w:rPr>
            </w:pPr>
            <w:r w:rsidRPr="00DF0F7A">
              <w:rPr>
                <w:rFonts w:ascii="Times New Roman" w:hAnsi="Times New Roman"/>
                <w:sz w:val="24"/>
                <w:szCs w:val="24"/>
              </w:rPr>
              <w:t>2 858</w:t>
            </w:r>
          </w:p>
        </w:tc>
        <w:tc>
          <w:tcPr>
            <w:tcW w:w="850" w:type="dxa"/>
          </w:tcPr>
          <w:p w:rsidR="004A3E62" w:rsidRPr="00DF0F7A" w:rsidRDefault="004A3E62" w:rsidP="00553177">
            <w:pPr>
              <w:ind w:left="-87" w:right="-129"/>
              <w:jc w:val="center"/>
              <w:rPr>
                <w:rFonts w:ascii="Times New Roman" w:hAnsi="Times New Roman"/>
                <w:sz w:val="24"/>
                <w:szCs w:val="24"/>
              </w:rPr>
            </w:pPr>
            <w:r w:rsidRPr="00DF0F7A">
              <w:rPr>
                <w:rFonts w:ascii="Times New Roman" w:hAnsi="Times New Roman"/>
                <w:sz w:val="24"/>
                <w:szCs w:val="24"/>
              </w:rPr>
              <w:t>2 826</w:t>
            </w:r>
          </w:p>
        </w:tc>
        <w:tc>
          <w:tcPr>
            <w:tcW w:w="772" w:type="dxa"/>
          </w:tcPr>
          <w:p w:rsidR="004A3E62" w:rsidRPr="00DF0F7A" w:rsidRDefault="004A3E62" w:rsidP="00553177">
            <w:pPr>
              <w:ind w:left="-87" w:right="-129"/>
              <w:jc w:val="center"/>
              <w:rPr>
                <w:rFonts w:ascii="Times New Roman" w:hAnsi="Times New Roman"/>
                <w:sz w:val="24"/>
                <w:szCs w:val="24"/>
              </w:rPr>
            </w:pPr>
            <w:r w:rsidRPr="00DF0F7A">
              <w:rPr>
                <w:rFonts w:ascii="Times New Roman" w:hAnsi="Times New Roman"/>
                <w:sz w:val="24"/>
                <w:szCs w:val="24"/>
              </w:rPr>
              <w:t>2 866</w:t>
            </w:r>
          </w:p>
        </w:tc>
        <w:tc>
          <w:tcPr>
            <w:tcW w:w="787" w:type="dxa"/>
          </w:tcPr>
          <w:p w:rsidR="004A3E62" w:rsidRPr="00DF0F7A" w:rsidRDefault="004A3E62" w:rsidP="00553177">
            <w:pPr>
              <w:ind w:left="-87" w:right="-129"/>
              <w:jc w:val="center"/>
              <w:rPr>
                <w:rFonts w:ascii="Times New Roman" w:hAnsi="Times New Roman"/>
                <w:sz w:val="24"/>
                <w:szCs w:val="24"/>
              </w:rPr>
            </w:pPr>
            <w:r w:rsidRPr="00DF0F7A">
              <w:rPr>
                <w:rFonts w:ascii="Times New Roman" w:hAnsi="Times New Roman"/>
                <w:sz w:val="24"/>
                <w:szCs w:val="24"/>
              </w:rPr>
              <w:t>2 627</w:t>
            </w:r>
          </w:p>
        </w:tc>
      </w:tr>
      <w:tr w:rsidR="004A3E62" w:rsidRPr="00DF0F7A" w:rsidTr="001378B5">
        <w:tc>
          <w:tcPr>
            <w:tcW w:w="426" w:type="dxa"/>
          </w:tcPr>
          <w:p w:rsidR="004A3E62" w:rsidRPr="00DF0F7A" w:rsidRDefault="004A3E62" w:rsidP="001378B5">
            <w:pPr>
              <w:ind w:left="-107" w:right="-200"/>
              <w:jc w:val="center"/>
              <w:rPr>
                <w:rFonts w:ascii="Times New Roman" w:hAnsi="Times New Roman"/>
                <w:sz w:val="24"/>
                <w:szCs w:val="24"/>
              </w:rPr>
            </w:pPr>
            <w:r w:rsidRPr="00DF0F7A">
              <w:rPr>
                <w:rFonts w:ascii="Times New Roman" w:hAnsi="Times New Roman"/>
                <w:sz w:val="24"/>
                <w:szCs w:val="24"/>
              </w:rPr>
              <w:t>1.1.</w:t>
            </w:r>
          </w:p>
        </w:tc>
        <w:tc>
          <w:tcPr>
            <w:tcW w:w="3969" w:type="dxa"/>
            <w:vAlign w:val="bottom"/>
          </w:tcPr>
          <w:p w:rsidR="004A3E62" w:rsidRPr="00DF0F7A" w:rsidRDefault="004A3E62" w:rsidP="00553177">
            <w:pPr>
              <w:jc w:val="both"/>
              <w:rPr>
                <w:rFonts w:ascii="Times New Roman" w:hAnsi="Times New Roman"/>
                <w:sz w:val="24"/>
                <w:szCs w:val="24"/>
              </w:rPr>
            </w:pPr>
            <w:r w:rsidRPr="00DF0F7A">
              <w:rPr>
                <w:rFonts w:ascii="Times New Roman" w:hAnsi="Times New Roman"/>
                <w:sz w:val="24"/>
                <w:szCs w:val="24"/>
              </w:rPr>
              <w:t xml:space="preserve">подготовка квалифицированных рабочих (СПО-ПКР) </w:t>
            </w:r>
            <w:r w:rsidR="00602285" w:rsidRPr="001378B5">
              <w:rPr>
                <w:rFonts w:ascii="Times New Roman" w:hAnsi="Times New Roman"/>
                <w:sz w:val="24"/>
                <w:szCs w:val="24"/>
              </w:rPr>
              <w:t>–</w:t>
            </w:r>
            <w:r w:rsidRPr="00DF0F7A">
              <w:rPr>
                <w:rFonts w:ascii="Times New Roman" w:hAnsi="Times New Roman"/>
                <w:sz w:val="24"/>
                <w:szCs w:val="24"/>
              </w:rPr>
              <w:t xml:space="preserve"> всего, в том числе по профессиям:</w:t>
            </w:r>
          </w:p>
        </w:tc>
        <w:tc>
          <w:tcPr>
            <w:tcW w:w="850" w:type="dxa"/>
          </w:tcPr>
          <w:p w:rsidR="004A3E62" w:rsidRPr="00DF0F7A" w:rsidRDefault="004A3E62" w:rsidP="00553177">
            <w:pPr>
              <w:jc w:val="center"/>
              <w:rPr>
                <w:rFonts w:ascii="Times New Roman" w:hAnsi="Times New Roman"/>
                <w:sz w:val="24"/>
                <w:szCs w:val="24"/>
              </w:rPr>
            </w:pPr>
            <w:r w:rsidRPr="00DF0F7A">
              <w:rPr>
                <w:rFonts w:ascii="Times New Roman" w:hAnsi="Times New Roman"/>
                <w:sz w:val="24"/>
                <w:szCs w:val="24"/>
              </w:rPr>
              <w:t>188</w:t>
            </w:r>
          </w:p>
        </w:tc>
        <w:tc>
          <w:tcPr>
            <w:tcW w:w="851" w:type="dxa"/>
          </w:tcPr>
          <w:p w:rsidR="004A3E62" w:rsidRPr="00DF0F7A" w:rsidRDefault="004A3E62" w:rsidP="00553177">
            <w:pPr>
              <w:jc w:val="center"/>
              <w:rPr>
                <w:rFonts w:ascii="Times New Roman" w:hAnsi="Times New Roman"/>
                <w:sz w:val="24"/>
                <w:szCs w:val="24"/>
              </w:rPr>
            </w:pPr>
            <w:r w:rsidRPr="00DF0F7A">
              <w:rPr>
                <w:rFonts w:ascii="Times New Roman" w:hAnsi="Times New Roman"/>
                <w:sz w:val="24"/>
                <w:szCs w:val="24"/>
              </w:rPr>
              <w:t>166</w:t>
            </w:r>
          </w:p>
        </w:tc>
        <w:tc>
          <w:tcPr>
            <w:tcW w:w="850" w:type="dxa"/>
          </w:tcPr>
          <w:p w:rsidR="004A3E62" w:rsidRPr="00DF0F7A" w:rsidRDefault="004A3E62" w:rsidP="00553177">
            <w:pPr>
              <w:jc w:val="center"/>
              <w:rPr>
                <w:rFonts w:ascii="Times New Roman" w:hAnsi="Times New Roman"/>
                <w:sz w:val="24"/>
                <w:szCs w:val="24"/>
              </w:rPr>
            </w:pPr>
            <w:r w:rsidRPr="00DF0F7A">
              <w:rPr>
                <w:rFonts w:ascii="Times New Roman" w:hAnsi="Times New Roman"/>
                <w:sz w:val="24"/>
                <w:szCs w:val="24"/>
              </w:rPr>
              <w:t>175</w:t>
            </w:r>
          </w:p>
        </w:tc>
        <w:tc>
          <w:tcPr>
            <w:tcW w:w="851" w:type="dxa"/>
          </w:tcPr>
          <w:p w:rsidR="004A3E62" w:rsidRPr="00DF0F7A" w:rsidRDefault="004A3E62" w:rsidP="00553177">
            <w:pPr>
              <w:jc w:val="center"/>
              <w:rPr>
                <w:rFonts w:ascii="Times New Roman" w:hAnsi="Times New Roman"/>
                <w:sz w:val="24"/>
                <w:szCs w:val="24"/>
              </w:rPr>
            </w:pPr>
            <w:r w:rsidRPr="00DF0F7A">
              <w:rPr>
                <w:rFonts w:ascii="Times New Roman" w:hAnsi="Times New Roman"/>
                <w:sz w:val="24"/>
                <w:szCs w:val="24"/>
              </w:rPr>
              <w:t>175</w:t>
            </w:r>
          </w:p>
        </w:tc>
        <w:tc>
          <w:tcPr>
            <w:tcW w:w="850" w:type="dxa"/>
          </w:tcPr>
          <w:p w:rsidR="004A3E62" w:rsidRPr="00DF0F7A" w:rsidRDefault="004A3E62" w:rsidP="00553177">
            <w:pPr>
              <w:jc w:val="center"/>
              <w:rPr>
                <w:rFonts w:ascii="Times New Roman" w:hAnsi="Times New Roman"/>
                <w:sz w:val="24"/>
                <w:szCs w:val="24"/>
              </w:rPr>
            </w:pPr>
            <w:r w:rsidRPr="00DF0F7A">
              <w:rPr>
                <w:rFonts w:ascii="Times New Roman" w:hAnsi="Times New Roman"/>
                <w:sz w:val="24"/>
                <w:szCs w:val="24"/>
              </w:rPr>
              <w:t>174</w:t>
            </w:r>
          </w:p>
        </w:tc>
        <w:tc>
          <w:tcPr>
            <w:tcW w:w="772" w:type="dxa"/>
          </w:tcPr>
          <w:p w:rsidR="004A3E62" w:rsidRPr="00DF0F7A" w:rsidRDefault="004A3E62" w:rsidP="00553177">
            <w:pPr>
              <w:jc w:val="center"/>
              <w:rPr>
                <w:rFonts w:ascii="Times New Roman" w:hAnsi="Times New Roman"/>
                <w:sz w:val="24"/>
                <w:szCs w:val="24"/>
              </w:rPr>
            </w:pPr>
            <w:r w:rsidRPr="00DF0F7A">
              <w:rPr>
                <w:rFonts w:ascii="Times New Roman" w:hAnsi="Times New Roman"/>
                <w:sz w:val="24"/>
                <w:szCs w:val="24"/>
              </w:rPr>
              <w:t>190</w:t>
            </w:r>
          </w:p>
        </w:tc>
        <w:tc>
          <w:tcPr>
            <w:tcW w:w="787" w:type="dxa"/>
          </w:tcPr>
          <w:p w:rsidR="004A3E62" w:rsidRPr="00DF0F7A" w:rsidRDefault="004A3E62" w:rsidP="00553177">
            <w:pPr>
              <w:jc w:val="center"/>
              <w:rPr>
                <w:rFonts w:ascii="Times New Roman" w:hAnsi="Times New Roman"/>
                <w:sz w:val="24"/>
                <w:szCs w:val="24"/>
              </w:rPr>
            </w:pPr>
            <w:r w:rsidRPr="00DF0F7A">
              <w:rPr>
                <w:rFonts w:ascii="Times New Roman" w:hAnsi="Times New Roman"/>
                <w:sz w:val="24"/>
                <w:szCs w:val="24"/>
              </w:rPr>
              <w:t>141</w:t>
            </w:r>
          </w:p>
        </w:tc>
      </w:tr>
      <w:tr w:rsidR="004A3E62" w:rsidRPr="00DF0F7A" w:rsidTr="001378B5">
        <w:tc>
          <w:tcPr>
            <w:tcW w:w="426" w:type="dxa"/>
          </w:tcPr>
          <w:p w:rsidR="004A3E62" w:rsidRPr="00DF0F7A" w:rsidRDefault="004A3E62" w:rsidP="001378B5">
            <w:pPr>
              <w:ind w:left="-107" w:right="-200"/>
              <w:jc w:val="center"/>
              <w:rPr>
                <w:rFonts w:ascii="Times New Roman" w:hAnsi="Times New Roman"/>
                <w:sz w:val="24"/>
                <w:szCs w:val="24"/>
              </w:rPr>
            </w:pPr>
            <w:r w:rsidRPr="00DF0F7A">
              <w:rPr>
                <w:rFonts w:ascii="Times New Roman" w:hAnsi="Times New Roman"/>
                <w:sz w:val="24"/>
                <w:szCs w:val="24"/>
              </w:rPr>
              <w:t>1.2.</w:t>
            </w:r>
          </w:p>
        </w:tc>
        <w:tc>
          <w:tcPr>
            <w:tcW w:w="3969" w:type="dxa"/>
            <w:vAlign w:val="bottom"/>
          </w:tcPr>
          <w:p w:rsidR="004A3E62" w:rsidRPr="00DF0F7A" w:rsidRDefault="004A3E62" w:rsidP="00553177">
            <w:pPr>
              <w:jc w:val="both"/>
              <w:rPr>
                <w:rFonts w:ascii="Times New Roman" w:hAnsi="Times New Roman"/>
                <w:sz w:val="24"/>
                <w:szCs w:val="24"/>
              </w:rPr>
            </w:pPr>
            <w:r w:rsidRPr="00DF0F7A">
              <w:rPr>
                <w:rFonts w:ascii="Times New Roman" w:hAnsi="Times New Roman"/>
                <w:sz w:val="24"/>
                <w:szCs w:val="24"/>
              </w:rPr>
              <w:t xml:space="preserve">подготовка специалистов среднего звена (СПО-СЗ) </w:t>
            </w:r>
            <w:r w:rsidR="00602285" w:rsidRPr="001378B5">
              <w:rPr>
                <w:rFonts w:ascii="Times New Roman" w:hAnsi="Times New Roman"/>
                <w:sz w:val="24"/>
                <w:szCs w:val="24"/>
              </w:rPr>
              <w:t>–</w:t>
            </w:r>
            <w:r w:rsidRPr="00DF0F7A">
              <w:rPr>
                <w:rFonts w:ascii="Times New Roman" w:hAnsi="Times New Roman"/>
                <w:sz w:val="24"/>
                <w:szCs w:val="24"/>
              </w:rPr>
              <w:t xml:space="preserve"> всего, в том числе по специальностям:</w:t>
            </w:r>
          </w:p>
        </w:tc>
        <w:tc>
          <w:tcPr>
            <w:tcW w:w="850" w:type="dxa"/>
          </w:tcPr>
          <w:p w:rsidR="004A3E62" w:rsidRPr="00DF0F7A" w:rsidRDefault="004A3E62" w:rsidP="00553177">
            <w:pPr>
              <w:ind w:left="-108" w:right="-108"/>
              <w:jc w:val="center"/>
              <w:rPr>
                <w:rFonts w:ascii="Times New Roman" w:hAnsi="Times New Roman"/>
                <w:sz w:val="24"/>
                <w:szCs w:val="24"/>
              </w:rPr>
            </w:pPr>
            <w:r w:rsidRPr="00DF0F7A">
              <w:rPr>
                <w:rFonts w:ascii="Times New Roman" w:hAnsi="Times New Roman"/>
                <w:sz w:val="24"/>
                <w:szCs w:val="24"/>
              </w:rPr>
              <w:t>2 767</w:t>
            </w:r>
          </w:p>
        </w:tc>
        <w:tc>
          <w:tcPr>
            <w:tcW w:w="851" w:type="dxa"/>
          </w:tcPr>
          <w:p w:rsidR="004A3E62" w:rsidRPr="00DF0F7A" w:rsidRDefault="004A3E62" w:rsidP="00553177">
            <w:pPr>
              <w:ind w:left="-108" w:right="-108"/>
              <w:jc w:val="center"/>
              <w:rPr>
                <w:rFonts w:ascii="Times New Roman" w:hAnsi="Times New Roman"/>
                <w:sz w:val="24"/>
                <w:szCs w:val="24"/>
              </w:rPr>
            </w:pPr>
            <w:r w:rsidRPr="00DF0F7A">
              <w:rPr>
                <w:rFonts w:ascii="Times New Roman" w:hAnsi="Times New Roman"/>
                <w:sz w:val="24"/>
                <w:szCs w:val="24"/>
              </w:rPr>
              <w:t>2 687</w:t>
            </w:r>
          </w:p>
        </w:tc>
        <w:tc>
          <w:tcPr>
            <w:tcW w:w="850" w:type="dxa"/>
          </w:tcPr>
          <w:p w:rsidR="004A3E62" w:rsidRPr="00DF0F7A" w:rsidRDefault="004A3E62" w:rsidP="00553177">
            <w:pPr>
              <w:ind w:left="-108" w:right="-108"/>
              <w:jc w:val="center"/>
              <w:rPr>
                <w:rFonts w:ascii="Times New Roman" w:hAnsi="Times New Roman"/>
                <w:sz w:val="24"/>
                <w:szCs w:val="24"/>
              </w:rPr>
            </w:pPr>
            <w:r w:rsidRPr="00DF0F7A">
              <w:rPr>
                <w:rFonts w:ascii="Times New Roman" w:hAnsi="Times New Roman"/>
                <w:sz w:val="24"/>
                <w:szCs w:val="24"/>
              </w:rPr>
              <w:t>2 693</w:t>
            </w:r>
          </w:p>
        </w:tc>
        <w:tc>
          <w:tcPr>
            <w:tcW w:w="851" w:type="dxa"/>
          </w:tcPr>
          <w:p w:rsidR="004A3E62" w:rsidRPr="00DF0F7A" w:rsidRDefault="004A3E62" w:rsidP="00553177">
            <w:pPr>
              <w:ind w:left="-108" w:right="-108"/>
              <w:jc w:val="center"/>
              <w:rPr>
                <w:rFonts w:ascii="Times New Roman" w:hAnsi="Times New Roman"/>
                <w:sz w:val="24"/>
                <w:szCs w:val="24"/>
              </w:rPr>
            </w:pPr>
            <w:r w:rsidRPr="00DF0F7A">
              <w:rPr>
                <w:rFonts w:ascii="Times New Roman" w:hAnsi="Times New Roman"/>
                <w:sz w:val="24"/>
                <w:szCs w:val="24"/>
              </w:rPr>
              <w:t>2 683</w:t>
            </w:r>
          </w:p>
        </w:tc>
        <w:tc>
          <w:tcPr>
            <w:tcW w:w="850" w:type="dxa"/>
          </w:tcPr>
          <w:p w:rsidR="004A3E62" w:rsidRPr="00DF0F7A" w:rsidRDefault="004A3E62" w:rsidP="00553177">
            <w:pPr>
              <w:ind w:left="-108" w:right="-108"/>
              <w:jc w:val="center"/>
              <w:rPr>
                <w:rFonts w:ascii="Times New Roman" w:hAnsi="Times New Roman"/>
                <w:sz w:val="24"/>
                <w:szCs w:val="24"/>
              </w:rPr>
            </w:pPr>
            <w:r w:rsidRPr="00DF0F7A">
              <w:rPr>
                <w:rFonts w:ascii="Times New Roman" w:hAnsi="Times New Roman"/>
                <w:sz w:val="24"/>
                <w:szCs w:val="24"/>
              </w:rPr>
              <w:t>2 652</w:t>
            </w:r>
          </w:p>
        </w:tc>
        <w:tc>
          <w:tcPr>
            <w:tcW w:w="772" w:type="dxa"/>
          </w:tcPr>
          <w:p w:rsidR="004A3E62" w:rsidRPr="00DF0F7A" w:rsidRDefault="004A3E62" w:rsidP="00553177">
            <w:pPr>
              <w:ind w:left="-108" w:right="-108"/>
              <w:jc w:val="center"/>
              <w:rPr>
                <w:rFonts w:ascii="Times New Roman" w:hAnsi="Times New Roman"/>
                <w:sz w:val="24"/>
                <w:szCs w:val="24"/>
              </w:rPr>
            </w:pPr>
            <w:r w:rsidRPr="00DF0F7A">
              <w:rPr>
                <w:rFonts w:ascii="Times New Roman" w:hAnsi="Times New Roman"/>
                <w:sz w:val="24"/>
                <w:szCs w:val="24"/>
              </w:rPr>
              <w:t>2 676</w:t>
            </w:r>
          </w:p>
        </w:tc>
        <w:tc>
          <w:tcPr>
            <w:tcW w:w="787" w:type="dxa"/>
          </w:tcPr>
          <w:p w:rsidR="004A3E62" w:rsidRPr="00DF0F7A" w:rsidRDefault="004A3E62" w:rsidP="00553177">
            <w:pPr>
              <w:ind w:left="-108" w:right="-108"/>
              <w:jc w:val="center"/>
              <w:rPr>
                <w:rFonts w:ascii="Times New Roman" w:hAnsi="Times New Roman"/>
                <w:sz w:val="24"/>
                <w:szCs w:val="24"/>
              </w:rPr>
            </w:pPr>
            <w:r w:rsidRPr="00DF0F7A">
              <w:rPr>
                <w:rFonts w:ascii="Times New Roman" w:hAnsi="Times New Roman"/>
                <w:sz w:val="24"/>
                <w:szCs w:val="24"/>
              </w:rPr>
              <w:t>2 486</w:t>
            </w:r>
          </w:p>
        </w:tc>
      </w:tr>
      <w:tr w:rsidR="004A3E62" w:rsidRPr="00DF0F7A" w:rsidTr="001378B5">
        <w:tc>
          <w:tcPr>
            <w:tcW w:w="426" w:type="dxa"/>
          </w:tcPr>
          <w:p w:rsidR="004A3E62" w:rsidRPr="00DF0F7A" w:rsidRDefault="004A3E62" w:rsidP="001378B5">
            <w:pPr>
              <w:ind w:left="-107" w:right="-200"/>
              <w:jc w:val="center"/>
              <w:rPr>
                <w:rFonts w:ascii="Times New Roman" w:hAnsi="Times New Roman"/>
                <w:sz w:val="24"/>
                <w:szCs w:val="24"/>
              </w:rPr>
            </w:pPr>
            <w:r w:rsidRPr="00DF0F7A">
              <w:rPr>
                <w:rFonts w:ascii="Times New Roman" w:hAnsi="Times New Roman"/>
                <w:sz w:val="24"/>
                <w:szCs w:val="24"/>
              </w:rPr>
              <w:t>2.</w:t>
            </w:r>
          </w:p>
        </w:tc>
        <w:tc>
          <w:tcPr>
            <w:tcW w:w="3969" w:type="dxa"/>
            <w:vAlign w:val="bottom"/>
          </w:tcPr>
          <w:p w:rsidR="004A3E62" w:rsidRPr="00DF0F7A" w:rsidRDefault="004A3E62" w:rsidP="00553177">
            <w:pPr>
              <w:jc w:val="both"/>
              <w:rPr>
                <w:rFonts w:ascii="Times New Roman" w:hAnsi="Times New Roman"/>
                <w:sz w:val="24"/>
                <w:szCs w:val="24"/>
              </w:rPr>
            </w:pPr>
            <w:r w:rsidRPr="00DF0F7A">
              <w:rPr>
                <w:rFonts w:ascii="Times New Roman" w:hAnsi="Times New Roman"/>
                <w:sz w:val="24"/>
                <w:szCs w:val="24"/>
              </w:rPr>
              <w:t xml:space="preserve">Высшее образование (ВО) </w:t>
            </w:r>
            <w:r w:rsidR="00602285" w:rsidRPr="001378B5">
              <w:rPr>
                <w:rFonts w:ascii="Times New Roman" w:hAnsi="Times New Roman"/>
                <w:sz w:val="24"/>
                <w:szCs w:val="24"/>
              </w:rPr>
              <w:t>–</w:t>
            </w:r>
            <w:r w:rsidRPr="00DF0F7A">
              <w:rPr>
                <w:rFonts w:ascii="Times New Roman" w:hAnsi="Times New Roman"/>
                <w:sz w:val="24"/>
                <w:szCs w:val="24"/>
              </w:rPr>
              <w:t xml:space="preserve"> всего, в том числе по специальностям:</w:t>
            </w:r>
          </w:p>
        </w:tc>
        <w:tc>
          <w:tcPr>
            <w:tcW w:w="850" w:type="dxa"/>
          </w:tcPr>
          <w:p w:rsidR="004A3E62" w:rsidRPr="00DF0F7A" w:rsidRDefault="004A3E62" w:rsidP="00553177">
            <w:pPr>
              <w:jc w:val="center"/>
              <w:rPr>
                <w:rFonts w:ascii="Times New Roman" w:hAnsi="Times New Roman"/>
                <w:sz w:val="24"/>
                <w:szCs w:val="24"/>
              </w:rPr>
            </w:pPr>
            <w:r w:rsidRPr="00DF0F7A">
              <w:rPr>
                <w:rFonts w:ascii="Times New Roman" w:hAnsi="Times New Roman"/>
                <w:sz w:val="24"/>
                <w:szCs w:val="24"/>
              </w:rPr>
              <w:t>471</w:t>
            </w:r>
          </w:p>
        </w:tc>
        <w:tc>
          <w:tcPr>
            <w:tcW w:w="851" w:type="dxa"/>
          </w:tcPr>
          <w:p w:rsidR="004A3E62" w:rsidRPr="00DF0F7A" w:rsidRDefault="004A3E62" w:rsidP="00553177">
            <w:pPr>
              <w:jc w:val="center"/>
              <w:rPr>
                <w:rFonts w:ascii="Times New Roman" w:hAnsi="Times New Roman"/>
                <w:sz w:val="24"/>
                <w:szCs w:val="24"/>
              </w:rPr>
            </w:pPr>
            <w:r w:rsidRPr="00DF0F7A">
              <w:rPr>
                <w:rFonts w:ascii="Times New Roman" w:hAnsi="Times New Roman"/>
                <w:sz w:val="24"/>
                <w:szCs w:val="24"/>
              </w:rPr>
              <w:t>328</w:t>
            </w:r>
          </w:p>
        </w:tc>
        <w:tc>
          <w:tcPr>
            <w:tcW w:w="850" w:type="dxa"/>
          </w:tcPr>
          <w:p w:rsidR="004A3E62" w:rsidRPr="00DF0F7A" w:rsidRDefault="004A3E62" w:rsidP="00553177">
            <w:pPr>
              <w:jc w:val="center"/>
              <w:rPr>
                <w:rFonts w:ascii="Times New Roman" w:hAnsi="Times New Roman"/>
                <w:sz w:val="24"/>
                <w:szCs w:val="24"/>
              </w:rPr>
            </w:pPr>
            <w:r w:rsidRPr="00DF0F7A">
              <w:rPr>
                <w:rFonts w:ascii="Times New Roman" w:hAnsi="Times New Roman"/>
                <w:sz w:val="24"/>
                <w:szCs w:val="24"/>
              </w:rPr>
              <w:t>291</w:t>
            </w:r>
          </w:p>
        </w:tc>
        <w:tc>
          <w:tcPr>
            <w:tcW w:w="851" w:type="dxa"/>
          </w:tcPr>
          <w:p w:rsidR="004A3E62" w:rsidRPr="00DF0F7A" w:rsidRDefault="004A3E62" w:rsidP="00553177">
            <w:pPr>
              <w:jc w:val="center"/>
              <w:rPr>
                <w:rFonts w:ascii="Times New Roman" w:hAnsi="Times New Roman"/>
                <w:sz w:val="24"/>
                <w:szCs w:val="24"/>
              </w:rPr>
            </w:pPr>
            <w:r w:rsidRPr="00DF0F7A">
              <w:rPr>
                <w:rFonts w:ascii="Times New Roman" w:hAnsi="Times New Roman"/>
                <w:sz w:val="24"/>
                <w:szCs w:val="24"/>
              </w:rPr>
              <w:t>313</w:t>
            </w:r>
          </w:p>
        </w:tc>
        <w:tc>
          <w:tcPr>
            <w:tcW w:w="850" w:type="dxa"/>
          </w:tcPr>
          <w:p w:rsidR="004A3E62" w:rsidRPr="00DF0F7A" w:rsidRDefault="004A3E62" w:rsidP="00553177">
            <w:pPr>
              <w:jc w:val="center"/>
              <w:rPr>
                <w:rFonts w:ascii="Times New Roman" w:hAnsi="Times New Roman"/>
                <w:sz w:val="24"/>
                <w:szCs w:val="24"/>
              </w:rPr>
            </w:pPr>
            <w:r w:rsidRPr="00DF0F7A">
              <w:rPr>
                <w:rFonts w:ascii="Times New Roman" w:hAnsi="Times New Roman"/>
                <w:sz w:val="24"/>
                <w:szCs w:val="24"/>
              </w:rPr>
              <w:t>300</w:t>
            </w:r>
          </w:p>
        </w:tc>
        <w:tc>
          <w:tcPr>
            <w:tcW w:w="772" w:type="dxa"/>
          </w:tcPr>
          <w:p w:rsidR="004A3E62" w:rsidRPr="00DF0F7A" w:rsidRDefault="004A3E62" w:rsidP="00553177">
            <w:pPr>
              <w:jc w:val="center"/>
              <w:rPr>
                <w:rFonts w:ascii="Times New Roman" w:hAnsi="Times New Roman"/>
                <w:sz w:val="24"/>
                <w:szCs w:val="24"/>
              </w:rPr>
            </w:pPr>
            <w:r w:rsidRPr="00DF0F7A">
              <w:rPr>
                <w:rFonts w:ascii="Times New Roman" w:hAnsi="Times New Roman"/>
                <w:sz w:val="24"/>
                <w:szCs w:val="24"/>
              </w:rPr>
              <w:t>309</w:t>
            </w:r>
          </w:p>
        </w:tc>
        <w:tc>
          <w:tcPr>
            <w:tcW w:w="787" w:type="dxa"/>
          </w:tcPr>
          <w:p w:rsidR="004A3E62" w:rsidRPr="00DF0F7A" w:rsidRDefault="004A3E62" w:rsidP="00553177">
            <w:pPr>
              <w:jc w:val="center"/>
              <w:rPr>
                <w:rFonts w:ascii="Times New Roman" w:hAnsi="Times New Roman"/>
                <w:sz w:val="24"/>
                <w:szCs w:val="24"/>
              </w:rPr>
            </w:pPr>
            <w:r w:rsidRPr="00DF0F7A">
              <w:rPr>
                <w:rFonts w:ascii="Times New Roman" w:hAnsi="Times New Roman"/>
                <w:sz w:val="24"/>
                <w:szCs w:val="24"/>
              </w:rPr>
              <w:t>302</w:t>
            </w:r>
          </w:p>
        </w:tc>
      </w:tr>
      <w:tr w:rsidR="004A3E62" w:rsidRPr="00DF0F7A" w:rsidTr="001378B5">
        <w:tc>
          <w:tcPr>
            <w:tcW w:w="426" w:type="dxa"/>
          </w:tcPr>
          <w:p w:rsidR="004A3E62" w:rsidRPr="00DF0F7A" w:rsidRDefault="004A3E62" w:rsidP="001378B5">
            <w:pPr>
              <w:pStyle w:val="ConsPlusTitle"/>
              <w:ind w:left="-107" w:right="-200"/>
              <w:jc w:val="center"/>
              <w:outlineLvl w:val="1"/>
              <w:rPr>
                <w:rFonts w:ascii="Times New Roman" w:hAnsi="Times New Roman"/>
                <w:szCs w:val="24"/>
              </w:rPr>
            </w:pPr>
          </w:p>
        </w:tc>
        <w:tc>
          <w:tcPr>
            <w:tcW w:w="3969" w:type="dxa"/>
            <w:vAlign w:val="bottom"/>
          </w:tcPr>
          <w:p w:rsidR="004A3E62" w:rsidRPr="00DF0F7A" w:rsidRDefault="004A3E62" w:rsidP="00553177">
            <w:pPr>
              <w:jc w:val="both"/>
              <w:rPr>
                <w:rFonts w:ascii="Times New Roman" w:hAnsi="Times New Roman"/>
                <w:sz w:val="24"/>
                <w:szCs w:val="24"/>
              </w:rPr>
            </w:pPr>
            <w:r w:rsidRPr="00DF0F7A">
              <w:rPr>
                <w:rFonts w:ascii="Times New Roman" w:hAnsi="Times New Roman"/>
                <w:sz w:val="24"/>
                <w:szCs w:val="24"/>
              </w:rPr>
              <w:t>ИТОГО по отрасли:</w:t>
            </w:r>
          </w:p>
        </w:tc>
        <w:tc>
          <w:tcPr>
            <w:tcW w:w="850" w:type="dxa"/>
            <w:vAlign w:val="bottom"/>
          </w:tcPr>
          <w:p w:rsidR="004A3E62" w:rsidRPr="00DF0F7A" w:rsidRDefault="004A3E62" w:rsidP="00553177">
            <w:pPr>
              <w:ind w:left="-108" w:right="-108"/>
              <w:jc w:val="center"/>
              <w:rPr>
                <w:rFonts w:ascii="Times New Roman" w:hAnsi="Times New Roman"/>
                <w:sz w:val="24"/>
                <w:szCs w:val="24"/>
              </w:rPr>
            </w:pPr>
            <w:r w:rsidRPr="00DF0F7A">
              <w:rPr>
                <w:rFonts w:ascii="Times New Roman" w:hAnsi="Times New Roman"/>
                <w:sz w:val="24"/>
                <w:szCs w:val="24"/>
              </w:rPr>
              <w:t>3 426</w:t>
            </w:r>
          </w:p>
        </w:tc>
        <w:tc>
          <w:tcPr>
            <w:tcW w:w="851" w:type="dxa"/>
            <w:vAlign w:val="bottom"/>
          </w:tcPr>
          <w:p w:rsidR="004A3E62" w:rsidRPr="00DF0F7A" w:rsidRDefault="004A3E62" w:rsidP="00553177">
            <w:pPr>
              <w:ind w:left="-108" w:right="-108"/>
              <w:jc w:val="center"/>
              <w:rPr>
                <w:rFonts w:ascii="Times New Roman" w:hAnsi="Times New Roman"/>
                <w:sz w:val="24"/>
                <w:szCs w:val="24"/>
              </w:rPr>
            </w:pPr>
            <w:r w:rsidRPr="00DF0F7A">
              <w:rPr>
                <w:rFonts w:ascii="Times New Roman" w:hAnsi="Times New Roman"/>
                <w:sz w:val="24"/>
                <w:szCs w:val="24"/>
              </w:rPr>
              <w:t>3 181</w:t>
            </w:r>
          </w:p>
        </w:tc>
        <w:tc>
          <w:tcPr>
            <w:tcW w:w="850" w:type="dxa"/>
            <w:vAlign w:val="bottom"/>
          </w:tcPr>
          <w:p w:rsidR="004A3E62" w:rsidRPr="00DF0F7A" w:rsidRDefault="004A3E62" w:rsidP="00553177">
            <w:pPr>
              <w:ind w:left="-108" w:right="-108"/>
              <w:jc w:val="center"/>
              <w:rPr>
                <w:rFonts w:ascii="Times New Roman" w:hAnsi="Times New Roman"/>
                <w:sz w:val="24"/>
                <w:szCs w:val="24"/>
              </w:rPr>
            </w:pPr>
            <w:r w:rsidRPr="00DF0F7A">
              <w:rPr>
                <w:rFonts w:ascii="Times New Roman" w:hAnsi="Times New Roman"/>
                <w:sz w:val="24"/>
                <w:szCs w:val="24"/>
              </w:rPr>
              <w:t>3 159</w:t>
            </w:r>
          </w:p>
        </w:tc>
        <w:tc>
          <w:tcPr>
            <w:tcW w:w="851" w:type="dxa"/>
            <w:vAlign w:val="bottom"/>
          </w:tcPr>
          <w:p w:rsidR="004A3E62" w:rsidRPr="00DF0F7A" w:rsidRDefault="004A3E62" w:rsidP="00553177">
            <w:pPr>
              <w:ind w:left="-108" w:right="-108"/>
              <w:jc w:val="center"/>
              <w:rPr>
                <w:rFonts w:ascii="Times New Roman" w:hAnsi="Times New Roman"/>
                <w:sz w:val="24"/>
                <w:szCs w:val="24"/>
              </w:rPr>
            </w:pPr>
            <w:r w:rsidRPr="00DF0F7A">
              <w:rPr>
                <w:rFonts w:ascii="Times New Roman" w:hAnsi="Times New Roman"/>
                <w:sz w:val="24"/>
                <w:szCs w:val="24"/>
              </w:rPr>
              <w:t>3 171</w:t>
            </w:r>
          </w:p>
        </w:tc>
        <w:tc>
          <w:tcPr>
            <w:tcW w:w="850" w:type="dxa"/>
            <w:vAlign w:val="bottom"/>
          </w:tcPr>
          <w:p w:rsidR="004A3E62" w:rsidRPr="00DF0F7A" w:rsidRDefault="004A3E62" w:rsidP="00553177">
            <w:pPr>
              <w:ind w:left="-108" w:right="-108"/>
              <w:jc w:val="center"/>
              <w:rPr>
                <w:rFonts w:ascii="Times New Roman" w:hAnsi="Times New Roman"/>
                <w:sz w:val="24"/>
                <w:szCs w:val="24"/>
              </w:rPr>
            </w:pPr>
            <w:r w:rsidRPr="00DF0F7A">
              <w:rPr>
                <w:rFonts w:ascii="Times New Roman" w:hAnsi="Times New Roman"/>
                <w:sz w:val="24"/>
                <w:szCs w:val="24"/>
              </w:rPr>
              <w:t>3 126</w:t>
            </w:r>
          </w:p>
        </w:tc>
        <w:tc>
          <w:tcPr>
            <w:tcW w:w="772" w:type="dxa"/>
            <w:vAlign w:val="bottom"/>
          </w:tcPr>
          <w:p w:rsidR="004A3E62" w:rsidRPr="00DF0F7A" w:rsidRDefault="004A3E62" w:rsidP="00553177">
            <w:pPr>
              <w:ind w:left="-108" w:right="-108"/>
              <w:jc w:val="center"/>
              <w:rPr>
                <w:rFonts w:ascii="Times New Roman" w:hAnsi="Times New Roman"/>
                <w:sz w:val="24"/>
                <w:szCs w:val="24"/>
              </w:rPr>
            </w:pPr>
            <w:r w:rsidRPr="00DF0F7A">
              <w:rPr>
                <w:rFonts w:ascii="Times New Roman" w:hAnsi="Times New Roman"/>
                <w:sz w:val="24"/>
                <w:szCs w:val="24"/>
              </w:rPr>
              <w:t>3 175</w:t>
            </w:r>
          </w:p>
        </w:tc>
        <w:tc>
          <w:tcPr>
            <w:tcW w:w="787" w:type="dxa"/>
            <w:vAlign w:val="bottom"/>
          </w:tcPr>
          <w:p w:rsidR="004A3E62" w:rsidRPr="00DF0F7A" w:rsidRDefault="004A3E62" w:rsidP="00553177">
            <w:pPr>
              <w:ind w:left="-108" w:right="-108"/>
              <w:jc w:val="center"/>
              <w:rPr>
                <w:rFonts w:ascii="Times New Roman" w:hAnsi="Times New Roman"/>
                <w:sz w:val="24"/>
                <w:szCs w:val="24"/>
              </w:rPr>
            </w:pPr>
            <w:r w:rsidRPr="00DF0F7A">
              <w:rPr>
                <w:rFonts w:ascii="Times New Roman" w:hAnsi="Times New Roman"/>
                <w:sz w:val="24"/>
                <w:szCs w:val="24"/>
              </w:rPr>
              <w:t>2 929</w:t>
            </w:r>
          </w:p>
        </w:tc>
      </w:tr>
    </w:tbl>
    <w:p w:rsidR="009C40A2" w:rsidRDefault="009C40A2">
      <w:pPr>
        <w:pStyle w:val="ConsPlusTitle"/>
        <w:jc w:val="center"/>
        <w:outlineLvl w:val="1"/>
        <w:rPr>
          <w:rFonts w:ascii="Times New Roman" w:hAnsi="Times New Roman"/>
          <w:sz w:val="28"/>
          <w:szCs w:val="28"/>
        </w:rPr>
      </w:pPr>
    </w:p>
    <w:p w:rsidR="00E8628D" w:rsidRPr="00DF0F7A" w:rsidRDefault="00E8628D" w:rsidP="00840C6B">
      <w:pPr>
        <w:spacing w:after="0" w:line="240" w:lineRule="auto"/>
        <w:ind w:firstLine="709"/>
        <w:jc w:val="both"/>
        <w:rPr>
          <w:rFonts w:ascii="Times New Roman" w:hAnsi="Times New Roman"/>
          <w:sz w:val="28"/>
          <w:szCs w:val="28"/>
        </w:rPr>
      </w:pPr>
      <w:r w:rsidRPr="00DF0F7A">
        <w:rPr>
          <w:rFonts w:ascii="Times New Roman" w:hAnsi="Times New Roman"/>
          <w:sz w:val="28"/>
          <w:szCs w:val="28"/>
        </w:rPr>
        <w:t>Наиболее высокая потребность в подготовке кадров наблюдается по библиотечным специальностям, соц</w:t>
      </w:r>
      <w:r w:rsidR="003D7731">
        <w:rPr>
          <w:rFonts w:ascii="Times New Roman" w:hAnsi="Times New Roman"/>
          <w:sz w:val="28"/>
          <w:szCs w:val="28"/>
        </w:rPr>
        <w:t>и</w:t>
      </w:r>
      <w:r w:rsidRPr="00DF0F7A">
        <w:rPr>
          <w:rFonts w:ascii="Times New Roman" w:hAnsi="Times New Roman"/>
          <w:sz w:val="28"/>
          <w:szCs w:val="28"/>
        </w:rPr>
        <w:t>ально</w:t>
      </w:r>
      <w:r w:rsidR="00D42082" w:rsidRPr="00DF0F7A">
        <w:rPr>
          <w:rFonts w:ascii="Times New Roman" w:hAnsi="Times New Roman"/>
          <w:sz w:val="28"/>
          <w:szCs w:val="28"/>
        </w:rPr>
        <w:t>-</w:t>
      </w:r>
      <w:r w:rsidRPr="00DF0F7A">
        <w:rPr>
          <w:rFonts w:ascii="Times New Roman" w:hAnsi="Times New Roman"/>
          <w:sz w:val="28"/>
          <w:szCs w:val="28"/>
        </w:rPr>
        <w:t>культурной деятельности, музееведению.</w:t>
      </w:r>
    </w:p>
    <w:p w:rsidR="00840C6B" w:rsidRPr="00230D48" w:rsidRDefault="00840C6B" w:rsidP="00840C6B">
      <w:pPr>
        <w:spacing w:after="0" w:line="240" w:lineRule="auto"/>
        <w:ind w:firstLine="709"/>
        <w:jc w:val="both"/>
        <w:rPr>
          <w:rFonts w:ascii="Times New Roman" w:hAnsi="Times New Roman"/>
          <w:sz w:val="28"/>
          <w:szCs w:val="28"/>
        </w:rPr>
      </w:pPr>
    </w:p>
    <w:tbl>
      <w:tblPr>
        <w:tblW w:w="10206" w:type="dxa"/>
        <w:tblInd w:w="108" w:type="dxa"/>
        <w:tblLayout w:type="fixed"/>
        <w:tblLook w:val="04A0" w:firstRow="1" w:lastRow="0" w:firstColumn="1" w:lastColumn="0" w:noHBand="0" w:noVBand="1"/>
      </w:tblPr>
      <w:tblGrid>
        <w:gridCol w:w="5245"/>
        <w:gridCol w:w="1843"/>
        <w:gridCol w:w="1559"/>
        <w:gridCol w:w="1559"/>
      </w:tblGrid>
      <w:tr w:rsidR="00E8628D" w:rsidRPr="00471E4F" w:rsidTr="001378B5">
        <w:trPr>
          <w:trHeight w:val="382"/>
        </w:trPr>
        <w:tc>
          <w:tcPr>
            <w:tcW w:w="5245" w:type="dxa"/>
            <w:vMerge w:val="restart"/>
            <w:tcBorders>
              <w:top w:val="single" w:sz="4" w:space="0" w:color="000000"/>
              <w:left w:val="single" w:sz="4" w:space="0" w:color="000000"/>
              <w:bottom w:val="single" w:sz="4" w:space="0" w:color="000000"/>
              <w:right w:val="single" w:sz="4" w:space="0" w:color="000000"/>
            </w:tcBorders>
            <w:vAlign w:val="center"/>
          </w:tcPr>
          <w:p w:rsidR="00E8628D" w:rsidRPr="00471E4F" w:rsidRDefault="00E8628D" w:rsidP="00840C6B">
            <w:pPr>
              <w:spacing w:after="0" w:line="240" w:lineRule="auto"/>
              <w:rPr>
                <w:rFonts w:ascii="Times New Roman" w:hAnsi="Times New Roman"/>
                <w:sz w:val="24"/>
              </w:rPr>
            </w:pPr>
            <w:r w:rsidRPr="00471E4F">
              <w:rPr>
                <w:rFonts w:ascii="Times New Roman" w:hAnsi="Times New Roman"/>
                <w:sz w:val="24"/>
              </w:rPr>
              <w:t>Наименование профессии, специальности</w:t>
            </w:r>
          </w:p>
        </w:tc>
        <w:tc>
          <w:tcPr>
            <w:tcW w:w="4961" w:type="dxa"/>
            <w:gridSpan w:val="3"/>
            <w:tcBorders>
              <w:top w:val="single" w:sz="4" w:space="0" w:color="000000"/>
              <w:left w:val="single" w:sz="4" w:space="0" w:color="000000"/>
              <w:right w:val="single" w:sz="4" w:space="0" w:color="000000"/>
            </w:tcBorders>
            <w:vAlign w:val="center"/>
          </w:tcPr>
          <w:p w:rsidR="00E8628D" w:rsidRPr="00471E4F" w:rsidRDefault="00E8628D" w:rsidP="00840C6B">
            <w:pPr>
              <w:spacing w:after="0" w:line="240" w:lineRule="auto"/>
              <w:jc w:val="center"/>
              <w:rPr>
                <w:rFonts w:ascii="Times New Roman" w:hAnsi="Times New Roman"/>
                <w:sz w:val="24"/>
              </w:rPr>
            </w:pPr>
            <w:r w:rsidRPr="00471E4F">
              <w:rPr>
                <w:rFonts w:ascii="Times New Roman" w:hAnsi="Times New Roman"/>
                <w:sz w:val="24"/>
              </w:rPr>
              <w:t>Потребность в подготовке кадров, человек по годам, следующим за планируемым годом</w:t>
            </w:r>
          </w:p>
        </w:tc>
      </w:tr>
      <w:tr w:rsidR="00E8628D" w:rsidRPr="00471E4F" w:rsidTr="001378B5">
        <w:trPr>
          <w:trHeight w:val="58"/>
        </w:trPr>
        <w:tc>
          <w:tcPr>
            <w:tcW w:w="5245" w:type="dxa"/>
            <w:vMerge/>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rPr>
                <w:rFonts w:ascii="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jc w:val="center"/>
              <w:rPr>
                <w:rFonts w:ascii="Times New Roman" w:hAnsi="Times New Roman"/>
                <w:sz w:val="24"/>
              </w:rPr>
            </w:pPr>
            <w:r w:rsidRPr="00471E4F">
              <w:rPr>
                <w:rFonts w:ascii="Times New Roman" w:hAnsi="Times New Roman"/>
                <w:sz w:val="24"/>
              </w:rPr>
              <w:t>2025</w:t>
            </w:r>
          </w:p>
        </w:tc>
        <w:tc>
          <w:tcPr>
            <w:tcW w:w="1559"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jc w:val="center"/>
              <w:rPr>
                <w:rFonts w:ascii="Times New Roman" w:hAnsi="Times New Roman"/>
                <w:sz w:val="24"/>
              </w:rPr>
            </w:pPr>
            <w:r w:rsidRPr="00471E4F">
              <w:rPr>
                <w:rFonts w:ascii="Times New Roman" w:hAnsi="Times New Roman"/>
                <w:sz w:val="24"/>
              </w:rPr>
              <w:t>2026</w:t>
            </w:r>
          </w:p>
        </w:tc>
        <w:tc>
          <w:tcPr>
            <w:tcW w:w="1559"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jc w:val="center"/>
              <w:rPr>
                <w:rFonts w:ascii="Times New Roman" w:hAnsi="Times New Roman"/>
                <w:sz w:val="24"/>
              </w:rPr>
            </w:pPr>
            <w:r w:rsidRPr="00471E4F">
              <w:rPr>
                <w:rFonts w:ascii="Times New Roman" w:hAnsi="Times New Roman"/>
                <w:sz w:val="24"/>
              </w:rPr>
              <w:t>2027</w:t>
            </w:r>
          </w:p>
        </w:tc>
      </w:tr>
      <w:tr w:rsidR="00E8628D" w:rsidRPr="00471E4F" w:rsidTr="001378B5">
        <w:trPr>
          <w:trHeight w:val="300"/>
        </w:trPr>
        <w:tc>
          <w:tcPr>
            <w:tcW w:w="5245"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rPr>
                <w:rFonts w:ascii="Times New Roman" w:hAnsi="Times New Roman"/>
                <w:sz w:val="24"/>
              </w:rPr>
            </w:pPr>
            <w:r w:rsidRPr="00471E4F">
              <w:rPr>
                <w:rFonts w:ascii="Times New Roman" w:hAnsi="Times New Roman"/>
                <w:sz w:val="24"/>
              </w:rPr>
              <w:t>Актерское искусство</w:t>
            </w:r>
          </w:p>
        </w:tc>
        <w:tc>
          <w:tcPr>
            <w:tcW w:w="1843"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jc w:val="center"/>
              <w:rPr>
                <w:rFonts w:ascii="Times New Roman" w:hAnsi="Times New Roman"/>
                <w:sz w:val="24"/>
              </w:rPr>
            </w:pPr>
            <w:r w:rsidRPr="00471E4F">
              <w:rPr>
                <w:rFonts w:ascii="Times New Roman" w:hAnsi="Times New Roman"/>
                <w:sz w:val="24"/>
              </w:rPr>
              <w:t>2</w:t>
            </w:r>
          </w:p>
        </w:tc>
        <w:tc>
          <w:tcPr>
            <w:tcW w:w="1559"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jc w:val="center"/>
              <w:rPr>
                <w:rFonts w:ascii="Times New Roman" w:hAnsi="Times New Roman"/>
                <w:sz w:val="24"/>
              </w:rPr>
            </w:pPr>
            <w:r w:rsidRPr="00471E4F">
              <w:rPr>
                <w:rFonts w:ascii="Times New Roman" w:hAnsi="Times New Roman"/>
                <w:sz w:val="24"/>
              </w:rPr>
              <w:t>3</w:t>
            </w:r>
          </w:p>
        </w:tc>
        <w:tc>
          <w:tcPr>
            <w:tcW w:w="1559"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jc w:val="center"/>
              <w:rPr>
                <w:rFonts w:ascii="Times New Roman" w:hAnsi="Times New Roman"/>
                <w:sz w:val="24"/>
              </w:rPr>
            </w:pPr>
            <w:r w:rsidRPr="00471E4F">
              <w:rPr>
                <w:rFonts w:ascii="Times New Roman" w:hAnsi="Times New Roman"/>
                <w:sz w:val="24"/>
              </w:rPr>
              <w:t>2</w:t>
            </w:r>
          </w:p>
        </w:tc>
      </w:tr>
      <w:tr w:rsidR="00E8628D" w:rsidRPr="00471E4F" w:rsidTr="001378B5">
        <w:trPr>
          <w:trHeight w:val="202"/>
        </w:trPr>
        <w:tc>
          <w:tcPr>
            <w:tcW w:w="5245"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rPr>
                <w:rFonts w:ascii="Times New Roman" w:hAnsi="Times New Roman"/>
                <w:sz w:val="24"/>
              </w:rPr>
            </w:pPr>
            <w:r w:rsidRPr="00471E4F">
              <w:rPr>
                <w:rFonts w:ascii="Times New Roman" w:hAnsi="Times New Roman"/>
                <w:sz w:val="24"/>
              </w:rPr>
              <w:t>Библиотековедение</w:t>
            </w:r>
          </w:p>
        </w:tc>
        <w:tc>
          <w:tcPr>
            <w:tcW w:w="1843"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jc w:val="center"/>
              <w:rPr>
                <w:rFonts w:ascii="Times New Roman" w:hAnsi="Times New Roman"/>
                <w:sz w:val="24"/>
              </w:rPr>
            </w:pPr>
            <w:r w:rsidRPr="00471E4F">
              <w:rPr>
                <w:rFonts w:ascii="Times New Roman" w:hAnsi="Times New Roman"/>
                <w:sz w:val="24"/>
              </w:rPr>
              <w:t>14</w:t>
            </w:r>
          </w:p>
        </w:tc>
        <w:tc>
          <w:tcPr>
            <w:tcW w:w="1559"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jc w:val="center"/>
              <w:rPr>
                <w:rFonts w:ascii="Times New Roman" w:hAnsi="Times New Roman"/>
                <w:sz w:val="24"/>
              </w:rPr>
            </w:pPr>
            <w:r w:rsidRPr="00471E4F">
              <w:rPr>
                <w:rFonts w:ascii="Times New Roman" w:hAnsi="Times New Roman"/>
                <w:sz w:val="24"/>
              </w:rPr>
              <w:t>23</w:t>
            </w:r>
          </w:p>
        </w:tc>
        <w:tc>
          <w:tcPr>
            <w:tcW w:w="1559"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jc w:val="center"/>
              <w:rPr>
                <w:rFonts w:ascii="Times New Roman" w:hAnsi="Times New Roman"/>
                <w:sz w:val="24"/>
              </w:rPr>
            </w:pPr>
            <w:r w:rsidRPr="00471E4F">
              <w:rPr>
                <w:rFonts w:ascii="Times New Roman" w:hAnsi="Times New Roman"/>
                <w:sz w:val="24"/>
              </w:rPr>
              <w:t>7</w:t>
            </w:r>
          </w:p>
        </w:tc>
      </w:tr>
      <w:tr w:rsidR="00E8628D" w:rsidRPr="00471E4F" w:rsidTr="001378B5">
        <w:trPr>
          <w:trHeight w:val="207"/>
        </w:trPr>
        <w:tc>
          <w:tcPr>
            <w:tcW w:w="5245"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rPr>
                <w:rFonts w:ascii="Times New Roman" w:hAnsi="Times New Roman"/>
                <w:sz w:val="24"/>
              </w:rPr>
            </w:pPr>
            <w:r w:rsidRPr="00471E4F">
              <w:rPr>
                <w:rFonts w:ascii="Times New Roman" w:hAnsi="Times New Roman"/>
                <w:sz w:val="24"/>
              </w:rPr>
              <w:t>Библиотечно-информационная деятельность</w:t>
            </w:r>
          </w:p>
        </w:tc>
        <w:tc>
          <w:tcPr>
            <w:tcW w:w="1843"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jc w:val="center"/>
              <w:rPr>
                <w:rFonts w:ascii="Times New Roman" w:hAnsi="Times New Roman"/>
                <w:sz w:val="24"/>
              </w:rPr>
            </w:pPr>
            <w:r w:rsidRPr="00471E4F">
              <w:rPr>
                <w:rFonts w:ascii="Times New Roman" w:hAnsi="Times New Roman"/>
                <w:sz w:val="24"/>
              </w:rPr>
              <w:t>12</w:t>
            </w:r>
          </w:p>
        </w:tc>
        <w:tc>
          <w:tcPr>
            <w:tcW w:w="1559"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jc w:val="center"/>
              <w:rPr>
                <w:rFonts w:ascii="Times New Roman" w:hAnsi="Times New Roman"/>
                <w:sz w:val="24"/>
              </w:rPr>
            </w:pPr>
            <w:r w:rsidRPr="00471E4F">
              <w:rPr>
                <w:rFonts w:ascii="Times New Roman" w:hAnsi="Times New Roman"/>
                <w:sz w:val="24"/>
              </w:rPr>
              <w:t>20</w:t>
            </w:r>
          </w:p>
        </w:tc>
        <w:tc>
          <w:tcPr>
            <w:tcW w:w="1559"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jc w:val="center"/>
              <w:rPr>
                <w:rFonts w:ascii="Times New Roman" w:hAnsi="Times New Roman"/>
                <w:sz w:val="24"/>
              </w:rPr>
            </w:pPr>
            <w:r w:rsidRPr="00471E4F">
              <w:rPr>
                <w:rFonts w:ascii="Times New Roman" w:hAnsi="Times New Roman"/>
                <w:sz w:val="24"/>
              </w:rPr>
              <w:t>5</w:t>
            </w:r>
          </w:p>
        </w:tc>
      </w:tr>
      <w:tr w:rsidR="00E8628D" w:rsidRPr="00471E4F" w:rsidTr="001378B5">
        <w:trPr>
          <w:trHeight w:val="58"/>
        </w:trPr>
        <w:tc>
          <w:tcPr>
            <w:tcW w:w="5245"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rPr>
                <w:rFonts w:ascii="Times New Roman" w:hAnsi="Times New Roman"/>
                <w:sz w:val="24"/>
              </w:rPr>
            </w:pPr>
            <w:r w:rsidRPr="00471E4F">
              <w:rPr>
                <w:rFonts w:ascii="Times New Roman" w:hAnsi="Times New Roman"/>
                <w:sz w:val="24"/>
              </w:rPr>
              <w:t>Дизайн (по отраслям)</w:t>
            </w:r>
          </w:p>
        </w:tc>
        <w:tc>
          <w:tcPr>
            <w:tcW w:w="1843"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jc w:val="center"/>
              <w:rPr>
                <w:rFonts w:ascii="Times New Roman" w:hAnsi="Times New Roman"/>
                <w:sz w:val="24"/>
              </w:rPr>
            </w:pPr>
            <w:r w:rsidRPr="00471E4F">
              <w:rPr>
                <w:rFonts w:ascii="Times New Roman" w:hAnsi="Times New Roman"/>
                <w:sz w:val="24"/>
              </w:rPr>
              <w:t>2</w:t>
            </w:r>
          </w:p>
        </w:tc>
        <w:tc>
          <w:tcPr>
            <w:tcW w:w="1559"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jc w:val="center"/>
              <w:rPr>
                <w:rFonts w:ascii="Times New Roman" w:hAnsi="Times New Roman"/>
                <w:sz w:val="24"/>
              </w:rPr>
            </w:pPr>
            <w:r w:rsidRPr="00471E4F">
              <w:rPr>
                <w:rFonts w:ascii="Times New Roman" w:hAnsi="Times New Roman"/>
                <w:sz w:val="24"/>
              </w:rPr>
              <w:t>1</w:t>
            </w:r>
          </w:p>
        </w:tc>
        <w:tc>
          <w:tcPr>
            <w:tcW w:w="1559"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jc w:val="center"/>
              <w:rPr>
                <w:rFonts w:ascii="Times New Roman" w:hAnsi="Times New Roman"/>
                <w:sz w:val="24"/>
              </w:rPr>
            </w:pPr>
            <w:r w:rsidRPr="00471E4F">
              <w:rPr>
                <w:rFonts w:ascii="Times New Roman" w:hAnsi="Times New Roman"/>
                <w:sz w:val="24"/>
              </w:rPr>
              <w:t>1</w:t>
            </w:r>
          </w:p>
        </w:tc>
      </w:tr>
      <w:tr w:rsidR="00E8628D" w:rsidRPr="00471E4F" w:rsidTr="001378B5">
        <w:trPr>
          <w:trHeight w:val="59"/>
        </w:trPr>
        <w:tc>
          <w:tcPr>
            <w:tcW w:w="5245"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rPr>
                <w:rFonts w:ascii="Times New Roman" w:hAnsi="Times New Roman"/>
                <w:sz w:val="24"/>
              </w:rPr>
            </w:pPr>
            <w:r w:rsidRPr="00471E4F">
              <w:rPr>
                <w:rFonts w:ascii="Times New Roman" w:hAnsi="Times New Roman"/>
                <w:sz w:val="24"/>
              </w:rPr>
              <w:t>Искусство танца (по видам)</w:t>
            </w:r>
          </w:p>
        </w:tc>
        <w:tc>
          <w:tcPr>
            <w:tcW w:w="1843"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jc w:val="center"/>
              <w:rPr>
                <w:rFonts w:ascii="Times New Roman" w:hAnsi="Times New Roman"/>
                <w:sz w:val="24"/>
              </w:rPr>
            </w:pPr>
            <w:r w:rsidRPr="00471E4F">
              <w:rPr>
                <w:rFonts w:ascii="Times New Roman" w:hAnsi="Times New Roman"/>
                <w:sz w:val="24"/>
              </w:rPr>
              <w:t>0</w:t>
            </w:r>
          </w:p>
        </w:tc>
        <w:tc>
          <w:tcPr>
            <w:tcW w:w="1559"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jc w:val="center"/>
              <w:rPr>
                <w:rFonts w:ascii="Times New Roman" w:hAnsi="Times New Roman"/>
                <w:sz w:val="24"/>
              </w:rPr>
            </w:pPr>
            <w:r w:rsidRPr="00471E4F">
              <w:rPr>
                <w:rFonts w:ascii="Times New Roman" w:hAnsi="Times New Roman"/>
                <w:sz w:val="24"/>
              </w:rPr>
              <w:t>0</w:t>
            </w:r>
          </w:p>
        </w:tc>
        <w:tc>
          <w:tcPr>
            <w:tcW w:w="1559"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jc w:val="center"/>
              <w:rPr>
                <w:rFonts w:ascii="Times New Roman" w:hAnsi="Times New Roman"/>
                <w:sz w:val="24"/>
              </w:rPr>
            </w:pPr>
            <w:r w:rsidRPr="00471E4F">
              <w:rPr>
                <w:rFonts w:ascii="Times New Roman" w:hAnsi="Times New Roman"/>
                <w:sz w:val="24"/>
              </w:rPr>
              <w:t>1</w:t>
            </w:r>
          </w:p>
        </w:tc>
      </w:tr>
      <w:tr w:rsidR="00E8628D" w:rsidRPr="00471E4F" w:rsidTr="001378B5">
        <w:trPr>
          <w:trHeight w:val="346"/>
        </w:trPr>
        <w:tc>
          <w:tcPr>
            <w:tcW w:w="5245"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rPr>
                <w:rFonts w:ascii="Times New Roman" w:hAnsi="Times New Roman"/>
                <w:sz w:val="24"/>
              </w:rPr>
            </w:pPr>
            <w:r w:rsidRPr="00471E4F">
              <w:rPr>
                <w:rFonts w:ascii="Times New Roman" w:hAnsi="Times New Roman"/>
                <w:sz w:val="24"/>
              </w:rPr>
              <w:t>Исполнитель художественно-оформительских работ</w:t>
            </w:r>
          </w:p>
        </w:tc>
        <w:tc>
          <w:tcPr>
            <w:tcW w:w="1843"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jc w:val="center"/>
              <w:rPr>
                <w:rFonts w:ascii="Times New Roman" w:hAnsi="Times New Roman"/>
                <w:sz w:val="24"/>
              </w:rPr>
            </w:pPr>
            <w:r w:rsidRPr="00471E4F">
              <w:rPr>
                <w:rFonts w:ascii="Times New Roman" w:hAnsi="Times New Roman"/>
                <w:sz w:val="24"/>
              </w:rPr>
              <w:t>0</w:t>
            </w:r>
          </w:p>
        </w:tc>
        <w:tc>
          <w:tcPr>
            <w:tcW w:w="1559"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jc w:val="center"/>
              <w:rPr>
                <w:rFonts w:ascii="Times New Roman" w:hAnsi="Times New Roman"/>
                <w:sz w:val="24"/>
              </w:rPr>
            </w:pPr>
            <w:r w:rsidRPr="00471E4F">
              <w:rPr>
                <w:rFonts w:ascii="Times New Roman" w:hAnsi="Times New Roman"/>
                <w:sz w:val="24"/>
              </w:rPr>
              <w:t>0</w:t>
            </w:r>
          </w:p>
        </w:tc>
        <w:tc>
          <w:tcPr>
            <w:tcW w:w="1559"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jc w:val="center"/>
              <w:rPr>
                <w:rFonts w:ascii="Times New Roman" w:hAnsi="Times New Roman"/>
                <w:sz w:val="24"/>
              </w:rPr>
            </w:pPr>
            <w:r w:rsidRPr="00471E4F">
              <w:rPr>
                <w:rFonts w:ascii="Times New Roman" w:hAnsi="Times New Roman"/>
                <w:sz w:val="24"/>
              </w:rPr>
              <w:t>1</w:t>
            </w:r>
          </w:p>
        </w:tc>
      </w:tr>
      <w:tr w:rsidR="00E8628D" w:rsidRPr="00471E4F" w:rsidTr="001378B5">
        <w:trPr>
          <w:trHeight w:val="58"/>
        </w:trPr>
        <w:tc>
          <w:tcPr>
            <w:tcW w:w="5245"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rPr>
                <w:rFonts w:ascii="Times New Roman" w:hAnsi="Times New Roman"/>
                <w:sz w:val="24"/>
              </w:rPr>
            </w:pPr>
            <w:r w:rsidRPr="00471E4F">
              <w:rPr>
                <w:rFonts w:ascii="Times New Roman" w:hAnsi="Times New Roman"/>
                <w:sz w:val="24"/>
              </w:rPr>
              <w:t>Менеджмент</w:t>
            </w:r>
          </w:p>
        </w:tc>
        <w:tc>
          <w:tcPr>
            <w:tcW w:w="1843"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jc w:val="center"/>
              <w:rPr>
                <w:rFonts w:ascii="Times New Roman" w:hAnsi="Times New Roman"/>
                <w:sz w:val="24"/>
              </w:rPr>
            </w:pPr>
            <w:r w:rsidRPr="00471E4F">
              <w:rPr>
                <w:rFonts w:ascii="Times New Roman" w:hAnsi="Times New Roman"/>
                <w:sz w:val="24"/>
              </w:rPr>
              <w:t>0</w:t>
            </w:r>
          </w:p>
        </w:tc>
        <w:tc>
          <w:tcPr>
            <w:tcW w:w="1559"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jc w:val="center"/>
              <w:rPr>
                <w:rFonts w:ascii="Times New Roman" w:hAnsi="Times New Roman"/>
                <w:sz w:val="24"/>
              </w:rPr>
            </w:pPr>
            <w:r w:rsidRPr="00471E4F">
              <w:rPr>
                <w:rFonts w:ascii="Times New Roman" w:hAnsi="Times New Roman"/>
                <w:sz w:val="24"/>
              </w:rPr>
              <w:t>1</w:t>
            </w:r>
          </w:p>
        </w:tc>
        <w:tc>
          <w:tcPr>
            <w:tcW w:w="1559"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jc w:val="center"/>
              <w:rPr>
                <w:rFonts w:ascii="Times New Roman" w:hAnsi="Times New Roman"/>
                <w:sz w:val="24"/>
              </w:rPr>
            </w:pPr>
            <w:r w:rsidRPr="00471E4F">
              <w:rPr>
                <w:rFonts w:ascii="Times New Roman" w:hAnsi="Times New Roman"/>
                <w:sz w:val="24"/>
              </w:rPr>
              <w:t>0</w:t>
            </w:r>
          </w:p>
        </w:tc>
      </w:tr>
      <w:tr w:rsidR="00E8628D" w:rsidRPr="00471E4F" w:rsidTr="001378B5">
        <w:trPr>
          <w:trHeight w:val="300"/>
        </w:trPr>
        <w:tc>
          <w:tcPr>
            <w:tcW w:w="5245"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rPr>
                <w:rFonts w:ascii="Times New Roman" w:hAnsi="Times New Roman"/>
                <w:sz w:val="24"/>
              </w:rPr>
            </w:pPr>
            <w:r w:rsidRPr="00471E4F">
              <w:rPr>
                <w:rFonts w:ascii="Times New Roman" w:hAnsi="Times New Roman"/>
                <w:sz w:val="24"/>
              </w:rPr>
              <w:t>Музеология и охрана объектов культурного и природного наследия</w:t>
            </w:r>
          </w:p>
        </w:tc>
        <w:tc>
          <w:tcPr>
            <w:tcW w:w="1843"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jc w:val="center"/>
              <w:rPr>
                <w:rFonts w:ascii="Times New Roman" w:hAnsi="Times New Roman"/>
                <w:sz w:val="24"/>
              </w:rPr>
            </w:pPr>
            <w:r w:rsidRPr="00471E4F">
              <w:rPr>
                <w:rFonts w:ascii="Times New Roman" w:hAnsi="Times New Roman"/>
                <w:sz w:val="24"/>
              </w:rPr>
              <w:t>7</w:t>
            </w:r>
          </w:p>
        </w:tc>
        <w:tc>
          <w:tcPr>
            <w:tcW w:w="1559"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jc w:val="center"/>
              <w:rPr>
                <w:rFonts w:ascii="Times New Roman" w:hAnsi="Times New Roman"/>
                <w:sz w:val="24"/>
              </w:rPr>
            </w:pPr>
            <w:r w:rsidRPr="00471E4F">
              <w:rPr>
                <w:rFonts w:ascii="Times New Roman" w:hAnsi="Times New Roman"/>
                <w:sz w:val="24"/>
              </w:rPr>
              <w:t>5</w:t>
            </w:r>
          </w:p>
        </w:tc>
        <w:tc>
          <w:tcPr>
            <w:tcW w:w="1559"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jc w:val="center"/>
              <w:rPr>
                <w:rFonts w:ascii="Times New Roman" w:hAnsi="Times New Roman"/>
                <w:sz w:val="24"/>
              </w:rPr>
            </w:pPr>
            <w:r w:rsidRPr="00471E4F">
              <w:rPr>
                <w:rFonts w:ascii="Times New Roman" w:hAnsi="Times New Roman"/>
                <w:sz w:val="24"/>
              </w:rPr>
              <w:t>5</w:t>
            </w:r>
          </w:p>
        </w:tc>
      </w:tr>
      <w:tr w:rsidR="00E8628D" w:rsidRPr="00471E4F" w:rsidTr="001378B5">
        <w:trPr>
          <w:trHeight w:val="300"/>
        </w:trPr>
        <w:tc>
          <w:tcPr>
            <w:tcW w:w="5245"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rPr>
                <w:rFonts w:ascii="Times New Roman" w:hAnsi="Times New Roman"/>
                <w:sz w:val="24"/>
              </w:rPr>
            </w:pPr>
            <w:r w:rsidRPr="00471E4F">
              <w:rPr>
                <w:rFonts w:ascii="Times New Roman" w:hAnsi="Times New Roman"/>
                <w:sz w:val="24"/>
              </w:rPr>
              <w:t>Музыкальное звукооператорское мастерство</w:t>
            </w:r>
          </w:p>
        </w:tc>
        <w:tc>
          <w:tcPr>
            <w:tcW w:w="1843"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jc w:val="center"/>
              <w:rPr>
                <w:rFonts w:ascii="Times New Roman" w:hAnsi="Times New Roman"/>
                <w:sz w:val="24"/>
              </w:rPr>
            </w:pPr>
            <w:r w:rsidRPr="00471E4F">
              <w:rPr>
                <w:rFonts w:ascii="Times New Roman" w:hAnsi="Times New Roman"/>
                <w:sz w:val="24"/>
              </w:rPr>
              <w:t>0</w:t>
            </w:r>
          </w:p>
        </w:tc>
        <w:tc>
          <w:tcPr>
            <w:tcW w:w="1559"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jc w:val="center"/>
              <w:rPr>
                <w:rFonts w:ascii="Times New Roman" w:hAnsi="Times New Roman"/>
                <w:sz w:val="24"/>
              </w:rPr>
            </w:pPr>
            <w:r w:rsidRPr="00471E4F">
              <w:rPr>
                <w:rFonts w:ascii="Times New Roman" w:hAnsi="Times New Roman"/>
                <w:sz w:val="24"/>
              </w:rPr>
              <w:t>0</w:t>
            </w:r>
          </w:p>
        </w:tc>
        <w:tc>
          <w:tcPr>
            <w:tcW w:w="1559"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jc w:val="center"/>
              <w:rPr>
                <w:rFonts w:ascii="Times New Roman" w:hAnsi="Times New Roman"/>
                <w:sz w:val="24"/>
              </w:rPr>
            </w:pPr>
            <w:r w:rsidRPr="00471E4F">
              <w:rPr>
                <w:rFonts w:ascii="Times New Roman" w:hAnsi="Times New Roman"/>
                <w:sz w:val="24"/>
              </w:rPr>
              <w:t>1</w:t>
            </w:r>
          </w:p>
        </w:tc>
      </w:tr>
      <w:tr w:rsidR="00E8628D" w:rsidRPr="00471E4F" w:rsidTr="001378B5">
        <w:trPr>
          <w:trHeight w:val="110"/>
        </w:trPr>
        <w:tc>
          <w:tcPr>
            <w:tcW w:w="5245"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rPr>
                <w:rFonts w:ascii="Times New Roman" w:hAnsi="Times New Roman"/>
                <w:sz w:val="24"/>
              </w:rPr>
            </w:pPr>
            <w:r w:rsidRPr="00471E4F">
              <w:rPr>
                <w:rFonts w:ascii="Times New Roman" w:hAnsi="Times New Roman"/>
                <w:sz w:val="24"/>
              </w:rPr>
              <w:t>Музыкальное искусство эстрады</w:t>
            </w:r>
          </w:p>
        </w:tc>
        <w:tc>
          <w:tcPr>
            <w:tcW w:w="1843"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jc w:val="center"/>
              <w:rPr>
                <w:rFonts w:ascii="Times New Roman" w:hAnsi="Times New Roman"/>
                <w:sz w:val="24"/>
              </w:rPr>
            </w:pPr>
            <w:r w:rsidRPr="00471E4F">
              <w:rPr>
                <w:rFonts w:ascii="Times New Roman" w:hAnsi="Times New Roman"/>
                <w:sz w:val="24"/>
              </w:rPr>
              <w:t>1</w:t>
            </w:r>
          </w:p>
        </w:tc>
        <w:tc>
          <w:tcPr>
            <w:tcW w:w="1559"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jc w:val="center"/>
              <w:rPr>
                <w:rFonts w:ascii="Times New Roman" w:hAnsi="Times New Roman"/>
                <w:sz w:val="24"/>
              </w:rPr>
            </w:pPr>
            <w:r w:rsidRPr="00471E4F">
              <w:rPr>
                <w:rFonts w:ascii="Times New Roman" w:hAnsi="Times New Roman"/>
                <w:sz w:val="24"/>
              </w:rPr>
              <w:t>1</w:t>
            </w:r>
          </w:p>
        </w:tc>
        <w:tc>
          <w:tcPr>
            <w:tcW w:w="1559"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jc w:val="center"/>
              <w:rPr>
                <w:rFonts w:ascii="Times New Roman" w:hAnsi="Times New Roman"/>
                <w:sz w:val="24"/>
              </w:rPr>
            </w:pPr>
            <w:r w:rsidRPr="00471E4F">
              <w:rPr>
                <w:rFonts w:ascii="Times New Roman" w:hAnsi="Times New Roman"/>
                <w:sz w:val="24"/>
              </w:rPr>
              <w:t>1</w:t>
            </w:r>
          </w:p>
        </w:tc>
      </w:tr>
      <w:tr w:rsidR="00E8628D" w:rsidRPr="00471E4F" w:rsidTr="001378B5">
        <w:trPr>
          <w:trHeight w:val="100"/>
        </w:trPr>
        <w:tc>
          <w:tcPr>
            <w:tcW w:w="5245"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rPr>
                <w:rFonts w:ascii="Times New Roman" w:hAnsi="Times New Roman"/>
                <w:sz w:val="24"/>
              </w:rPr>
            </w:pPr>
            <w:r w:rsidRPr="00471E4F">
              <w:rPr>
                <w:rFonts w:ascii="Times New Roman" w:hAnsi="Times New Roman"/>
                <w:sz w:val="24"/>
              </w:rPr>
              <w:t>Музыкальное образование</w:t>
            </w:r>
          </w:p>
        </w:tc>
        <w:tc>
          <w:tcPr>
            <w:tcW w:w="1843"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jc w:val="center"/>
              <w:rPr>
                <w:rFonts w:ascii="Times New Roman" w:hAnsi="Times New Roman"/>
                <w:sz w:val="24"/>
              </w:rPr>
            </w:pPr>
            <w:r w:rsidRPr="00471E4F">
              <w:rPr>
                <w:rFonts w:ascii="Times New Roman" w:hAnsi="Times New Roman"/>
                <w:sz w:val="24"/>
              </w:rPr>
              <w:t>1</w:t>
            </w:r>
          </w:p>
        </w:tc>
        <w:tc>
          <w:tcPr>
            <w:tcW w:w="1559"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jc w:val="center"/>
              <w:rPr>
                <w:rFonts w:ascii="Times New Roman" w:hAnsi="Times New Roman"/>
                <w:sz w:val="24"/>
              </w:rPr>
            </w:pPr>
            <w:r w:rsidRPr="00471E4F">
              <w:rPr>
                <w:rFonts w:ascii="Times New Roman" w:hAnsi="Times New Roman"/>
                <w:sz w:val="24"/>
              </w:rPr>
              <w:t>0</w:t>
            </w:r>
          </w:p>
        </w:tc>
        <w:tc>
          <w:tcPr>
            <w:tcW w:w="1559"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jc w:val="center"/>
              <w:rPr>
                <w:rFonts w:ascii="Times New Roman" w:hAnsi="Times New Roman"/>
                <w:sz w:val="24"/>
              </w:rPr>
            </w:pPr>
            <w:r w:rsidRPr="00471E4F">
              <w:rPr>
                <w:rFonts w:ascii="Times New Roman" w:hAnsi="Times New Roman"/>
                <w:sz w:val="24"/>
              </w:rPr>
              <w:t>0</w:t>
            </w:r>
          </w:p>
        </w:tc>
      </w:tr>
      <w:tr w:rsidR="00E8628D" w:rsidRPr="00471E4F" w:rsidTr="001378B5">
        <w:trPr>
          <w:trHeight w:val="104"/>
        </w:trPr>
        <w:tc>
          <w:tcPr>
            <w:tcW w:w="5245"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rPr>
                <w:rFonts w:ascii="Times New Roman" w:hAnsi="Times New Roman"/>
                <w:sz w:val="24"/>
              </w:rPr>
            </w:pPr>
            <w:r w:rsidRPr="00471E4F">
              <w:rPr>
                <w:rFonts w:ascii="Times New Roman" w:hAnsi="Times New Roman"/>
                <w:sz w:val="24"/>
              </w:rPr>
              <w:t>Музыкально-инструментальное искусство</w:t>
            </w:r>
          </w:p>
        </w:tc>
        <w:tc>
          <w:tcPr>
            <w:tcW w:w="1843"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jc w:val="center"/>
              <w:rPr>
                <w:rFonts w:ascii="Times New Roman" w:hAnsi="Times New Roman"/>
                <w:sz w:val="24"/>
              </w:rPr>
            </w:pPr>
            <w:r w:rsidRPr="00471E4F">
              <w:rPr>
                <w:rFonts w:ascii="Times New Roman" w:hAnsi="Times New Roman"/>
                <w:sz w:val="24"/>
              </w:rPr>
              <w:t>1</w:t>
            </w:r>
          </w:p>
        </w:tc>
        <w:tc>
          <w:tcPr>
            <w:tcW w:w="1559"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jc w:val="center"/>
              <w:rPr>
                <w:rFonts w:ascii="Times New Roman" w:hAnsi="Times New Roman"/>
                <w:sz w:val="24"/>
              </w:rPr>
            </w:pPr>
            <w:r w:rsidRPr="00471E4F">
              <w:rPr>
                <w:rFonts w:ascii="Times New Roman" w:hAnsi="Times New Roman"/>
                <w:sz w:val="24"/>
              </w:rPr>
              <w:t>2</w:t>
            </w:r>
          </w:p>
        </w:tc>
        <w:tc>
          <w:tcPr>
            <w:tcW w:w="1559"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jc w:val="center"/>
              <w:rPr>
                <w:rFonts w:ascii="Times New Roman" w:hAnsi="Times New Roman"/>
                <w:sz w:val="24"/>
              </w:rPr>
            </w:pPr>
            <w:r w:rsidRPr="00471E4F">
              <w:rPr>
                <w:rFonts w:ascii="Times New Roman" w:hAnsi="Times New Roman"/>
                <w:sz w:val="24"/>
              </w:rPr>
              <w:t>2</w:t>
            </w:r>
          </w:p>
        </w:tc>
      </w:tr>
      <w:tr w:rsidR="00E8628D" w:rsidRPr="00471E4F" w:rsidTr="001378B5">
        <w:trPr>
          <w:trHeight w:val="300"/>
        </w:trPr>
        <w:tc>
          <w:tcPr>
            <w:tcW w:w="5245"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rPr>
                <w:rFonts w:ascii="Times New Roman" w:hAnsi="Times New Roman"/>
                <w:sz w:val="24"/>
              </w:rPr>
            </w:pPr>
            <w:r w:rsidRPr="00471E4F">
              <w:rPr>
                <w:rFonts w:ascii="Times New Roman" w:hAnsi="Times New Roman"/>
                <w:sz w:val="24"/>
              </w:rPr>
              <w:t>Народное художественное творчество (по видам)</w:t>
            </w:r>
          </w:p>
        </w:tc>
        <w:tc>
          <w:tcPr>
            <w:tcW w:w="1843"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jc w:val="center"/>
              <w:rPr>
                <w:rFonts w:ascii="Times New Roman" w:hAnsi="Times New Roman"/>
                <w:sz w:val="24"/>
              </w:rPr>
            </w:pPr>
            <w:r w:rsidRPr="00471E4F">
              <w:rPr>
                <w:rFonts w:ascii="Times New Roman" w:hAnsi="Times New Roman"/>
                <w:sz w:val="24"/>
              </w:rPr>
              <w:t>2</w:t>
            </w:r>
          </w:p>
        </w:tc>
        <w:tc>
          <w:tcPr>
            <w:tcW w:w="1559"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jc w:val="center"/>
              <w:rPr>
                <w:rFonts w:ascii="Times New Roman" w:hAnsi="Times New Roman"/>
                <w:sz w:val="24"/>
              </w:rPr>
            </w:pPr>
            <w:r w:rsidRPr="00471E4F">
              <w:rPr>
                <w:rFonts w:ascii="Times New Roman" w:hAnsi="Times New Roman"/>
                <w:sz w:val="24"/>
              </w:rPr>
              <w:t>1</w:t>
            </w:r>
          </w:p>
        </w:tc>
        <w:tc>
          <w:tcPr>
            <w:tcW w:w="1559"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jc w:val="center"/>
              <w:rPr>
                <w:rFonts w:ascii="Times New Roman" w:hAnsi="Times New Roman"/>
                <w:sz w:val="24"/>
              </w:rPr>
            </w:pPr>
            <w:r w:rsidRPr="00471E4F">
              <w:rPr>
                <w:rFonts w:ascii="Times New Roman" w:hAnsi="Times New Roman"/>
                <w:sz w:val="24"/>
              </w:rPr>
              <w:t>3</w:t>
            </w:r>
          </w:p>
        </w:tc>
      </w:tr>
      <w:tr w:rsidR="00E8628D" w:rsidRPr="00471E4F" w:rsidTr="001378B5">
        <w:trPr>
          <w:trHeight w:val="58"/>
        </w:trPr>
        <w:tc>
          <w:tcPr>
            <w:tcW w:w="5245"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rPr>
                <w:rFonts w:ascii="Times New Roman" w:hAnsi="Times New Roman"/>
                <w:sz w:val="24"/>
              </w:rPr>
            </w:pPr>
            <w:r w:rsidRPr="00471E4F">
              <w:rPr>
                <w:rFonts w:ascii="Times New Roman" w:hAnsi="Times New Roman"/>
                <w:sz w:val="24"/>
              </w:rPr>
              <w:t>Режиссура театра</w:t>
            </w:r>
          </w:p>
        </w:tc>
        <w:tc>
          <w:tcPr>
            <w:tcW w:w="1843"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jc w:val="center"/>
              <w:rPr>
                <w:rFonts w:ascii="Times New Roman" w:hAnsi="Times New Roman"/>
                <w:sz w:val="24"/>
              </w:rPr>
            </w:pPr>
            <w:r w:rsidRPr="00471E4F">
              <w:rPr>
                <w:rFonts w:ascii="Times New Roman" w:hAnsi="Times New Roman"/>
                <w:sz w:val="24"/>
              </w:rPr>
              <w:t>1</w:t>
            </w:r>
          </w:p>
        </w:tc>
        <w:tc>
          <w:tcPr>
            <w:tcW w:w="1559"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jc w:val="center"/>
              <w:rPr>
                <w:rFonts w:ascii="Times New Roman" w:hAnsi="Times New Roman"/>
                <w:sz w:val="24"/>
              </w:rPr>
            </w:pPr>
            <w:r w:rsidRPr="00471E4F">
              <w:rPr>
                <w:rFonts w:ascii="Times New Roman" w:hAnsi="Times New Roman"/>
                <w:sz w:val="24"/>
              </w:rPr>
              <w:t>1</w:t>
            </w:r>
          </w:p>
        </w:tc>
        <w:tc>
          <w:tcPr>
            <w:tcW w:w="1559"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jc w:val="center"/>
              <w:rPr>
                <w:rFonts w:ascii="Times New Roman" w:hAnsi="Times New Roman"/>
                <w:sz w:val="24"/>
              </w:rPr>
            </w:pPr>
            <w:r w:rsidRPr="00471E4F">
              <w:rPr>
                <w:rFonts w:ascii="Times New Roman" w:hAnsi="Times New Roman"/>
                <w:sz w:val="24"/>
              </w:rPr>
              <w:t>0</w:t>
            </w:r>
          </w:p>
        </w:tc>
      </w:tr>
      <w:tr w:rsidR="00E8628D" w:rsidRPr="00471E4F" w:rsidTr="001378B5">
        <w:trPr>
          <w:trHeight w:val="300"/>
        </w:trPr>
        <w:tc>
          <w:tcPr>
            <w:tcW w:w="5245"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rPr>
                <w:rFonts w:ascii="Times New Roman" w:hAnsi="Times New Roman"/>
                <w:sz w:val="24"/>
              </w:rPr>
            </w:pPr>
            <w:r w:rsidRPr="00471E4F">
              <w:rPr>
                <w:rFonts w:ascii="Times New Roman" w:hAnsi="Times New Roman"/>
                <w:sz w:val="24"/>
              </w:rPr>
              <w:t>Режиссура театрализованных представлений и праздников</w:t>
            </w:r>
          </w:p>
        </w:tc>
        <w:tc>
          <w:tcPr>
            <w:tcW w:w="1843"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jc w:val="center"/>
              <w:rPr>
                <w:rFonts w:ascii="Times New Roman" w:hAnsi="Times New Roman"/>
                <w:sz w:val="24"/>
              </w:rPr>
            </w:pPr>
            <w:r w:rsidRPr="00471E4F">
              <w:rPr>
                <w:rFonts w:ascii="Times New Roman" w:hAnsi="Times New Roman"/>
                <w:sz w:val="24"/>
              </w:rPr>
              <w:t>2</w:t>
            </w:r>
          </w:p>
        </w:tc>
        <w:tc>
          <w:tcPr>
            <w:tcW w:w="1559"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jc w:val="center"/>
              <w:rPr>
                <w:rFonts w:ascii="Times New Roman" w:hAnsi="Times New Roman"/>
                <w:sz w:val="24"/>
              </w:rPr>
            </w:pPr>
            <w:r w:rsidRPr="00471E4F">
              <w:rPr>
                <w:rFonts w:ascii="Times New Roman" w:hAnsi="Times New Roman"/>
                <w:sz w:val="24"/>
              </w:rPr>
              <w:t>2</w:t>
            </w:r>
          </w:p>
        </w:tc>
        <w:tc>
          <w:tcPr>
            <w:tcW w:w="1559"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jc w:val="center"/>
              <w:rPr>
                <w:rFonts w:ascii="Times New Roman" w:hAnsi="Times New Roman"/>
                <w:sz w:val="24"/>
              </w:rPr>
            </w:pPr>
            <w:r w:rsidRPr="00471E4F">
              <w:rPr>
                <w:rFonts w:ascii="Times New Roman" w:hAnsi="Times New Roman"/>
                <w:sz w:val="24"/>
              </w:rPr>
              <w:t>2</w:t>
            </w:r>
          </w:p>
        </w:tc>
      </w:tr>
      <w:tr w:rsidR="00E8628D" w:rsidRPr="00471E4F" w:rsidTr="001378B5">
        <w:trPr>
          <w:trHeight w:val="99"/>
        </w:trPr>
        <w:tc>
          <w:tcPr>
            <w:tcW w:w="5245"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rPr>
                <w:rFonts w:ascii="Times New Roman" w:hAnsi="Times New Roman"/>
                <w:sz w:val="24"/>
              </w:rPr>
            </w:pPr>
            <w:r w:rsidRPr="00471E4F">
              <w:rPr>
                <w:rFonts w:ascii="Times New Roman" w:hAnsi="Times New Roman"/>
                <w:sz w:val="24"/>
              </w:rPr>
              <w:t>Реставрация</w:t>
            </w:r>
          </w:p>
        </w:tc>
        <w:tc>
          <w:tcPr>
            <w:tcW w:w="1843"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jc w:val="center"/>
              <w:rPr>
                <w:rFonts w:ascii="Times New Roman" w:hAnsi="Times New Roman"/>
                <w:sz w:val="24"/>
              </w:rPr>
            </w:pPr>
            <w:r w:rsidRPr="00471E4F">
              <w:rPr>
                <w:rFonts w:ascii="Times New Roman" w:hAnsi="Times New Roman"/>
                <w:sz w:val="24"/>
              </w:rPr>
              <w:t>1</w:t>
            </w:r>
          </w:p>
        </w:tc>
        <w:tc>
          <w:tcPr>
            <w:tcW w:w="1559"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jc w:val="center"/>
              <w:rPr>
                <w:rFonts w:ascii="Times New Roman" w:hAnsi="Times New Roman"/>
                <w:sz w:val="24"/>
              </w:rPr>
            </w:pPr>
            <w:r w:rsidRPr="00471E4F">
              <w:rPr>
                <w:rFonts w:ascii="Times New Roman" w:hAnsi="Times New Roman"/>
                <w:sz w:val="24"/>
              </w:rPr>
              <w:t>0</w:t>
            </w:r>
          </w:p>
        </w:tc>
        <w:tc>
          <w:tcPr>
            <w:tcW w:w="1559"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jc w:val="center"/>
              <w:rPr>
                <w:rFonts w:ascii="Times New Roman" w:hAnsi="Times New Roman"/>
                <w:sz w:val="24"/>
              </w:rPr>
            </w:pPr>
            <w:r w:rsidRPr="00471E4F">
              <w:rPr>
                <w:rFonts w:ascii="Times New Roman" w:hAnsi="Times New Roman"/>
                <w:sz w:val="24"/>
              </w:rPr>
              <w:t>0</w:t>
            </w:r>
          </w:p>
        </w:tc>
      </w:tr>
      <w:tr w:rsidR="00E8628D" w:rsidRPr="00471E4F" w:rsidTr="001378B5">
        <w:trPr>
          <w:trHeight w:val="300"/>
        </w:trPr>
        <w:tc>
          <w:tcPr>
            <w:tcW w:w="5245"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rPr>
                <w:rFonts w:ascii="Times New Roman" w:hAnsi="Times New Roman"/>
                <w:sz w:val="24"/>
              </w:rPr>
            </w:pPr>
            <w:r w:rsidRPr="00471E4F">
              <w:rPr>
                <w:rFonts w:ascii="Times New Roman" w:hAnsi="Times New Roman"/>
                <w:sz w:val="24"/>
              </w:rPr>
              <w:t>Социально-культурная деятельность (по видам)</w:t>
            </w:r>
          </w:p>
        </w:tc>
        <w:tc>
          <w:tcPr>
            <w:tcW w:w="1843"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jc w:val="center"/>
              <w:rPr>
                <w:rFonts w:ascii="Times New Roman" w:hAnsi="Times New Roman"/>
                <w:sz w:val="24"/>
              </w:rPr>
            </w:pPr>
            <w:r w:rsidRPr="00471E4F">
              <w:rPr>
                <w:rFonts w:ascii="Times New Roman" w:hAnsi="Times New Roman"/>
                <w:sz w:val="24"/>
              </w:rPr>
              <w:t>24</w:t>
            </w:r>
          </w:p>
        </w:tc>
        <w:tc>
          <w:tcPr>
            <w:tcW w:w="1559"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jc w:val="center"/>
              <w:rPr>
                <w:rFonts w:ascii="Times New Roman" w:hAnsi="Times New Roman"/>
                <w:sz w:val="24"/>
              </w:rPr>
            </w:pPr>
            <w:r w:rsidRPr="00471E4F">
              <w:rPr>
                <w:rFonts w:ascii="Times New Roman" w:hAnsi="Times New Roman"/>
                <w:sz w:val="24"/>
              </w:rPr>
              <w:t>36</w:t>
            </w:r>
          </w:p>
        </w:tc>
        <w:tc>
          <w:tcPr>
            <w:tcW w:w="1559"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jc w:val="center"/>
              <w:rPr>
                <w:rFonts w:ascii="Times New Roman" w:hAnsi="Times New Roman"/>
                <w:sz w:val="24"/>
              </w:rPr>
            </w:pPr>
            <w:r w:rsidRPr="00471E4F">
              <w:rPr>
                <w:rFonts w:ascii="Times New Roman" w:hAnsi="Times New Roman"/>
                <w:sz w:val="24"/>
              </w:rPr>
              <w:t>32</w:t>
            </w:r>
          </w:p>
        </w:tc>
      </w:tr>
      <w:tr w:rsidR="00E8628D" w:rsidRPr="00471E4F" w:rsidTr="001378B5">
        <w:trPr>
          <w:trHeight w:val="119"/>
        </w:trPr>
        <w:tc>
          <w:tcPr>
            <w:tcW w:w="5245"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rPr>
                <w:rFonts w:ascii="Times New Roman" w:hAnsi="Times New Roman"/>
                <w:sz w:val="24"/>
              </w:rPr>
            </w:pPr>
            <w:r w:rsidRPr="00471E4F">
              <w:rPr>
                <w:rFonts w:ascii="Times New Roman" w:hAnsi="Times New Roman"/>
                <w:sz w:val="24"/>
              </w:rPr>
              <w:t>Театральное искусство</w:t>
            </w:r>
          </w:p>
        </w:tc>
        <w:tc>
          <w:tcPr>
            <w:tcW w:w="1843"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jc w:val="center"/>
              <w:rPr>
                <w:rFonts w:ascii="Times New Roman" w:hAnsi="Times New Roman"/>
                <w:sz w:val="24"/>
              </w:rPr>
            </w:pPr>
            <w:r w:rsidRPr="00471E4F">
              <w:rPr>
                <w:rFonts w:ascii="Times New Roman" w:hAnsi="Times New Roman"/>
                <w:sz w:val="24"/>
              </w:rPr>
              <w:t>1</w:t>
            </w:r>
          </w:p>
        </w:tc>
        <w:tc>
          <w:tcPr>
            <w:tcW w:w="1559"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jc w:val="center"/>
              <w:rPr>
                <w:rFonts w:ascii="Times New Roman" w:hAnsi="Times New Roman"/>
                <w:sz w:val="24"/>
              </w:rPr>
            </w:pPr>
            <w:r w:rsidRPr="00471E4F">
              <w:rPr>
                <w:rFonts w:ascii="Times New Roman" w:hAnsi="Times New Roman"/>
                <w:sz w:val="24"/>
              </w:rPr>
              <w:t>1</w:t>
            </w:r>
          </w:p>
        </w:tc>
        <w:tc>
          <w:tcPr>
            <w:tcW w:w="1559"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jc w:val="center"/>
              <w:rPr>
                <w:rFonts w:ascii="Times New Roman" w:hAnsi="Times New Roman"/>
                <w:sz w:val="24"/>
              </w:rPr>
            </w:pPr>
            <w:r w:rsidRPr="00471E4F">
              <w:rPr>
                <w:rFonts w:ascii="Times New Roman" w:hAnsi="Times New Roman"/>
                <w:sz w:val="24"/>
              </w:rPr>
              <w:t>2</w:t>
            </w:r>
          </w:p>
        </w:tc>
      </w:tr>
      <w:tr w:rsidR="00E8628D" w:rsidRPr="00471E4F" w:rsidTr="001378B5">
        <w:trPr>
          <w:trHeight w:val="109"/>
        </w:trPr>
        <w:tc>
          <w:tcPr>
            <w:tcW w:w="5245"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rPr>
                <w:rFonts w:ascii="Times New Roman" w:hAnsi="Times New Roman"/>
                <w:sz w:val="24"/>
              </w:rPr>
            </w:pPr>
            <w:r w:rsidRPr="00471E4F">
              <w:rPr>
                <w:rFonts w:ascii="Times New Roman" w:hAnsi="Times New Roman"/>
                <w:sz w:val="24"/>
              </w:rPr>
              <w:t>Театроведение</w:t>
            </w:r>
          </w:p>
        </w:tc>
        <w:tc>
          <w:tcPr>
            <w:tcW w:w="1843"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jc w:val="center"/>
              <w:rPr>
                <w:rFonts w:ascii="Times New Roman" w:hAnsi="Times New Roman"/>
                <w:sz w:val="24"/>
              </w:rPr>
            </w:pPr>
            <w:r w:rsidRPr="00471E4F">
              <w:rPr>
                <w:rFonts w:ascii="Times New Roman" w:hAnsi="Times New Roman"/>
                <w:sz w:val="24"/>
              </w:rPr>
              <w:t>0</w:t>
            </w:r>
          </w:p>
        </w:tc>
        <w:tc>
          <w:tcPr>
            <w:tcW w:w="1559"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jc w:val="center"/>
              <w:rPr>
                <w:rFonts w:ascii="Times New Roman" w:hAnsi="Times New Roman"/>
                <w:sz w:val="24"/>
              </w:rPr>
            </w:pPr>
            <w:r w:rsidRPr="00471E4F">
              <w:rPr>
                <w:rFonts w:ascii="Times New Roman" w:hAnsi="Times New Roman"/>
                <w:sz w:val="24"/>
              </w:rPr>
              <w:t>0</w:t>
            </w:r>
          </w:p>
        </w:tc>
        <w:tc>
          <w:tcPr>
            <w:tcW w:w="1559"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jc w:val="center"/>
              <w:rPr>
                <w:rFonts w:ascii="Times New Roman" w:hAnsi="Times New Roman"/>
                <w:sz w:val="24"/>
              </w:rPr>
            </w:pPr>
            <w:r w:rsidRPr="00471E4F">
              <w:rPr>
                <w:rFonts w:ascii="Times New Roman" w:hAnsi="Times New Roman"/>
                <w:sz w:val="24"/>
              </w:rPr>
              <w:t>0</w:t>
            </w:r>
          </w:p>
        </w:tc>
      </w:tr>
      <w:tr w:rsidR="00E8628D" w:rsidRPr="00471E4F" w:rsidTr="001378B5">
        <w:trPr>
          <w:trHeight w:val="113"/>
        </w:trPr>
        <w:tc>
          <w:tcPr>
            <w:tcW w:w="5245"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rPr>
                <w:rFonts w:ascii="Times New Roman" w:hAnsi="Times New Roman"/>
                <w:sz w:val="24"/>
              </w:rPr>
            </w:pPr>
            <w:r w:rsidRPr="00471E4F">
              <w:rPr>
                <w:rFonts w:ascii="Times New Roman" w:hAnsi="Times New Roman"/>
                <w:sz w:val="24"/>
              </w:rPr>
              <w:t>Теория музыки</w:t>
            </w:r>
          </w:p>
        </w:tc>
        <w:tc>
          <w:tcPr>
            <w:tcW w:w="1843"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jc w:val="center"/>
              <w:rPr>
                <w:rFonts w:ascii="Times New Roman" w:hAnsi="Times New Roman"/>
                <w:sz w:val="24"/>
              </w:rPr>
            </w:pPr>
            <w:r w:rsidRPr="00471E4F">
              <w:rPr>
                <w:rFonts w:ascii="Times New Roman" w:hAnsi="Times New Roman"/>
                <w:sz w:val="24"/>
              </w:rPr>
              <w:t>0</w:t>
            </w:r>
          </w:p>
        </w:tc>
        <w:tc>
          <w:tcPr>
            <w:tcW w:w="1559"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jc w:val="center"/>
              <w:rPr>
                <w:rFonts w:ascii="Times New Roman" w:hAnsi="Times New Roman"/>
                <w:sz w:val="24"/>
              </w:rPr>
            </w:pPr>
            <w:r w:rsidRPr="00471E4F">
              <w:rPr>
                <w:rFonts w:ascii="Times New Roman" w:hAnsi="Times New Roman"/>
                <w:sz w:val="24"/>
              </w:rPr>
              <w:t>0</w:t>
            </w:r>
          </w:p>
        </w:tc>
        <w:tc>
          <w:tcPr>
            <w:tcW w:w="1559"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jc w:val="center"/>
              <w:rPr>
                <w:rFonts w:ascii="Times New Roman" w:hAnsi="Times New Roman"/>
                <w:sz w:val="24"/>
              </w:rPr>
            </w:pPr>
            <w:r w:rsidRPr="00471E4F">
              <w:rPr>
                <w:rFonts w:ascii="Times New Roman" w:hAnsi="Times New Roman"/>
                <w:sz w:val="24"/>
              </w:rPr>
              <w:t>0</w:t>
            </w:r>
          </w:p>
        </w:tc>
      </w:tr>
      <w:tr w:rsidR="00E8628D" w:rsidRPr="00471E4F" w:rsidTr="001378B5">
        <w:trPr>
          <w:trHeight w:val="103"/>
        </w:trPr>
        <w:tc>
          <w:tcPr>
            <w:tcW w:w="5245"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rPr>
                <w:rFonts w:ascii="Times New Roman" w:hAnsi="Times New Roman"/>
                <w:sz w:val="24"/>
              </w:rPr>
            </w:pPr>
            <w:r w:rsidRPr="00471E4F">
              <w:rPr>
                <w:rFonts w:ascii="Times New Roman" w:hAnsi="Times New Roman"/>
                <w:sz w:val="24"/>
              </w:rPr>
              <w:t>Хореографическое искусство</w:t>
            </w:r>
          </w:p>
        </w:tc>
        <w:tc>
          <w:tcPr>
            <w:tcW w:w="1843"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jc w:val="center"/>
              <w:rPr>
                <w:rFonts w:ascii="Times New Roman" w:hAnsi="Times New Roman"/>
                <w:sz w:val="24"/>
              </w:rPr>
            </w:pPr>
            <w:r w:rsidRPr="00471E4F">
              <w:rPr>
                <w:rFonts w:ascii="Times New Roman" w:hAnsi="Times New Roman"/>
                <w:sz w:val="24"/>
              </w:rPr>
              <w:t>1</w:t>
            </w:r>
          </w:p>
        </w:tc>
        <w:tc>
          <w:tcPr>
            <w:tcW w:w="1559"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jc w:val="center"/>
              <w:rPr>
                <w:rFonts w:ascii="Times New Roman" w:hAnsi="Times New Roman"/>
                <w:sz w:val="24"/>
              </w:rPr>
            </w:pPr>
            <w:r w:rsidRPr="00471E4F">
              <w:rPr>
                <w:rFonts w:ascii="Times New Roman" w:hAnsi="Times New Roman"/>
                <w:sz w:val="24"/>
              </w:rPr>
              <w:t>2</w:t>
            </w:r>
          </w:p>
        </w:tc>
        <w:tc>
          <w:tcPr>
            <w:tcW w:w="1559" w:type="dxa"/>
            <w:tcBorders>
              <w:top w:val="single" w:sz="4" w:space="0" w:color="000000"/>
              <w:left w:val="single" w:sz="4" w:space="0" w:color="000000"/>
              <w:bottom w:val="single" w:sz="4" w:space="0" w:color="000000"/>
              <w:right w:val="single" w:sz="4" w:space="0" w:color="000000"/>
            </w:tcBorders>
            <w:vAlign w:val="bottom"/>
          </w:tcPr>
          <w:p w:rsidR="00E8628D" w:rsidRPr="00471E4F" w:rsidRDefault="00E8628D" w:rsidP="00840C6B">
            <w:pPr>
              <w:spacing w:after="0" w:line="240" w:lineRule="auto"/>
              <w:jc w:val="center"/>
              <w:rPr>
                <w:rFonts w:ascii="Times New Roman" w:hAnsi="Times New Roman"/>
                <w:sz w:val="24"/>
              </w:rPr>
            </w:pPr>
            <w:r w:rsidRPr="00471E4F">
              <w:rPr>
                <w:rFonts w:ascii="Times New Roman" w:hAnsi="Times New Roman"/>
                <w:sz w:val="24"/>
              </w:rPr>
              <w:t>2</w:t>
            </w:r>
          </w:p>
        </w:tc>
      </w:tr>
    </w:tbl>
    <w:p w:rsidR="002034A0" w:rsidRPr="00471E4F" w:rsidRDefault="002034A0" w:rsidP="00D31229">
      <w:pPr>
        <w:spacing w:after="0" w:line="240" w:lineRule="auto"/>
        <w:ind w:firstLine="709"/>
        <w:jc w:val="both"/>
        <w:rPr>
          <w:rFonts w:ascii="Times New Roman" w:hAnsi="Times New Roman"/>
          <w:sz w:val="28"/>
          <w:szCs w:val="28"/>
        </w:rPr>
      </w:pPr>
    </w:p>
    <w:p w:rsidR="00D46310" w:rsidRPr="00C22D0B" w:rsidRDefault="00D46310" w:rsidP="00D46310">
      <w:pPr>
        <w:pStyle w:val="aff0"/>
        <w:ind w:firstLine="709"/>
        <w:rPr>
          <w:color w:val="000000"/>
          <w:sz w:val="28"/>
          <w:szCs w:val="28"/>
          <w:lang w:eastAsia="ru-RU"/>
        </w:rPr>
      </w:pPr>
      <w:r w:rsidRPr="00C22D0B">
        <w:rPr>
          <w:color w:val="000000"/>
          <w:sz w:val="28"/>
          <w:szCs w:val="28"/>
          <w:lang w:eastAsia="ru-RU"/>
        </w:rPr>
        <w:t>В настоящее время в республике функционирует 156 образовательных организаций в сфере культуры и искусства: 105 детских школ искусств и 2 детских центра в ведении органов управления культурой, 38 детских школ искусств в ведении органов управления образования, 9 профессиональных образовательных организаций (колледжей) сферы культуры и искусств, 2 образовательные организации высшего образования.</w:t>
      </w:r>
    </w:p>
    <w:p w:rsidR="00D46310" w:rsidRPr="00C22D0B" w:rsidRDefault="00D46310" w:rsidP="00D46310">
      <w:pPr>
        <w:pStyle w:val="aff0"/>
        <w:ind w:firstLine="709"/>
        <w:rPr>
          <w:color w:val="000000"/>
          <w:sz w:val="28"/>
          <w:szCs w:val="28"/>
          <w:lang w:eastAsia="ru-RU"/>
        </w:rPr>
      </w:pPr>
      <w:r w:rsidRPr="00C22D0B">
        <w:rPr>
          <w:color w:val="000000"/>
          <w:sz w:val="28"/>
          <w:szCs w:val="28"/>
          <w:lang w:eastAsia="ru-RU"/>
        </w:rPr>
        <w:t>Число обучающихся в образовательных организациях, находящихся в ведении органов управления культуры в 2024 году составило 43</w:t>
      </w:r>
      <w:r w:rsidR="00C22D0B" w:rsidRPr="00C22D0B">
        <w:rPr>
          <w:color w:val="000000"/>
          <w:sz w:val="28"/>
          <w:szCs w:val="28"/>
          <w:lang w:eastAsia="ru-RU"/>
        </w:rPr>
        <w:t xml:space="preserve"> </w:t>
      </w:r>
      <w:r w:rsidRPr="00C22D0B">
        <w:rPr>
          <w:color w:val="000000"/>
          <w:sz w:val="28"/>
          <w:szCs w:val="28"/>
          <w:lang w:eastAsia="ru-RU"/>
        </w:rPr>
        <w:t xml:space="preserve">725 человека, из них: </w:t>
      </w:r>
    </w:p>
    <w:p w:rsidR="00D46310" w:rsidRPr="00C22D0B" w:rsidRDefault="00D46310" w:rsidP="00D46310">
      <w:pPr>
        <w:pStyle w:val="aff0"/>
        <w:ind w:firstLine="709"/>
        <w:rPr>
          <w:color w:val="000000"/>
          <w:sz w:val="28"/>
          <w:szCs w:val="28"/>
          <w:lang w:eastAsia="ru-RU"/>
        </w:rPr>
      </w:pPr>
      <w:r w:rsidRPr="00C22D0B">
        <w:rPr>
          <w:color w:val="000000"/>
          <w:sz w:val="28"/>
          <w:szCs w:val="28"/>
          <w:lang w:eastAsia="ru-RU"/>
        </w:rPr>
        <w:t>38</w:t>
      </w:r>
      <w:r w:rsidR="00C22D0B" w:rsidRPr="00C22D0B">
        <w:rPr>
          <w:color w:val="000000"/>
          <w:sz w:val="28"/>
          <w:szCs w:val="28"/>
          <w:lang w:eastAsia="ru-RU"/>
        </w:rPr>
        <w:t xml:space="preserve"> </w:t>
      </w:r>
      <w:r w:rsidRPr="00C22D0B">
        <w:rPr>
          <w:color w:val="000000"/>
          <w:sz w:val="28"/>
          <w:szCs w:val="28"/>
          <w:lang w:eastAsia="ru-RU"/>
        </w:rPr>
        <w:t>052 – в организациях дополнительного образования детей;</w:t>
      </w:r>
    </w:p>
    <w:p w:rsidR="00D46310" w:rsidRPr="00C22D0B" w:rsidRDefault="00D46310" w:rsidP="00D46310">
      <w:pPr>
        <w:pStyle w:val="aff0"/>
        <w:ind w:firstLine="709"/>
        <w:rPr>
          <w:color w:val="000000"/>
          <w:sz w:val="28"/>
          <w:szCs w:val="28"/>
          <w:lang w:eastAsia="ru-RU"/>
        </w:rPr>
      </w:pPr>
      <w:r w:rsidRPr="00C22D0B">
        <w:rPr>
          <w:color w:val="000000"/>
          <w:sz w:val="28"/>
          <w:szCs w:val="28"/>
          <w:lang w:eastAsia="ru-RU"/>
        </w:rPr>
        <w:t xml:space="preserve">420 </w:t>
      </w:r>
      <w:r w:rsidR="00C22D0B" w:rsidRPr="00C22D0B">
        <w:rPr>
          <w:color w:val="000000"/>
          <w:sz w:val="28"/>
          <w:szCs w:val="28"/>
          <w:lang w:eastAsia="ru-RU"/>
        </w:rPr>
        <w:t>– Государственном бюджетном учреждении дополнительного образования</w:t>
      </w:r>
      <w:r w:rsidRPr="00C22D0B">
        <w:rPr>
          <w:color w:val="000000"/>
          <w:sz w:val="28"/>
          <w:szCs w:val="28"/>
          <w:lang w:eastAsia="ru-RU"/>
        </w:rPr>
        <w:t xml:space="preserve"> «Детский Центр «Счастливое детство»</w:t>
      </w:r>
      <w:r w:rsidR="00C22D0B" w:rsidRPr="00C22D0B">
        <w:rPr>
          <w:color w:val="000000"/>
          <w:sz w:val="28"/>
          <w:szCs w:val="28"/>
          <w:lang w:eastAsia="ru-RU"/>
        </w:rPr>
        <w:t>;</w:t>
      </w:r>
    </w:p>
    <w:p w:rsidR="00D46310" w:rsidRPr="00C22D0B" w:rsidRDefault="00D46310" w:rsidP="00D46310">
      <w:pPr>
        <w:pStyle w:val="aff0"/>
        <w:ind w:firstLine="709"/>
        <w:rPr>
          <w:color w:val="000000"/>
          <w:sz w:val="28"/>
          <w:szCs w:val="28"/>
          <w:lang w:eastAsia="ru-RU"/>
        </w:rPr>
      </w:pPr>
      <w:r w:rsidRPr="00C22D0B">
        <w:rPr>
          <w:color w:val="000000"/>
          <w:sz w:val="28"/>
          <w:szCs w:val="28"/>
          <w:lang w:eastAsia="ru-RU"/>
        </w:rPr>
        <w:t>2163 – в профессиональных образовательных организациях (колледжах);</w:t>
      </w:r>
    </w:p>
    <w:p w:rsidR="00D46310" w:rsidRPr="00C22D0B" w:rsidRDefault="00D46310" w:rsidP="00D46310">
      <w:pPr>
        <w:pStyle w:val="aff0"/>
        <w:ind w:firstLine="709"/>
        <w:rPr>
          <w:color w:val="000000"/>
          <w:sz w:val="28"/>
          <w:szCs w:val="28"/>
          <w:lang w:eastAsia="ru-RU"/>
        </w:rPr>
      </w:pPr>
      <w:r w:rsidRPr="00C22D0B">
        <w:rPr>
          <w:color w:val="000000"/>
          <w:sz w:val="28"/>
          <w:szCs w:val="28"/>
          <w:lang w:eastAsia="ru-RU"/>
        </w:rPr>
        <w:t>3090</w:t>
      </w:r>
      <w:r w:rsidR="00C22D0B">
        <w:rPr>
          <w:color w:val="000000"/>
          <w:sz w:val="28"/>
          <w:szCs w:val="28"/>
          <w:lang w:eastAsia="ru-RU"/>
        </w:rPr>
        <w:t xml:space="preserve"> </w:t>
      </w:r>
      <w:r w:rsidRPr="00C22D0B">
        <w:rPr>
          <w:color w:val="000000"/>
          <w:sz w:val="28"/>
          <w:szCs w:val="28"/>
          <w:lang w:eastAsia="ru-RU"/>
        </w:rPr>
        <w:t>– в высших учебных заведениях.</w:t>
      </w:r>
    </w:p>
    <w:p w:rsidR="00D46310" w:rsidRPr="00C22D0B" w:rsidRDefault="00D46310" w:rsidP="00D46310">
      <w:pPr>
        <w:pStyle w:val="aff0"/>
        <w:ind w:firstLine="709"/>
        <w:rPr>
          <w:color w:val="000000"/>
          <w:sz w:val="28"/>
          <w:szCs w:val="28"/>
          <w:lang w:eastAsia="ru-RU"/>
        </w:rPr>
      </w:pPr>
      <w:r w:rsidRPr="00C22D0B">
        <w:rPr>
          <w:color w:val="000000"/>
          <w:sz w:val="28"/>
          <w:szCs w:val="28"/>
          <w:lang w:eastAsia="ru-RU"/>
        </w:rPr>
        <w:t>Количество педагогических работников отрасли составило 5501 человек:</w:t>
      </w:r>
    </w:p>
    <w:p w:rsidR="00D46310" w:rsidRPr="00C22D0B" w:rsidRDefault="00D46310" w:rsidP="00D46310">
      <w:pPr>
        <w:pStyle w:val="aff0"/>
        <w:ind w:firstLine="709"/>
        <w:rPr>
          <w:color w:val="000000"/>
          <w:sz w:val="28"/>
          <w:szCs w:val="28"/>
          <w:lang w:eastAsia="ru-RU"/>
        </w:rPr>
      </w:pPr>
      <w:r w:rsidRPr="00C22D0B">
        <w:rPr>
          <w:color w:val="000000"/>
          <w:sz w:val="28"/>
          <w:szCs w:val="28"/>
          <w:lang w:eastAsia="ru-RU"/>
        </w:rPr>
        <w:t>4485 – преподаватели и концертмейсеры организаций дополнительного образования;</w:t>
      </w:r>
    </w:p>
    <w:p w:rsidR="00D46310" w:rsidRPr="00C22D0B" w:rsidRDefault="00D46310" w:rsidP="00D46310">
      <w:pPr>
        <w:pStyle w:val="aff0"/>
        <w:ind w:firstLine="709"/>
        <w:rPr>
          <w:color w:val="000000"/>
          <w:sz w:val="28"/>
          <w:szCs w:val="28"/>
          <w:lang w:eastAsia="ru-RU"/>
        </w:rPr>
      </w:pPr>
      <w:r w:rsidRPr="00C22D0B">
        <w:rPr>
          <w:color w:val="000000"/>
          <w:sz w:val="28"/>
          <w:szCs w:val="28"/>
          <w:lang w:eastAsia="ru-RU"/>
        </w:rPr>
        <w:t>709 – преподаватели профессиональных образовательных организаций;</w:t>
      </w:r>
    </w:p>
    <w:p w:rsidR="00D46310" w:rsidRPr="00C22D0B" w:rsidRDefault="00D46310" w:rsidP="00D46310">
      <w:pPr>
        <w:pStyle w:val="aff0"/>
        <w:ind w:firstLine="709"/>
        <w:rPr>
          <w:color w:val="000000"/>
          <w:sz w:val="28"/>
          <w:szCs w:val="28"/>
          <w:lang w:eastAsia="ru-RU"/>
        </w:rPr>
      </w:pPr>
      <w:r w:rsidRPr="00C22D0B">
        <w:rPr>
          <w:color w:val="000000"/>
          <w:sz w:val="28"/>
          <w:szCs w:val="28"/>
          <w:lang w:eastAsia="ru-RU"/>
        </w:rPr>
        <w:t xml:space="preserve">307 – профессорско-преподавательский состав высших учебных заведений. </w:t>
      </w:r>
    </w:p>
    <w:p w:rsidR="00D46310" w:rsidRPr="00C22D0B" w:rsidRDefault="00D46310" w:rsidP="00D46310">
      <w:pPr>
        <w:pStyle w:val="aff0"/>
        <w:ind w:firstLine="709"/>
        <w:rPr>
          <w:color w:val="000000"/>
          <w:sz w:val="28"/>
          <w:szCs w:val="28"/>
          <w:lang w:eastAsia="ru-RU"/>
        </w:rPr>
      </w:pPr>
      <w:r w:rsidRPr="00C22D0B">
        <w:rPr>
          <w:color w:val="000000"/>
          <w:sz w:val="28"/>
          <w:szCs w:val="28"/>
          <w:lang w:eastAsia="ru-RU"/>
        </w:rPr>
        <w:t xml:space="preserve">Детские школы искусств являются базовым звеном трехуровневой системы образования в сфере культуры. На данный момент в республике функционируют 141 учреждение дополнительного образования, в том числе: 105 </w:t>
      </w:r>
      <w:r w:rsidR="00C22D0B" w:rsidRPr="00C22D0B">
        <w:rPr>
          <w:color w:val="000000"/>
          <w:sz w:val="28"/>
          <w:szCs w:val="28"/>
          <w:lang w:eastAsia="ru-RU"/>
        </w:rPr>
        <w:t>детских школ искусств</w:t>
      </w:r>
      <w:r w:rsidRPr="00C22D0B">
        <w:rPr>
          <w:color w:val="000000"/>
          <w:sz w:val="28"/>
          <w:szCs w:val="28"/>
          <w:lang w:eastAsia="ru-RU"/>
        </w:rPr>
        <w:t xml:space="preserve"> – сферы культуры (</w:t>
      </w:r>
      <w:r w:rsidR="00C22D0B" w:rsidRPr="00C22D0B">
        <w:rPr>
          <w:color w:val="000000"/>
          <w:sz w:val="28"/>
          <w:szCs w:val="28"/>
          <w:lang w:eastAsia="ru-RU"/>
        </w:rPr>
        <w:t>детских школ искусств</w:t>
      </w:r>
      <w:r w:rsidRPr="00C22D0B">
        <w:rPr>
          <w:color w:val="000000"/>
          <w:sz w:val="28"/>
          <w:szCs w:val="28"/>
          <w:lang w:eastAsia="ru-RU"/>
        </w:rPr>
        <w:t xml:space="preserve"> – 50, </w:t>
      </w:r>
      <w:r w:rsidR="00C22D0B" w:rsidRPr="00C22D0B">
        <w:rPr>
          <w:color w:val="000000"/>
          <w:sz w:val="28"/>
          <w:szCs w:val="28"/>
          <w:lang w:eastAsia="ru-RU"/>
        </w:rPr>
        <w:t xml:space="preserve">детских музыкальных школ </w:t>
      </w:r>
      <w:r w:rsidRPr="00C22D0B">
        <w:rPr>
          <w:color w:val="000000"/>
          <w:sz w:val="28"/>
          <w:szCs w:val="28"/>
          <w:lang w:eastAsia="ru-RU"/>
        </w:rPr>
        <w:t xml:space="preserve">(музыкальные) – 36, </w:t>
      </w:r>
      <w:r w:rsidR="00C22D0B">
        <w:rPr>
          <w:color w:val="000000"/>
          <w:sz w:val="28"/>
          <w:szCs w:val="28"/>
          <w:lang w:eastAsia="ru-RU"/>
        </w:rPr>
        <w:t>детских художественных школ</w:t>
      </w:r>
      <w:r w:rsidRPr="00C22D0B">
        <w:rPr>
          <w:color w:val="000000"/>
          <w:sz w:val="28"/>
          <w:szCs w:val="28"/>
          <w:lang w:eastAsia="ru-RU"/>
        </w:rPr>
        <w:t xml:space="preserve"> (художественные) – 17, </w:t>
      </w:r>
      <w:r w:rsidR="00C22D0B">
        <w:rPr>
          <w:color w:val="000000"/>
          <w:sz w:val="28"/>
          <w:szCs w:val="28"/>
          <w:lang w:eastAsia="ru-RU"/>
        </w:rPr>
        <w:t xml:space="preserve">детских </w:t>
      </w:r>
      <w:r w:rsidR="00C22D0B" w:rsidRPr="00C22D0B">
        <w:rPr>
          <w:color w:val="000000"/>
          <w:sz w:val="28"/>
          <w:szCs w:val="28"/>
          <w:lang w:eastAsia="ru-RU"/>
        </w:rPr>
        <w:t>хореографическ</w:t>
      </w:r>
      <w:r w:rsidR="00C22D0B">
        <w:rPr>
          <w:color w:val="000000"/>
          <w:sz w:val="28"/>
          <w:szCs w:val="28"/>
          <w:lang w:eastAsia="ru-RU"/>
        </w:rPr>
        <w:t>их школ</w:t>
      </w:r>
      <w:r w:rsidRPr="00C22D0B">
        <w:rPr>
          <w:color w:val="000000"/>
          <w:sz w:val="28"/>
          <w:szCs w:val="28"/>
          <w:lang w:eastAsia="ru-RU"/>
        </w:rPr>
        <w:t xml:space="preserve"> (хореографическая) – 1, </w:t>
      </w:r>
      <w:r w:rsidR="00C22D0B">
        <w:rPr>
          <w:color w:val="000000"/>
          <w:sz w:val="28"/>
          <w:szCs w:val="28"/>
          <w:lang w:eastAsia="ru-RU"/>
        </w:rPr>
        <w:t>детских театральных школ</w:t>
      </w:r>
      <w:r w:rsidRPr="00C22D0B">
        <w:rPr>
          <w:color w:val="000000"/>
          <w:sz w:val="28"/>
          <w:szCs w:val="28"/>
          <w:lang w:eastAsia="ru-RU"/>
        </w:rPr>
        <w:t xml:space="preserve"> (театраль</w:t>
      </w:r>
      <w:r w:rsidR="00C22D0B">
        <w:rPr>
          <w:color w:val="000000"/>
          <w:sz w:val="28"/>
          <w:szCs w:val="28"/>
          <w:lang w:eastAsia="ru-RU"/>
        </w:rPr>
        <w:t>ная) – 1;</w:t>
      </w:r>
      <w:r w:rsidRPr="00C22D0B">
        <w:rPr>
          <w:color w:val="000000"/>
          <w:sz w:val="28"/>
          <w:szCs w:val="28"/>
          <w:lang w:eastAsia="ru-RU"/>
        </w:rPr>
        <w:t xml:space="preserve"> 36 </w:t>
      </w:r>
      <w:r w:rsidR="00C22D0B" w:rsidRPr="00C22D0B">
        <w:rPr>
          <w:color w:val="000000"/>
          <w:sz w:val="28"/>
          <w:szCs w:val="28"/>
          <w:lang w:eastAsia="ru-RU"/>
        </w:rPr>
        <w:t>детских школ искусств</w:t>
      </w:r>
      <w:r w:rsidRPr="00C22D0B">
        <w:rPr>
          <w:color w:val="000000"/>
          <w:sz w:val="28"/>
          <w:szCs w:val="28"/>
          <w:lang w:eastAsia="ru-RU"/>
        </w:rPr>
        <w:t xml:space="preserve"> </w:t>
      </w:r>
      <w:r w:rsidR="00C22D0B" w:rsidRPr="00C22D0B">
        <w:rPr>
          <w:color w:val="000000"/>
          <w:sz w:val="28"/>
          <w:szCs w:val="28"/>
          <w:lang w:eastAsia="ru-RU"/>
        </w:rPr>
        <w:t>–</w:t>
      </w:r>
      <w:r w:rsidRPr="00C22D0B">
        <w:rPr>
          <w:color w:val="000000"/>
          <w:sz w:val="28"/>
          <w:szCs w:val="28"/>
          <w:lang w:eastAsia="ru-RU"/>
        </w:rPr>
        <w:t xml:space="preserve"> сферы образования, (</w:t>
      </w:r>
      <w:r w:rsidR="00C22D0B" w:rsidRPr="00C22D0B">
        <w:rPr>
          <w:color w:val="000000"/>
          <w:sz w:val="28"/>
          <w:szCs w:val="28"/>
          <w:lang w:eastAsia="ru-RU"/>
        </w:rPr>
        <w:t>детских школ искусств –</w:t>
      </w:r>
      <w:r w:rsidR="00C22D0B">
        <w:rPr>
          <w:color w:val="000000"/>
          <w:sz w:val="28"/>
          <w:szCs w:val="28"/>
          <w:lang w:eastAsia="ru-RU"/>
        </w:rPr>
        <w:t xml:space="preserve"> </w:t>
      </w:r>
      <w:r w:rsidRPr="00C22D0B">
        <w:rPr>
          <w:color w:val="000000"/>
          <w:sz w:val="28"/>
          <w:szCs w:val="28"/>
          <w:lang w:eastAsia="ru-RU"/>
        </w:rPr>
        <w:t xml:space="preserve">16, </w:t>
      </w:r>
      <w:r w:rsidR="00C22D0B" w:rsidRPr="00C22D0B">
        <w:rPr>
          <w:color w:val="000000"/>
          <w:sz w:val="28"/>
          <w:szCs w:val="28"/>
          <w:lang w:eastAsia="ru-RU"/>
        </w:rPr>
        <w:t>детских музыкальных школ</w:t>
      </w:r>
      <w:r w:rsidRPr="00C22D0B">
        <w:rPr>
          <w:color w:val="000000"/>
          <w:sz w:val="28"/>
          <w:szCs w:val="28"/>
          <w:lang w:eastAsia="ru-RU"/>
        </w:rPr>
        <w:t xml:space="preserve"> – 14, </w:t>
      </w:r>
      <w:r w:rsidR="00C22D0B">
        <w:rPr>
          <w:color w:val="000000"/>
          <w:sz w:val="28"/>
          <w:szCs w:val="28"/>
          <w:lang w:eastAsia="ru-RU"/>
        </w:rPr>
        <w:t>детских художественных школ</w:t>
      </w:r>
      <w:r w:rsidR="00C22D0B" w:rsidRPr="00C22D0B">
        <w:rPr>
          <w:color w:val="000000"/>
          <w:sz w:val="28"/>
          <w:szCs w:val="28"/>
          <w:lang w:eastAsia="ru-RU"/>
        </w:rPr>
        <w:t xml:space="preserve"> </w:t>
      </w:r>
      <w:r w:rsidR="00C22D0B">
        <w:rPr>
          <w:color w:val="000000"/>
          <w:sz w:val="28"/>
          <w:szCs w:val="28"/>
          <w:lang w:eastAsia="ru-RU"/>
        </w:rPr>
        <w:t xml:space="preserve">– </w:t>
      </w:r>
      <w:r w:rsidRPr="00C22D0B">
        <w:rPr>
          <w:color w:val="000000"/>
          <w:sz w:val="28"/>
          <w:szCs w:val="28"/>
          <w:lang w:eastAsia="ru-RU"/>
        </w:rPr>
        <w:t xml:space="preserve">3, </w:t>
      </w:r>
      <w:r w:rsidR="00C22D0B">
        <w:rPr>
          <w:color w:val="000000"/>
          <w:sz w:val="28"/>
          <w:szCs w:val="28"/>
          <w:lang w:eastAsia="ru-RU"/>
        </w:rPr>
        <w:t xml:space="preserve">детских </w:t>
      </w:r>
      <w:r w:rsidR="00C22D0B" w:rsidRPr="00C22D0B">
        <w:rPr>
          <w:color w:val="000000"/>
          <w:sz w:val="28"/>
          <w:szCs w:val="28"/>
          <w:lang w:eastAsia="ru-RU"/>
        </w:rPr>
        <w:t>хореографическ</w:t>
      </w:r>
      <w:r w:rsidR="00C22D0B">
        <w:rPr>
          <w:color w:val="000000"/>
          <w:sz w:val="28"/>
          <w:szCs w:val="28"/>
          <w:lang w:eastAsia="ru-RU"/>
        </w:rPr>
        <w:t>их школ</w:t>
      </w:r>
      <w:r w:rsidRPr="00C22D0B">
        <w:rPr>
          <w:color w:val="000000"/>
          <w:sz w:val="28"/>
          <w:szCs w:val="28"/>
          <w:lang w:eastAsia="ru-RU"/>
        </w:rPr>
        <w:t xml:space="preserve"> (хореографическая) – 2, </w:t>
      </w:r>
      <w:r w:rsidR="00C22D0B">
        <w:rPr>
          <w:color w:val="000000"/>
          <w:sz w:val="28"/>
          <w:szCs w:val="28"/>
          <w:lang w:eastAsia="ru-RU"/>
        </w:rPr>
        <w:t xml:space="preserve">детских </w:t>
      </w:r>
      <w:r w:rsidR="00C22D0B" w:rsidRPr="00C22D0B">
        <w:rPr>
          <w:color w:val="000000"/>
          <w:sz w:val="28"/>
          <w:szCs w:val="28"/>
          <w:lang w:eastAsia="ru-RU"/>
        </w:rPr>
        <w:t>хор</w:t>
      </w:r>
      <w:r w:rsidR="00C22D0B">
        <w:rPr>
          <w:color w:val="000000"/>
          <w:sz w:val="28"/>
          <w:szCs w:val="28"/>
          <w:lang w:eastAsia="ru-RU"/>
        </w:rPr>
        <w:t>овых школ</w:t>
      </w:r>
      <w:r w:rsidRPr="00C22D0B">
        <w:rPr>
          <w:color w:val="000000"/>
          <w:sz w:val="28"/>
          <w:szCs w:val="28"/>
          <w:lang w:eastAsia="ru-RU"/>
        </w:rPr>
        <w:t xml:space="preserve"> (хоровая) – 1).</w:t>
      </w:r>
    </w:p>
    <w:p w:rsidR="00D46310" w:rsidRPr="00C22D0B" w:rsidRDefault="00D46310" w:rsidP="00D46310">
      <w:pPr>
        <w:pStyle w:val="aff0"/>
        <w:ind w:firstLine="709"/>
        <w:rPr>
          <w:color w:val="000000"/>
          <w:sz w:val="28"/>
          <w:szCs w:val="28"/>
          <w:lang w:eastAsia="ru-RU"/>
        </w:rPr>
      </w:pPr>
      <w:r w:rsidRPr="00C22D0B">
        <w:rPr>
          <w:color w:val="000000"/>
          <w:sz w:val="28"/>
          <w:szCs w:val="28"/>
          <w:lang w:eastAsia="ru-RU"/>
        </w:rPr>
        <w:t xml:space="preserve">В 141 </w:t>
      </w:r>
      <w:r w:rsidR="00C22D0B" w:rsidRPr="00C22D0B">
        <w:rPr>
          <w:color w:val="000000"/>
          <w:sz w:val="28"/>
          <w:szCs w:val="28"/>
          <w:lang w:eastAsia="ru-RU"/>
        </w:rPr>
        <w:t>детских школ искусств</w:t>
      </w:r>
      <w:r w:rsidRPr="00C22D0B">
        <w:rPr>
          <w:color w:val="000000"/>
          <w:sz w:val="28"/>
          <w:szCs w:val="28"/>
          <w:lang w:eastAsia="ru-RU"/>
        </w:rPr>
        <w:t xml:space="preserve"> обучаются 60</w:t>
      </w:r>
      <w:r w:rsidR="00C22D0B">
        <w:rPr>
          <w:color w:val="000000"/>
          <w:sz w:val="28"/>
          <w:szCs w:val="28"/>
          <w:lang w:eastAsia="ru-RU"/>
        </w:rPr>
        <w:t xml:space="preserve"> </w:t>
      </w:r>
      <w:r w:rsidRPr="00C22D0B">
        <w:rPr>
          <w:color w:val="000000"/>
          <w:sz w:val="28"/>
          <w:szCs w:val="28"/>
          <w:lang w:eastAsia="ru-RU"/>
        </w:rPr>
        <w:t xml:space="preserve">241 человек (из них, за счет бюджетных ассигнований </w:t>
      </w:r>
      <w:r w:rsidR="00C22D0B">
        <w:rPr>
          <w:color w:val="000000"/>
          <w:sz w:val="28"/>
          <w:szCs w:val="28"/>
          <w:lang w:eastAsia="ru-RU"/>
        </w:rPr>
        <w:t>–</w:t>
      </w:r>
      <w:r w:rsidRPr="00C22D0B">
        <w:rPr>
          <w:color w:val="000000"/>
          <w:sz w:val="28"/>
          <w:szCs w:val="28"/>
          <w:lang w:eastAsia="ru-RU"/>
        </w:rPr>
        <w:t xml:space="preserve"> 57</w:t>
      </w:r>
      <w:r w:rsidR="00C22D0B">
        <w:rPr>
          <w:color w:val="000000"/>
          <w:sz w:val="28"/>
          <w:szCs w:val="28"/>
          <w:lang w:eastAsia="ru-RU"/>
        </w:rPr>
        <w:t xml:space="preserve"> </w:t>
      </w:r>
      <w:r w:rsidRPr="00C22D0B">
        <w:rPr>
          <w:color w:val="000000"/>
          <w:sz w:val="28"/>
          <w:szCs w:val="28"/>
          <w:lang w:eastAsia="ru-RU"/>
        </w:rPr>
        <w:t>123), в том числе, по дополнительным предпрофессиональным программам – 39</w:t>
      </w:r>
      <w:r w:rsidR="00C22D0B">
        <w:rPr>
          <w:color w:val="000000"/>
          <w:sz w:val="28"/>
          <w:szCs w:val="28"/>
          <w:lang w:eastAsia="ru-RU"/>
        </w:rPr>
        <w:t xml:space="preserve"> </w:t>
      </w:r>
      <w:r w:rsidRPr="00C22D0B">
        <w:rPr>
          <w:color w:val="000000"/>
          <w:sz w:val="28"/>
          <w:szCs w:val="28"/>
          <w:lang w:eastAsia="ru-RU"/>
        </w:rPr>
        <w:t xml:space="preserve">889 человек, из них, за счет бюджета 39495 человек. </w:t>
      </w:r>
    </w:p>
    <w:p w:rsidR="00D46310" w:rsidRPr="00C22D0B" w:rsidRDefault="00D46310" w:rsidP="00D46310">
      <w:pPr>
        <w:pStyle w:val="aff0"/>
        <w:ind w:firstLine="709"/>
        <w:rPr>
          <w:color w:val="000000"/>
          <w:sz w:val="28"/>
          <w:szCs w:val="28"/>
          <w:lang w:eastAsia="ru-RU"/>
        </w:rPr>
      </w:pPr>
      <w:r w:rsidRPr="00C22D0B">
        <w:rPr>
          <w:color w:val="000000"/>
          <w:sz w:val="28"/>
          <w:szCs w:val="28"/>
          <w:lang w:eastAsia="ru-RU"/>
        </w:rPr>
        <w:t xml:space="preserve">Доля </w:t>
      </w:r>
      <w:r w:rsidR="00C22D0B" w:rsidRPr="00C22D0B">
        <w:rPr>
          <w:color w:val="000000"/>
          <w:sz w:val="28"/>
          <w:szCs w:val="28"/>
          <w:lang w:eastAsia="ru-RU"/>
        </w:rPr>
        <w:t>детских школ искусств</w:t>
      </w:r>
      <w:r w:rsidRPr="00C22D0B">
        <w:rPr>
          <w:color w:val="000000"/>
          <w:sz w:val="28"/>
          <w:szCs w:val="28"/>
          <w:lang w:eastAsia="ru-RU"/>
        </w:rPr>
        <w:t xml:space="preserve">, находящихся в сфере культуры Республики Татарстан от общего количества </w:t>
      </w:r>
      <w:r w:rsidR="00C22D0B" w:rsidRPr="00C22D0B">
        <w:rPr>
          <w:color w:val="000000"/>
          <w:sz w:val="28"/>
          <w:szCs w:val="28"/>
          <w:lang w:eastAsia="ru-RU"/>
        </w:rPr>
        <w:t>детских школ искусств</w:t>
      </w:r>
      <w:r w:rsidRPr="00C22D0B">
        <w:rPr>
          <w:color w:val="000000"/>
          <w:sz w:val="28"/>
          <w:szCs w:val="28"/>
          <w:lang w:eastAsia="ru-RU"/>
        </w:rPr>
        <w:t>, расположенных в Республике Татарстан на сегодняшний день составляет 74,5%.</w:t>
      </w:r>
    </w:p>
    <w:p w:rsidR="00D46310" w:rsidRPr="00C22D0B" w:rsidRDefault="00D46310" w:rsidP="00D46310">
      <w:pPr>
        <w:pStyle w:val="aff0"/>
        <w:ind w:firstLine="709"/>
        <w:rPr>
          <w:color w:val="000000"/>
          <w:sz w:val="28"/>
          <w:szCs w:val="28"/>
          <w:lang w:eastAsia="ru-RU"/>
        </w:rPr>
      </w:pPr>
      <w:r w:rsidRPr="00C22D0B">
        <w:rPr>
          <w:color w:val="000000"/>
          <w:sz w:val="28"/>
          <w:szCs w:val="28"/>
          <w:lang w:eastAsia="ru-RU"/>
        </w:rPr>
        <w:t>В 105 учреждениях сферы культуры на начало 2024-2025 учебного года обучается 38</w:t>
      </w:r>
      <w:r w:rsidR="00C22D0B">
        <w:rPr>
          <w:color w:val="000000"/>
          <w:sz w:val="28"/>
          <w:szCs w:val="28"/>
          <w:lang w:eastAsia="ru-RU"/>
        </w:rPr>
        <w:t xml:space="preserve"> </w:t>
      </w:r>
      <w:r w:rsidRPr="00C22D0B">
        <w:rPr>
          <w:color w:val="000000"/>
          <w:sz w:val="28"/>
          <w:szCs w:val="28"/>
          <w:lang w:eastAsia="ru-RU"/>
        </w:rPr>
        <w:t xml:space="preserve">052 чел., из них за счет бюджета </w:t>
      </w:r>
      <w:r w:rsidR="00C22D0B" w:rsidRPr="00C22D0B">
        <w:rPr>
          <w:color w:val="000000"/>
          <w:sz w:val="28"/>
          <w:szCs w:val="28"/>
          <w:lang w:eastAsia="ru-RU"/>
        </w:rPr>
        <w:t>–</w:t>
      </w:r>
      <w:r w:rsidRPr="00C22D0B">
        <w:rPr>
          <w:color w:val="000000"/>
          <w:sz w:val="28"/>
          <w:szCs w:val="28"/>
          <w:lang w:eastAsia="ru-RU"/>
        </w:rPr>
        <w:t xml:space="preserve"> 36</w:t>
      </w:r>
      <w:r w:rsidR="00C22D0B">
        <w:rPr>
          <w:color w:val="000000"/>
          <w:sz w:val="28"/>
          <w:szCs w:val="28"/>
          <w:lang w:eastAsia="ru-RU"/>
        </w:rPr>
        <w:t xml:space="preserve"> </w:t>
      </w:r>
      <w:r w:rsidRPr="00C22D0B">
        <w:rPr>
          <w:color w:val="000000"/>
          <w:sz w:val="28"/>
          <w:szCs w:val="28"/>
          <w:lang w:eastAsia="ru-RU"/>
        </w:rPr>
        <w:t>352 чел. Общая численность обучающихся по дополнительным предпрофессиональным программам за счет бюджета 29</w:t>
      </w:r>
      <w:r w:rsidR="0046350C">
        <w:rPr>
          <w:color w:val="000000"/>
          <w:sz w:val="28"/>
          <w:szCs w:val="28"/>
          <w:lang w:eastAsia="ru-RU"/>
        </w:rPr>
        <w:t xml:space="preserve"> </w:t>
      </w:r>
      <w:r w:rsidRPr="00C22D0B">
        <w:rPr>
          <w:color w:val="000000"/>
          <w:sz w:val="28"/>
          <w:szCs w:val="28"/>
          <w:lang w:eastAsia="ru-RU"/>
        </w:rPr>
        <w:t>729 чел</w:t>
      </w:r>
      <w:r w:rsidR="00C22D0B">
        <w:rPr>
          <w:color w:val="000000"/>
          <w:sz w:val="28"/>
          <w:szCs w:val="28"/>
          <w:lang w:eastAsia="ru-RU"/>
        </w:rPr>
        <w:t>овек</w:t>
      </w:r>
      <w:r w:rsidRPr="00C22D0B">
        <w:rPr>
          <w:color w:val="000000"/>
          <w:sz w:val="28"/>
          <w:szCs w:val="28"/>
          <w:lang w:eastAsia="ru-RU"/>
        </w:rPr>
        <w:t xml:space="preserve">. Доля детей, осваивающих дополнительные </w:t>
      </w:r>
      <w:r w:rsidR="00C22D0B" w:rsidRPr="00C22D0B">
        <w:rPr>
          <w:color w:val="000000"/>
          <w:sz w:val="28"/>
          <w:szCs w:val="28"/>
          <w:lang w:eastAsia="ru-RU"/>
        </w:rPr>
        <w:t>предпрофессиональны</w:t>
      </w:r>
      <w:r w:rsidR="00C22D0B">
        <w:rPr>
          <w:color w:val="000000"/>
          <w:sz w:val="28"/>
          <w:szCs w:val="28"/>
          <w:lang w:eastAsia="ru-RU"/>
        </w:rPr>
        <w:t>е</w:t>
      </w:r>
      <w:r w:rsidR="00C22D0B" w:rsidRPr="00C22D0B">
        <w:rPr>
          <w:color w:val="000000"/>
          <w:sz w:val="28"/>
          <w:szCs w:val="28"/>
          <w:lang w:eastAsia="ru-RU"/>
        </w:rPr>
        <w:t xml:space="preserve"> программ</w:t>
      </w:r>
      <w:r w:rsidR="00C22D0B">
        <w:rPr>
          <w:color w:val="000000"/>
          <w:sz w:val="28"/>
          <w:szCs w:val="28"/>
          <w:lang w:eastAsia="ru-RU"/>
        </w:rPr>
        <w:t>ы</w:t>
      </w:r>
      <w:r w:rsidRPr="00C22D0B">
        <w:rPr>
          <w:color w:val="000000"/>
          <w:sz w:val="28"/>
          <w:szCs w:val="28"/>
          <w:lang w:eastAsia="ru-RU"/>
        </w:rPr>
        <w:t xml:space="preserve"> в области искусств за счет бюджета составляет 82 % от общего количества обучающихся за счет бюджета. </w:t>
      </w:r>
    </w:p>
    <w:p w:rsidR="00D46310" w:rsidRPr="00C22D0B" w:rsidRDefault="00D46310" w:rsidP="00D46310">
      <w:pPr>
        <w:pStyle w:val="aff0"/>
        <w:ind w:firstLine="709"/>
        <w:rPr>
          <w:color w:val="000000"/>
          <w:sz w:val="28"/>
          <w:szCs w:val="28"/>
          <w:lang w:eastAsia="ru-RU"/>
        </w:rPr>
      </w:pPr>
      <w:r w:rsidRPr="00C22D0B">
        <w:rPr>
          <w:color w:val="000000"/>
          <w:sz w:val="28"/>
          <w:szCs w:val="28"/>
          <w:lang w:eastAsia="ru-RU"/>
        </w:rPr>
        <w:t xml:space="preserve">В 36 </w:t>
      </w:r>
      <w:r w:rsidR="00C22D0B" w:rsidRPr="00C22D0B">
        <w:rPr>
          <w:color w:val="000000"/>
          <w:sz w:val="28"/>
          <w:szCs w:val="28"/>
          <w:lang w:eastAsia="ru-RU"/>
        </w:rPr>
        <w:t>детских школ</w:t>
      </w:r>
      <w:r w:rsidR="00C22D0B">
        <w:rPr>
          <w:color w:val="000000"/>
          <w:sz w:val="28"/>
          <w:szCs w:val="28"/>
          <w:lang w:eastAsia="ru-RU"/>
        </w:rPr>
        <w:t>ах</w:t>
      </w:r>
      <w:r w:rsidR="00C22D0B" w:rsidRPr="00C22D0B">
        <w:rPr>
          <w:color w:val="000000"/>
          <w:sz w:val="28"/>
          <w:szCs w:val="28"/>
          <w:lang w:eastAsia="ru-RU"/>
        </w:rPr>
        <w:t xml:space="preserve"> искусств</w:t>
      </w:r>
      <w:r w:rsidRPr="00C22D0B">
        <w:rPr>
          <w:color w:val="000000"/>
          <w:sz w:val="28"/>
          <w:szCs w:val="28"/>
          <w:lang w:eastAsia="ru-RU"/>
        </w:rPr>
        <w:t xml:space="preserve"> сферы образования на начало 2024-2025 учебного года обучается 22</w:t>
      </w:r>
      <w:r w:rsidR="00C22D0B">
        <w:rPr>
          <w:color w:val="000000"/>
          <w:sz w:val="28"/>
          <w:szCs w:val="28"/>
          <w:lang w:eastAsia="ru-RU"/>
        </w:rPr>
        <w:t xml:space="preserve"> </w:t>
      </w:r>
      <w:r w:rsidRPr="00C22D0B">
        <w:rPr>
          <w:color w:val="000000"/>
          <w:sz w:val="28"/>
          <w:szCs w:val="28"/>
          <w:lang w:eastAsia="ru-RU"/>
        </w:rPr>
        <w:t xml:space="preserve">189 чел., из них за счет бюджета </w:t>
      </w:r>
      <w:r w:rsidR="00C22D0B">
        <w:rPr>
          <w:color w:val="000000"/>
          <w:sz w:val="28"/>
          <w:szCs w:val="28"/>
          <w:lang w:eastAsia="ru-RU"/>
        </w:rPr>
        <w:t>–</w:t>
      </w:r>
      <w:r w:rsidRPr="00C22D0B">
        <w:rPr>
          <w:color w:val="000000"/>
          <w:sz w:val="28"/>
          <w:szCs w:val="28"/>
          <w:lang w:eastAsia="ru-RU"/>
        </w:rPr>
        <w:t xml:space="preserve"> 20</w:t>
      </w:r>
      <w:r w:rsidR="00C22D0B">
        <w:rPr>
          <w:color w:val="000000"/>
          <w:sz w:val="28"/>
          <w:szCs w:val="28"/>
          <w:lang w:eastAsia="ru-RU"/>
        </w:rPr>
        <w:t xml:space="preserve"> </w:t>
      </w:r>
      <w:r w:rsidRPr="00C22D0B">
        <w:rPr>
          <w:color w:val="000000"/>
          <w:sz w:val="28"/>
          <w:szCs w:val="28"/>
          <w:lang w:eastAsia="ru-RU"/>
        </w:rPr>
        <w:t xml:space="preserve">771 чел. Общая численность обучающихся по дополнительным </w:t>
      </w:r>
      <w:r w:rsidR="00C22D0B" w:rsidRPr="00C22D0B">
        <w:rPr>
          <w:color w:val="000000"/>
          <w:sz w:val="28"/>
          <w:szCs w:val="28"/>
          <w:lang w:eastAsia="ru-RU"/>
        </w:rPr>
        <w:t>предпрофессиональным программам</w:t>
      </w:r>
      <w:r w:rsidRPr="00C22D0B">
        <w:rPr>
          <w:color w:val="000000"/>
          <w:sz w:val="28"/>
          <w:szCs w:val="28"/>
          <w:lang w:eastAsia="ru-RU"/>
        </w:rPr>
        <w:t xml:space="preserve"> </w:t>
      </w:r>
      <w:r w:rsidR="00C22D0B">
        <w:rPr>
          <w:color w:val="000000"/>
          <w:sz w:val="28"/>
          <w:szCs w:val="28"/>
          <w:lang w:eastAsia="ru-RU"/>
        </w:rPr>
        <w:t xml:space="preserve">  </w:t>
      </w:r>
      <w:r w:rsidRPr="00C22D0B">
        <w:rPr>
          <w:color w:val="000000"/>
          <w:sz w:val="28"/>
          <w:szCs w:val="28"/>
          <w:lang w:eastAsia="ru-RU"/>
        </w:rPr>
        <w:t>10</w:t>
      </w:r>
      <w:r w:rsidR="00C22D0B">
        <w:rPr>
          <w:color w:val="000000"/>
          <w:sz w:val="28"/>
          <w:szCs w:val="28"/>
          <w:lang w:eastAsia="ru-RU"/>
        </w:rPr>
        <w:t xml:space="preserve"> </w:t>
      </w:r>
      <w:r w:rsidRPr="00C22D0B">
        <w:rPr>
          <w:color w:val="000000"/>
          <w:sz w:val="28"/>
          <w:szCs w:val="28"/>
          <w:lang w:eastAsia="ru-RU"/>
        </w:rPr>
        <w:t>063, в том числе за счет бюджета 9</w:t>
      </w:r>
      <w:r w:rsidR="00C22D0B">
        <w:rPr>
          <w:color w:val="000000"/>
          <w:sz w:val="28"/>
          <w:szCs w:val="28"/>
          <w:lang w:eastAsia="ru-RU"/>
        </w:rPr>
        <w:t xml:space="preserve"> </w:t>
      </w:r>
      <w:r w:rsidRPr="00C22D0B">
        <w:rPr>
          <w:color w:val="000000"/>
          <w:sz w:val="28"/>
          <w:szCs w:val="28"/>
          <w:lang w:eastAsia="ru-RU"/>
        </w:rPr>
        <w:t>766 чел</w:t>
      </w:r>
      <w:r w:rsidR="00C22D0B">
        <w:rPr>
          <w:color w:val="000000"/>
          <w:sz w:val="28"/>
          <w:szCs w:val="28"/>
          <w:lang w:eastAsia="ru-RU"/>
        </w:rPr>
        <w:t>овек</w:t>
      </w:r>
      <w:r w:rsidRPr="00C22D0B">
        <w:rPr>
          <w:color w:val="000000"/>
          <w:sz w:val="28"/>
          <w:szCs w:val="28"/>
          <w:lang w:eastAsia="ru-RU"/>
        </w:rPr>
        <w:t xml:space="preserve">. Доля детей, осваивающих дополнительные </w:t>
      </w:r>
      <w:r w:rsidR="00C22D0B" w:rsidRPr="00C22D0B">
        <w:rPr>
          <w:color w:val="000000"/>
          <w:sz w:val="28"/>
          <w:szCs w:val="28"/>
          <w:lang w:eastAsia="ru-RU"/>
        </w:rPr>
        <w:t>предпрофессиональны</w:t>
      </w:r>
      <w:r w:rsidR="00C22D0B">
        <w:rPr>
          <w:color w:val="000000"/>
          <w:sz w:val="28"/>
          <w:szCs w:val="28"/>
          <w:lang w:eastAsia="ru-RU"/>
        </w:rPr>
        <w:t>е</w:t>
      </w:r>
      <w:r w:rsidR="00C22D0B" w:rsidRPr="00C22D0B">
        <w:rPr>
          <w:color w:val="000000"/>
          <w:sz w:val="28"/>
          <w:szCs w:val="28"/>
          <w:lang w:eastAsia="ru-RU"/>
        </w:rPr>
        <w:t xml:space="preserve"> программ</w:t>
      </w:r>
      <w:r w:rsidR="00C22D0B">
        <w:rPr>
          <w:color w:val="000000"/>
          <w:sz w:val="28"/>
          <w:szCs w:val="28"/>
          <w:lang w:eastAsia="ru-RU"/>
        </w:rPr>
        <w:t>ы</w:t>
      </w:r>
      <w:r w:rsidRPr="00C22D0B">
        <w:rPr>
          <w:color w:val="000000"/>
          <w:sz w:val="28"/>
          <w:szCs w:val="28"/>
          <w:lang w:eastAsia="ru-RU"/>
        </w:rPr>
        <w:t xml:space="preserve"> в области искусств за счет бюджета составляет 47</w:t>
      </w:r>
      <w:r w:rsidR="00C22D0B">
        <w:rPr>
          <w:color w:val="000000"/>
          <w:sz w:val="28"/>
          <w:szCs w:val="28"/>
          <w:lang w:eastAsia="ru-RU"/>
        </w:rPr>
        <w:t xml:space="preserve"> </w:t>
      </w:r>
      <w:r w:rsidRPr="00C22D0B">
        <w:rPr>
          <w:color w:val="000000"/>
          <w:sz w:val="28"/>
          <w:szCs w:val="28"/>
          <w:lang w:eastAsia="ru-RU"/>
        </w:rPr>
        <w:t xml:space="preserve">% от общего количества обучающихся за счет бюджета. </w:t>
      </w:r>
    </w:p>
    <w:p w:rsidR="00D46310" w:rsidRPr="00C22D0B" w:rsidRDefault="00D46310" w:rsidP="00D46310">
      <w:pPr>
        <w:pStyle w:val="aff0"/>
        <w:ind w:firstLine="709"/>
        <w:rPr>
          <w:color w:val="000000"/>
          <w:sz w:val="28"/>
          <w:szCs w:val="28"/>
          <w:lang w:eastAsia="ru-RU"/>
        </w:rPr>
      </w:pPr>
      <w:r w:rsidRPr="00C22D0B">
        <w:rPr>
          <w:color w:val="000000"/>
          <w:sz w:val="28"/>
          <w:szCs w:val="28"/>
          <w:lang w:eastAsia="ru-RU"/>
        </w:rPr>
        <w:t xml:space="preserve">Подготовку специалистов среднего звена осуществляют профессиональные образовательные организации, целью которых является сохранение духовных и культурных ценностей общества через повышение эффективности системы подготовки высококвалифицированных, конкурентоспособных специалистов в области культуры и искусства. Реализация этой миссии происходит в тесной взаимосвязи учебно-воспитательной, научно-методической, концертно-исполнительской и просветительской деятельности. </w:t>
      </w:r>
    </w:p>
    <w:p w:rsidR="00D46310" w:rsidRPr="00C22D0B" w:rsidRDefault="00D46310" w:rsidP="00D46310">
      <w:pPr>
        <w:pStyle w:val="aff0"/>
        <w:ind w:firstLine="709"/>
        <w:rPr>
          <w:color w:val="000000"/>
          <w:sz w:val="28"/>
          <w:szCs w:val="28"/>
          <w:lang w:eastAsia="ru-RU"/>
        </w:rPr>
      </w:pPr>
      <w:r w:rsidRPr="00C22D0B">
        <w:rPr>
          <w:color w:val="000000"/>
          <w:sz w:val="28"/>
          <w:szCs w:val="28"/>
          <w:lang w:eastAsia="ru-RU"/>
        </w:rPr>
        <w:t xml:space="preserve">Главным достижением работы профессиональных образовательных организаций является стабильная сохранность контингента студентов и высокий профессиональный уровень, получаемый в процессе обучения. </w:t>
      </w:r>
    </w:p>
    <w:p w:rsidR="006023CE" w:rsidRDefault="00D46310" w:rsidP="00D46310">
      <w:pPr>
        <w:pStyle w:val="aff0"/>
        <w:ind w:firstLine="709"/>
        <w:rPr>
          <w:color w:val="000000"/>
          <w:sz w:val="28"/>
          <w:szCs w:val="28"/>
          <w:lang w:eastAsia="ru-RU"/>
        </w:rPr>
      </w:pPr>
      <w:r w:rsidRPr="00327C85">
        <w:rPr>
          <w:color w:val="000000"/>
          <w:sz w:val="28"/>
          <w:szCs w:val="28"/>
          <w:lang w:eastAsia="ru-RU"/>
        </w:rPr>
        <w:t>Количество выпускников в 2023/2024 уч</w:t>
      </w:r>
      <w:r w:rsidR="00C22D0B" w:rsidRPr="00327C85">
        <w:rPr>
          <w:color w:val="000000"/>
          <w:sz w:val="28"/>
          <w:szCs w:val="28"/>
          <w:lang w:eastAsia="ru-RU"/>
        </w:rPr>
        <w:t xml:space="preserve">ебном </w:t>
      </w:r>
      <w:r w:rsidRPr="00327C85">
        <w:rPr>
          <w:color w:val="000000"/>
          <w:sz w:val="28"/>
          <w:szCs w:val="28"/>
          <w:lang w:eastAsia="ru-RU"/>
        </w:rPr>
        <w:t xml:space="preserve">году составило </w:t>
      </w:r>
      <w:r w:rsidR="006023CE" w:rsidRPr="00327C85">
        <w:rPr>
          <w:color w:val="000000"/>
          <w:sz w:val="28"/>
          <w:szCs w:val="28"/>
          <w:lang w:eastAsia="ru-RU"/>
        </w:rPr>
        <w:t>502</w:t>
      </w:r>
      <w:r w:rsidRPr="00327C85">
        <w:rPr>
          <w:color w:val="000000"/>
          <w:sz w:val="28"/>
          <w:szCs w:val="28"/>
          <w:lang w:eastAsia="ru-RU"/>
        </w:rPr>
        <w:t xml:space="preserve"> человека, из них </w:t>
      </w:r>
      <w:r w:rsidR="006023CE" w:rsidRPr="00327C85">
        <w:rPr>
          <w:color w:val="000000"/>
          <w:sz w:val="28"/>
          <w:szCs w:val="28"/>
          <w:lang w:eastAsia="ru-RU"/>
        </w:rPr>
        <w:t>333</w:t>
      </w:r>
      <w:r w:rsidRPr="00327C85">
        <w:rPr>
          <w:color w:val="000000"/>
          <w:sz w:val="28"/>
          <w:szCs w:val="28"/>
          <w:lang w:eastAsia="ru-RU"/>
        </w:rPr>
        <w:t xml:space="preserve"> трудоустроились по специальности 66</w:t>
      </w:r>
      <w:r w:rsidR="006023CE" w:rsidRPr="00327C85">
        <w:rPr>
          <w:color w:val="000000"/>
          <w:sz w:val="28"/>
          <w:szCs w:val="28"/>
          <w:lang w:eastAsia="ru-RU"/>
        </w:rPr>
        <w:t>,3</w:t>
      </w:r>
      <w:r w:rsidR="00E71ECF" w:rsidRPr="00327C85">
        <w:rPr>
          <w:color w:val="000000"/>
          <w:sz w:val="28"/>
          <w:szCs w:val="28"/>
          <w:lang w:eastAsia="ru-RU"/>
        </w:rPr>
        <w:t>%</w:t>
      </w:r>
      <w:r w:rsidR="006023CE" w:rsidRPr="00327C85">
        <w:rPr>
          <w:color w:val="000000"/>
          <w:sz w:val="28"/>
          <w:szCs w:val="28"/>
          <w:lang w:eastAsia="ru-RU"/>
        </w:rPr>
        <w:t>.</w:t>
      </w:r>
      <w:r w:rsidR="00C22D0B">
        <w:rPr>
          <w:color w:val="000000"/>
          <w:sz w:val="28"/>
          <w:szCs w:val="28"/>
          <w:lang w:eastAsia="ru-RU"/>
        </w:rPr>
        <w:t xml:space="preserve"> </w:t>
      </w:r>
    </w:p>
    <w:p w:rsidR="00D46310" w:rsidRPr="00C22D0B" w:rsidRDefault="00D46310" w:rsidP="00D46310">
      <w:pPr>
        <w:pStyle w:val="aff0"/>
        <w:ind w:firstLine="709"/>
        <w:rPr>
          <w:color w:val="000000"/>
          <w:sz w:val="28"/>
          <w:szCs w:val="28"/>
          <w:lang w:eastAsia="ru-RU"/>
        </w:rPr>
      </w:pPr>
      <w:r w:rsidRPr="00C22D0B">
        <w:rPr>
          <w:color w:val="000000"/>
          <w:sz w:val="28"/>
          <w:szCs w:val="28"/>
          <w:lang w:eastAsia="ru-RU"/>
        </w:rPr>
        <w:t xml:space="preserve">На сегодняшний день потенциал </w:t>
      </w:r>
      <w:r w:rsidR="00C22D0B">
        <w:rPr>
          <w:color w:val="000000"/>
          <w:sz w:val="28"/>
          <w:szCs w:val="28"/>
          <w:lang w:eastAsia="ru-RU"/>
        </w:rPr>
        <w:t>с</w:t>
      </w:r>
      <w:r w:rsidR="00C22D0B" w:rsidRPr="00C22D0B">
        <w:rPr>
          <w:color w:val="000000"/>
          <w:sz w:val="28"/>
          <w:szCs w:val="28"/>
          <w:lang w:eastAsia="ru-RU"/>
        </w:rPr>
        <w:t>редне</w:t>
      </w:r>
      <w:r w:rsidR="00C22D0B">
        <w:rPr>
          <w:color w:val="000000"/>
          <w:sz w:val="28"/>
          <w:szCs w:val="28"/>
          <w:lang w:eastAsia="ru-RU"/>
        </w:rPr>
        <w:t>го</w:t>
      </w:r>
      <w:r w:rsidR="00C22D0B" w:rsidRPr="00C22D0B">
        <w:rPr>
          <w:color w:val="000000"/>
          <w:sz w:val="28"/>
          <w:szCs w:val="28"/>
          <w:lang w:eastAsia="ru-RU"/>
        </w:rPr>
        <w:t xml:space="preserve"> профессионально</w:t>
      </w:r>
      <w:r w:rsidR="00C22D0B">
        <w:rPr>
          <w:color w:val="000000"/>
          <w:sz w:val="28"/>
          <w:szCs w:val="28"/>
          <w:lang w:eastAsia="ru-RU"/>
        </w:rPr>
        <w:t>го</w:t>
      </w:r>
      <w:r w:rsidR="00C22D0B" w:rsidRPr="00C22D0B">
        <w:rPr>
          <w:color w:val="000000"/>
          <w:sz w:val="28"/>
          <w:szCs w:val="28"/>
          <w:lang w:eastAsia="ru-RU"/>
        </w:rPr>
        <w:t xml:space="preserve"> образовани</w:t>
      </w:r>
      <w:r w:rsidR="00C22D0B">
        <w:rPr>
          <w:color w:val="000000"/>
          <w:sz w:val="28"/>
          <w:szCs w:val="28"/>
          <w:lang w:eastAsia="ru-RU"/>
        </w:rPr>
        <w:t>я</w:t>
      </w:r>
      <w:r w:rsidR="00C22D0B" w:rsidRPr="00C22D0B">
        <w:rPr>
          <w:color w:val="000000"/>
          <w:sz w:val="28"/>
          <w:szCs w:val="28"/>
          <w:lang w:eastAsia="ru-RU"/>
        </w:rPr>
        <w:t xml:space="preserve"> </w:t>
      </w:r>
      <w:r w:rsidRPr="00C22D0B">
        <w:rPr>
          <w:color w:val="000000"/>
          <w:sz w:val="28"/>
          <w:szCs w:val="28"/>
          <w:lang w:eastAsia="ru-RU"/>
        </w:rPr>
        <w:t>можно определить как уникальный. Это касается и педагогического состава. Большинство преподавателей имеют высшую квалификационную категорию, в колледжах осуществляют преподавательскую деятельность заслуженные работники культуры России, заслуженные работники культуры искусства республики Татарстан.</w:t>
      </w:r>
    </w:p>
    <w:p w:rsidR="00F84D53" w:rsidRPr="00DF0F7A" w:rsidRDefault="00D46310" w:rsidP="00F84D53">
      <w:pPr>
        <w:spacing w:after="0" w:line="240" w:lineRule="auto"/>
        <w:ind w:firstLine="709"/>
        <w:jc w:val="both"/>
        <w:rPr>
          <w:rFonts w:ascii="Times New Roman" w:hAnsi="Times New Roman"/>
          <w:sz w:val="28"/>
          <w:szCs w:val="28"/>
        </w:rPr>
      </w:pPr>
      <w:r w:rsidRPr="00C22D0B">
        <w:rPr>
          <w:rFonts w:ascii="Times New Roman" w:hAnsi="Times New Roman"/>
          <w:sz w:val="28"/>
          <w:szCs w:val="28"/>
        </w:rPr>
        <w:t>В профессиональных образовательных организациях (всего 9 колледжей) за последние 8 лет было выпущено 4</w:t>
      </w:r>
      <w:r w:rsidR="00C22D0B" w:rsidRPr="00C22D0B">
        <w:rPr>
          <w:rFonts w:ascii="Times New Roman" w:hAnsi="Times New Roman"/>
          <w:sz w:val="28"/>
          <w:szCs w:val="28"/>
        </w:rPr>
        <w:t xml:space="preserve"> </w:t>
      </w:r>
      <w:r w:rsidRPr="00C22D0B">
        <w:rPr>
          <w:rFonts w:ascii="Times New Roman" w:hAnsi="Times New Roman"/>
          <w:sz w:val="28"/>
          <w:szCs w:val="28"/>
        </w:rPr>
        <w:t xml:space="preserve">005 </w:t>
      </w:r>
      <w:r w:rsidR="00E8628D" w:rsidRPr="00C22D0B">
        <w:rPr>
          <w:rFonts w:ascii="Times New Roman" w:hAnsi="Times New Roman"/>
          <w:sz w:val="28"/>
          <w:szCs w:val="28"/>
        </w:rPr>
        <w:t>студента</w:t>
      </w:r>
      <w:r w:rsidR="001036DD" w:rsidRPr="00C22D0B">
        <w:rPr>
          <w:rFonts w:ascii="Times New Roman" w:hAnsi="Times New Roman"/>
          <w:sz w:val="28"/>
          <w:szCs w:val="28"/>
        </w:rPr>
        <w:t>,</w:t>
      </w:r>
      <w:r w:rsidR="00E8628D" w:rsidRPr="00C22D0B">
        <w:rPr>
          <w:rFonts w:ascii="Times New Roman" w:hAnsi="Times New Roman"/>
          <w:sz w:val="28"/>
          <w:szCs w:val="28"/>
        </w:rPr>
        <w:t xml:space="preserve"> из которых 70 % трудоустроены по специальности. Согласно анализу наблюдается</w:t>
      </w:r>
      <w:r w:rsidR="00E8628D" w:rsidRPr="00DF0F7A">
        <w:rPr>
          <w:rFonts w:ascii="Times New Roman" w:hAnsi="Times New Roman"/>
          <w:sz w:val="28"/>
          <w:szCs w:val="28"/>
        </w:rPr>
        <w:t xml:space="preserve"> стабильный процент трудоустройства выпускников. 30 % выпускников продолжают обучение в </w:t>
      </w:r>
      <w:r w:rsidR="00F84D53" w:rsidRPr="00C22D0B">
        <w:rPr>
          <w:rFonts w:ascii="Times New Roman" w:hAnsi="Times New Roman"/>
          <w:sz w:val="28"/>
          <w:szCs w:val="28"/>
        </w:rPr>
        <w:t>образовательных организациях высшего образования.</w:t>
      </w:r>
    </w:p>
    <w:p w:rsidR="00C22D0B" w:rsidRPr="003D3D7A" w:rsidRDefault="00C22D0B" w:rsidP="00D31229">
      <w:pPr>
        <w:spacing w:after="0" w:line="240" w:lineRule="auto"/>
        <w:ind w:firstLine="709"/>
        <w:jc w:val="both"/>
        <w:rPr>
          <w:rFonts w:ascii="Times New Roman" w:hAnsi="Times New Roman"/>
          <w:sz w:val="28"/>
          <w:szCs w:val="28"/>
        </w:rPr>
      </w:pPr>
    </w:p>
    <w:tbl>
      <w:tblPr>
        <w:tblW w:w="10160" w:type="dxa"/>
        <w:jc w:val="center"/>
        <w:tblLayout w:type="fixed"/>
        <w:tblLook w:val="04A0" w:firstRow="1" w:lastRow="0" w:firstColumn="1" w:lastColumn="0" w:noHBand="0" w:noVBand="1"/>
      </w:tblPr>
      <w:tblGrid>
        <w:gridCol w:w="1963"/>
        <w:gridCol w:w="3363"/>
        <w:gridCol w:w="3441"/>
        <w:gridCol w:w="1393"/>
      </w:tblGrid>
      <w:tr w:rsidR="00E8628D" w:rsidRPr="00DF0F7A" w:rsidTr="00707E5E">
        <w:trPr>
          <w:trHeight w:val="365"/>
          <w:jc w:val="center"/>
        </w:trPr>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628D" w:rsidRPr="00DF0F7A" w:rsidRDefault="00E8628D" w:rsidP="00F8090D">
            <w:pPr>
              <w:spacing w:after="0" w:line="240" w:lineRule="auto"/>
              <w:jc w:val="center"/>
              <w:rPr>
                <w:rFonts w:ascii="Times New Roman" w:hAnsi="Times New Roman"/>
                <w:sz w:val="24"/>
              </w:rPr>
            </w:pPr>
            <w:r w:rsidRPr="00DF0F7A">
              <w:rPr>
                <w:rFonts w:ascii="Times New Roman" w:hAnsi="Times New Roman"/>
                <w:sz w:val="24"/>
              </w:rPr>
              <w:t>Учебный год</w:t>
            </w:r>
          </w:p>
        </w:tc>
        <w:tc>
          <w:tcPr>
            <w:tcW w:w="3363" w:type="dxa"/>
            <w:tcBorders>
              <w:top w:val="single" w:sz="4" w:space="0" w:color="000000"/>
              <w:bottom w:val="single" w:sz="4" w:space="0" w:color="000000"/>
              <w:right w:val="single" w:sz="4" w:space="0" w:color="000000"/>
            </w:tcBorders>
            <w:shd w:val="clear" w:color="auto" w:fill="auto"/>
            <w:vAlign w:val="center"/>
          </w:tcPr>
          <w:p w:rsidR="00E8628D" w:rsidRPr="00DF0F7A" w:rsidRDefault="00E8628D" w:rsidP="00F8090D">
            <w:pPr>
              <w:spacing w:after="0" w:line="240" w:lineRule="auto"/>
              <w:jc w:val="center"/>
              <w:rPr>
                <w:rFonts w:ascii="Times New Roman" w:hAnsi="Times New Roman"/>
                <w:sz w:val="24"/>
              </w:rPr>
            </w:pPr>
            <w:r w:rsidRPr="00DF0F7A">
              <w:rPr>
                <w:rFonts w:ascii="Times New Roman" w:hAnsi="Times New Roman"/>
                <w:sz w:val="24"/>
              </w:rPr>
              <w:t>Количество выпускников</w:t>
            </w:r>
          </w:p>
        </w:tc>
        <w:tc>
          <w:tcPr>
            <w:tcW w:w="3441" w:type="dxa"/>
            <w:tcBorders>
              <w:top w:val="single" w:sz="4" w:space="0" w:color="000000"/>
              <w:bottom w:val="single" w:sz="4" w:space="0" w:color="000000"/>
              <w:right w:val="single" w:sz="4" w:space="0" w:color="000000"/>
            </w:tcBorders>
            <w:shd w:val="clear" w:color="auto" w:fill="auto"/>
            <w:vAlign w:val="center"/>
          </w:tcPr>
          <w:p w:rsidR="00E8628D" w:rsidRPr="00DF0F7A" w:rsidRDefault="00E8628D" w:rsidP="00F8090D">
            <w:pPr>
              <w:spacing w:after="0" w:line="240" w:lineRule="auto"/>
              <w:jc w:val="center"/>
              <w:rPr>
                <w:rFonts w:ascii="Times New Roman" w:hAnsi="Times New Roman"/>
                <w:sz w:val="24"/>
              </w:rPr>
            </w:pPr>
            <w:r w:rsidRPr="00DF0F7A">
              <w:rPr>
                <w:rFonts w:ascii="Times New Roman" w:hAnsi="Times New Roman"/>
                <w:sz w:val="24"/>
              </w:rPr>
              <w:t>Количество трудоустроенных</w:t>
            </w:r>
          </w:p>
        </w:tc>
        <w:tc>
          <w:tcPr>
            <w:tcW w:w="1393" w:type="dxa"/>
            <w:tcBorders>
              <w:top w:val="single" w:sz="4" w:space="0" w:color="000000"/>
              <w:bottom w:val="single" w:sz="4" w:space="0" w:color="000000"/>
              <w:right w:val="single" w:sz="4" w:space="0" w:color="000000"/>
            </w:tcBorders>
            <w:shd w:val="clear" w:color="auto" w:fill="auto"/>
            <w:vAlign w:val="center"/>
          </w:tcPr>
          <w:p w:rsidR="00E8628D" w:rsidRPr="00DF0F7A" w:rsidRDefault="00E8628D" w:rsidP="00F8090D">
            <w:pPr>
              <w:spacing w:after="0" w:line="240" w:lineRule="auto"/>
              <w:ind w:firstLine="23"/>
              <w:jc w:val="center"/>
              <w:rPr>
                <w:rFonts w:ascii="Times New Roman" w:hAnsi="Times New Roman"/>
                <w:sz w:val="24"/>
              </w:rPr>
            </w:pPr>
            <w:r w:rsidRPr="00DF0F7A">
              <w:rPr>
                <w:rFonts w:ascii="Times New Roman" w:hAnsi="Times New Roman"/>
                <w:sz w:val="24"/>
              </w:rPr>
              <w:t>Процент</w:t>
            </w:r>
          </w:p>
        </w:tc>
      </w:tr>
      <w:tr w:rsidR="006023CE" w:rsidRPr="00DF0F7A" w:rsidTr="00707E5E">
        <w:trPr>
          <w:trHeight w:val="300"/>
          <w:jc w:val="center"/>
        </w:trPr>
        <w:tc>
          <w:tcPr>
            <w:tcW w:w="1963" w:type="dxa"/>
            <w:tcBorders>
              <w:left w:val="single" w:sz="4" w:space="0" w:color="000000"/>
              <w:bottom w:val="single" w:sz="4" w:space="0" w:color="000000"/>
              <w:right w:val="single" w:sz="4" w:space="0" w:color="000000"/>
            </w:tcBorders>
            <w:shd w:val="clear" w:color="auto" w:fill="auto"/>
            <w:vAlign w:val="center"/>
          </w:tcPr>
          <w:p w:rsidR="006023CE" w:rsidRPr="00327C85" w:rsidRDefault="006023CE" w:rsidP="00F8090D">
            <w:pPr>
              <w:spacing w:after="0" w:line="240" w:lineRule="auto"/>
              <w:jc w:val="center"/>
              <w:rPr>
                <w:rFonts w:ascii="Times New Roman" w:hAnsi="Times New Roman"/>
                <w:sz w:val="24"/>
              </w:rPr>
            </w:pPr>
            <w:r w:rsidRPr="00327C85">
              <w:rPr>
                <w:rFonts w:ascii="Times New Roman" w:hAnsi="Times New Roman"/>
                <w:sz w:val="24"/>
              </w:rPr>
              <w:t>2023/2024</w:t>
            </w:r>
          </w:p>
        </w:tc>
        <w:tc>
          <w:tcPr>
            <w:tcW w:w="3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23CE" w:rsidRPr="00327C85" w:rsidRDefault="006023CE" w:rsidP="00D46310">
            <w:pPr>
              <w:spacing w:after="0" w:line="240" w:lineRule="auto"/>
              <w:ind w:hanging="8"/>
              <w:jc w:val="center"/>
              <w:rPr>
                <w:rFonts w:ascii="Times New Roman" w:hAnsi="Times New Roman"/>
                <w:sz w:val="24"/>
              </w:rPr>
            </w:pPr>
            <w:r w:rsidRPr="00327C85">
              <w:rPr>
                <w:rFonts w:ascii="Times New Roman" w:hAnsi="Times New Roman"/>
                <w:sz w:val="24"/>
              </w:rPr>
              <w:t>502</w:t>
            </w:r>
          </w:p>
        </w:tc>
        <w:tc>
          <w:tcPr>
            <w:tcW w:w="3441" w:type="dxa"/>
            <w:tcBorders>
              <w:top w:val="single" w:sz="4" w:space="0" w:color="000000"/>
              <w:bottom w:val="single" w:sz="4" w:space="0" w:color="000000"/>
              <w:right w:val="single" w:sz="4" w:space="0" w:color="000000"/>
            </w:tcBorders>
            <w:shd w:val="clear" w:color="auto" w:fill="auto"/>
            <w:vAlign w:val="center"/>
          </w:tcPr>
          <w:p w:rsidR="006023CE" w:rsidRPr="00327C85" w:rsidRDefault="006023CE" w:rsidP="00D46310">
            <w:pPr>
              <w:spacing w:after="0" w:line="240" w:lineRule="auto"/>
              <w:ind w:hanging="8"/>
              <w:jc w:val="center"/>
              <w:rPr>
                <w:rFonts w:ascii="Times New Roman" w:hAnsi="Times New Roman"/>
                <w:sz w:val="24"/>
              </w:rPr>
            </w:pPr>
            <w:r w:rsidRPr="00327C85">
              <w:rPr>
                <w:rFonts w:ascii="Times New Roman" w:hAnsi="Times New Roman"/>
                <w:sz w:val="24"/>
              </w:rPr>
              <w:t>333</w:t>
            </w:r>
          </w:p>
        </w:tc>
        <w:tc>
          <w:tcPr>
            <w:tcW w:w="1393" w:type="dxa"/>
            <w:tcBorders>
              <w:top w:val="single" w:sz="4" w:space="0" w:color="000000"/>
              <w:bottom w:val="single" w:sz="4" w:space="0" w:color="000000"/>
              <w:right w:val="single" w:sz="4" w:space="0" w:color="000000"/>
            </w:tcBorders>
            <w:shd w:val="clear" w:color="auto" w:fill="auto"/>
            <w:vAlign w:val="center"/>
          </w:tcPr>
          <w:p w:rsidR="006023CE" w:rsidRPr="00DF0F7A" w:rsidRDefault="00EF6739" w:rsidP="00D46310">
            <w:pPr>
              <w:spacing w:after="0" w:line="240" w:lineRule="auto"/>
              <w:ind w:hanging="8"/>
              <w:jc w:val="center"/>
              <w:rPr>
                <w:rFonts w:ascii="Times New Roman" w:hAnsi="Times New Roman"/>
                <w:sz w:val="24"/>
              </w:rPr>
            </w:pPr>
            <w:r w:rsidRPr="00327C85">
              <w:rPr>
                <w:rFonts w:ascii="Times New Roman" w:hAnsi="Times New Roman"/>
                <w:sz w:val="24"/>
              </w:rPr>
              <w:t>66,33</w:t>
            </w:r>
          </w:p>
        </w:tc>
      </w:tr>
      <w:tr w:rsidR="00D46310" w:rsidRPr="00DF0F7A" w:rsidTr="00707E5E">
        <w:trPr>
          <w:trHeight w:val="300"/>
          <w:jc w:val="center"/>
        </w:trPr>
        <w:tc>
          <w:tcPr>
            <w:tcW w:w="1963" w:type="dxa"/>
            <w:tcBorders>
              <w:left w:val="single" w:sz="4" w:space="0" w:color="000000"/>
              <w:bottom w:val="single" w:sz="4" w:space="0" w:color="000000"/>
              <w:right w:val="single" w:sz="4" w:space="0" w:color="000000"/>
            </w:tcBorders>
            <w:shd w:val="clear" w:color="auto" w:fill="auto"/>
            <w:vAlign w:val="center"/>
          </w:tcPr>
          <w:p w:rsidR="00D46310" w:rsidRPr="00DF0F7A" w:rsidRDefault="00D46310" w:rsidP="00F8090D">
            <w:pPr>
              <w:spacing w:after="0" w:line="240" w:lineRule="auto"/>
              <w:jc w:val="center"/>
              <w:rPr>
                <w:rFonts w:ascii="Times New Roman" w:hAnsi="Times New Roman"/>
                <w:sz w:val="24"/>
              </w:rPr>
            </w:pPr>
            <w:r w:rsidRPr="00DF0F7A">
              <w:rPr>
                <w:rFonts w:ascii="Times New Roman" w:hAnsi="Times New Roman"/>
                <w:sz w:val="24"/>
              </w:rPr>
              <w:t>2022/2023</w:t>
            </w:r>
          </w:p>
        </w:tc>
        <w:tc>
          <w:tcPr>
            <w:tcW w:w="3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6310" w:rsidRPr="00D46310" w:rsidRDefault="00D46310" w:rsidP="00D46310">
            <w:pPr>
              <w:spacing w:after="0" w:line="240" w:lineRule="auto"/>
              <w:ind w:hanging="8"/>
              <w:jc w:val="center"/>
              <w:rPr>
                <w:rFonts w:ascii="Times New Roman" w:hAnsi="Times New Roman"/>
                <w:sz w:val="24"/>
              </w:rPr>
            </w:pPr>
            <w:r w:rsidRPr="00D46310">
              <w:rPr>
                <w:rFonts w:ascii="Times New Roman" w:hAnsi="Times New Roman"/>
                <w:sz w:val="24"/>
              </w:rPr>
              <w:t>448</w:t>
            </w:r>
          </w:p>
        </w:tc>
        <w:tc>
          <w:tcPr>
            <w:tcW w:w="3441" w:type="dxa"/>
            <w:tcBorders>
              <w:top w:val="single" w:sz="4" w:space="0" w:color="000000"/>
              <w:bottom w:val="single" w:sz="4" w:space="0" w:color="000000"/>
              <w:right w:val="single" w:sz="4" w:space="0" w:color="000000"/>
            </w:tcBorders>
            <w:shd w:val="clear" w:color="auto" w:fill="auto"/>
            <w:vAlign w:val="center"/>
          </w:tcPr>
          <w:p w:rsidR="00D46310" w:rsidRPr="00D46310" w:rsidRDefault="00D46310" w:rsidP="00D46310">
            <w:pPr>
              <w:spacing w:after="0" w:line="240" w:lineRule="auto"/>
              <w:ind w:hanging="8"/>
              <w:jc w:val="center"/>
              <w:rPr>
                <w:rFonts w:ascii="Times New Roman" w:hAnsi="Times New Roman"/>
                <w:sz w:val="24"/>
              </w:rPr>
            </w:pPr>
            <w:r w:rsidRPr="00D46310">
              <w:rPr>
                <w:rFonts w:ascii="Times New Roman" w:hAnsi="Times New Roman"/>
                <w:sz w:val="24"/>
              </w:rPr>
              <w:t>302</w:t>
            </w:r>
          </w:p>
        </w:tc>
        <w:tc>
          <w:tcPr>
            <w:tcW w:w="1393" w:type="dxa"/>
            <w:tcBorders>
              <w:top w:val="single" w:sz="4" w:space="0" w:color="000000"/>
              <w:bottom w:val="single" w:sz="4" w:space="0" w:color="000000"/>
              <w:right w:val="single" w:sz="4" w:space="0" w:color="000000"/>
            </w:tcBorders>
            <w:shd w:val="clear" w:color="auto" w:fill="auto"/>
            <w:vAlign w:val="center"/>
          </w:tcPr>
          <w:p w:rsidR="00D46310" w:rsidRPr="00DF0F7A" w:rsidRDefault="00D46310" w:rsidP="00D46310">
            <w:pPr>
              <w:spacing w:after="0" w:line="240" w:lineRule="auto"/>
              <w:ind w:hanging="8"/>
              <w:jc w:val="center"/>
              <w:rPr>
                <w:rFonts w:ascii="Times New Roman" w:hAnsi="Times New Roman"/>
                <w:sz w:val="24"/>
              </w:rPr>
            </w:pPr>
            <w:r w:rsidRPr="00DF0F7A">
              <w:rPr>
                <w:rFonts w:ascii="Times New Roman" w:hAnsi="Times New Roman"/>
                <w:sz w:val="24"/>
              </w:rPr>
              <w:t>6</w:t>
            </w:r>
            <w:r>
              <w:rPr>
                <w:rFonts w:ascii="Times New Roman" w:hAnsi="Times New Roman"/>
                <w:sz w:val="24"/>
              </w:rPr>
              <w:t>7,</w:t>
            </w:r>
            <w:r w:rsidRPr="00DF0F7A">
              <w:rPr>
                <w:rFonts w:ascii="Times New Roman" w:hAnsi="Times New Roman"/>
                <w:sz w:val="24"/>
              </w:rPr>
              <w:t>4</w:t>
            </w:r>
            <w:r>
              <w:rPr>
                <w:rFonts w:ascii="Times New Roman" w:hAnsi="Times New Roman"/>
                <w:sz w:val="24"/>
              </w:rPr>
              <w:t>1</w:t>
            </w:r>
          </w:p>
        </w:tc>
      </w:tr>
      <w:tr w:rsidR="00E8628D" w:rsidRPr="00DF0F7A" w:rsidTr="00707E5E">
        <w:trPr>
          <w:trHeight w:val="300"/>
          <w:jc w:val="center"/>
        </w:trPr>
        <w:tc>
          <w:tcPr>
            <w:tcW w:w="1963" w:type="dxa"/>
            <w:tcBorders>
              <w:left w:val="single" w:sz="4" w:space="0" w:color="000000"/>
              <w:bottom w:val="single" w:sz="4" w:space="0" w:color="000000"/>
              <w:right w:val="single" w:sz="4" w:space="0" w:color="000000"/>
            </w:tcBorders>
            <w:shd w:val="clear" w:color="auto" w:fill="auto"/>
            <w:vAlign w:val="center"/>
          </w:tcPr>
          <w:p w:rsidR="00E8628D" w:rsidRPr="00DF0F7A" w:rsidRDefault="00E8628D" w:rsidP="00F8090D">
            <w:pPr>
              <w:spacing w:after="0" w:line="240" w:lineRule="auto"/>
              <w:jc w:val="center"/>
              <w:rPr>
                <w:rFonts w:ascii="Times New Roman" w:hAnsi="Times New Roman"/>
                <w:sz w:val="24"/>
              </w:rPr>
            </w:pPr>
            <w:r w:rsidRPr="00DF0F7A">
              <w:rPr>
                <w:rFonts w:ascii="Times New Roman" w:hAnsi="Times New Roman"/>
                <w:sz w:val="24"/>
              </w:rPr>
              <w:t>2021/2022</w:t>
            </w:r>
          </w:p>
        </w:tc>
        <w:tc>
          <w:tcPr>
            <w:tcW w:w="3363" w:type="dxa"/>
            <w:tcBorders>
              <w:left w:val="single" w:sz="4" w:space="0" w:color="000000"/>
              <w:bottom w:val="single" w:sz="4" w:space="0" w:color="000000"/>
              <w:right w:val="single" w:sz="4" w:space="0" w:color="000000"/>
            </w:tcBorders>
            <w:shd w:val="clear" w:color="auto" w:fill="auto"/>
            <w:vAlign w:val="center"/>
          </w:tcPr>
          <w:p w:rsidR="00E8628D" w:rsidRPr="00DF0F7A" w:rsidRDefault="00E8628D" w:rsidP="00F8090D">
            <w:pPr>
              <w:spacing w:after="0" w:line="240" w:lineRule="auto"/>
              <w:ind w:hanging="8"/>
              <w:jc w:val="center"/>
              <w:rPr>
                <w:rFonts w:ascii="Times New Roman" w:hAnsi="Times New Roman"/>
                <w:sz w:val="24"/>
              </w:rPr>
            </w:pPr>
            <w:r w:rsidRPr="00DF0F7A">
              <w:rPr>
                <w:rFonts w:ascii="Times New Roman" w:hAnsi="Times New Roman"/>
                <w:sz w:val="24"/>
              </w:rPr>
              <w:t>511</w:t>
            </w:r>
          </w:p>
        </w:tc>
        <w:tc>
          <w:tcPr>
            <w:tcW w:w="3441" w:type="dxa"/>
            <w:tcBorders>
              <w:bottom w:val="single" w:sz="4" w:space="0" w:color="000000"/>
              <w:right w:val="single" w:sz="4" w:space="0" w:color="000000"/>
            </w:tcBorders>
            <w:shd w:val="clear" w:color="auto" w:fill="auto"/>
            <w:vAlign w:val="center"/>
          </w:tcPr>
          <w:p w:rsidR="00E8628D" w:rsidRPr="00DF0F7A" w:rsidRDefault="00E8628D" w:rsidP="00F8090D">
            <w:pPr>
              <w:spacing w:after="0" w:line="240" w:lineRule="auto"/>
              <w:ind w:hanging="8"/>
              <w:jc w:val="center"/>
              <w:rPr>
                <w:rFonts w:ascii="Times New Roman" w:hAnsi="Times New Roman"/>
                <w:sz w:val="24"/>
              </w:rPr>
            </w:pPr>
            <w:r w:rsidRPr="00DF0F7A">
              <w:rPr>
                <w:rFonts w:ascii="Times New Roman" w:hAnsi="Times New Roman"/>
                <w:sz w:val="24"/>
              </w:rPr>
              <w:t>344</w:t>
            </w:r>
          </w:p>
        </w:tc>
        <w:tc>
          <w:tcPr>
            <w:tcW w:w="1393" w:type="dxa"/>
            <w:tcBorders>
              <w:bottom w:val="single" w:sz="4" w:space="0" w:color="000000"/>
              <w:right w:val="single" w:sz="4" w:space="0" w:color="000000"/>
            </w:tcBorders>
            <w:shd w:val="clear" w:color="auto" w:fill="auto"/>
            <w:vAlign w:val="center"/>
          </w:tcPr>
          <w:p w:rsidR="00E8628D" w:rsidRPr="00DF0F7A" w:rsidRDefault="00E8628D" w:rsidP="00F8090D">
            <w:pPr>
              <w:spacing w:after="0" w:line="240" w:lineRule="auto"/>
              <w:ind w:hanging="8"/>
              <w:jc w:val="center"/>
              <w:rPr>
                <w:rFonts w:ascii="Times New Roman" w:hAnsi="Times New Roman"/>
                <w:sz w:val="24"/>
              </w:rPr>
            </w:pPr>
            <w:r w:rsidRPr="00DF0F7A">
              <w:rPr>
                <w:rFonts w:ascii="Times New Roman" w:hAnsi="Times New Roman"/>
                <w:sz w:val="24"/>
              </w:rPr>
              <w:t>67,32</w:t>
            </w:r>
          </w:p>
        </w:tc>
      </w:tr>
      <w:tr w:rsidR="00E8628D" w:rsidRPr="00DF0F7A" w:rsidTr="00707E5E">
        <w:trPr>
          <w:trHeight w:val="300"/>
          <w:jc w:val="center"/>
        </w:trPr>
        <w:tc>
          <w:tcPr>
            <w:tcW w:w="1963" w:type="dxa"/>
            <w:tcBorders>
              <w:left w:val="single" w:sz="4" w:space="0" w:color="000000"/>
              <w:bottom w:val="single" w:sz="4" w:space="0" w:color="000000"/>
              <w:right w:val="single" w:sz="4" w:space="0" w:color="000000"/>
            </w:tcBorders>
            <w:shd w:val="clear" w:color="auto" w:fill="auto"/>
            <w:vAlign w:val="center"/>
          </w:tcPr>
          <w:p w:rsidR="00E8628D" w:rsidRPr="00DF0F7A" w:rsidRDefault="00E8628D" w:rsidP="00F8090D">
            <w:pPr>
              <w:spacing w:after="0" w:line="240" w:lineRule="auto"/>
              <w:jc w:val="center"/>
              <w:rPr>
                <w:rFonts w:ascii="Times New Roman" w:hAnsi="Times New Roman"/>
                <w:sz w:val="24"/>
              </w:rPr>
            </w:pPr>
            <w:r w:rsidRPr="00DF0F7A">
              <w:rPr>
                <w:rFonts w:ascii="Times New Roman" w:hAnsi="Times New Roman"/>
                <w:sz w:val="24"/>
              </w:rPr>
              <w:t>2020/2021</w:t>
            </w:r>
          </w:p>
        </w:tc>
        <w:tc>
          <w:tcPr>
            <w:tcW w:w="3363" w:type="dxa"/>
            <w:tcBorders>
              <w:left w:val="single" w:sz="4" w:space="0" w:color="000000"/>
              <w:bottom w:val="single" w:sz="4" w:space="0" w:color="000000"/>
              <w:right w:val="single" w:sz="4" w:space="0" w:color="000000"/>
            </w:tcBorders>
            <w:shd w:val="clear" w:color="auto" w:fill="auto"/>
            <w:vAlign w:val="center"/>
          </w:tcPr>
          <w:p w:rsidR="00E8628D" w:rsidRPr="00DF0F7A" w:rsidRDefault="00E8628D" w:rsidP="00F8090D">
            <w:pPr>
              <w:spacing w:after="0" w:line="240" w:lineRule="auto"/>
              <w:ind w:hanging="8"/>
              <w:jc w:val="center"/>
              <w:rPr>
                <w:rFonts w:ascii="Times New Roman" w:hAnsi="Times New Roman"/>
                <w:sz w:val="24"/>
              </w:rPr>
            </w:pPr>
            <w:r w:rsidRPr="00DF0F7A">
              <w:rPr>
                <w:rFonts w:ascii="Times New Roman" w:hAnsi="Times New Roman"/>
                <w:sz w:val="24"/>
              </w:rPr>
              <w:t>497</w:t>
            </w:r>
          </w:p>
        </w:tc>
        <w:tc>
          <w:tcPr>
            <w:tcW w:w="3441" w:type="dxa"/>
            <w:tcBorders>
              <w:bottom w:val="single" w:sz="4" w:space="0" w:color="000000"/>
              <w:right w:val="single" w:sz="4" w:space="0" w:color="000000"/>
            </w:tcBorders>
            <w:shd w:val="clear" w:color="auto" w:fill="auto"/>
            <w:vAlign w:val="center"/>
          </w:tcPr>
          <w:p w:rsidR="00E8628D" w:rsidRPr="00DF0F7A" w:rsidRDefault="00E8628D" w:rsidP="00F8090D">
            <w:pPr>
              <w:spacing w:after="0" w:line="240" w:lineRule="auto"/>
              <w:ind w:hanging="8"/>
              <w:jc w:val="center"/>
              <w:rPr>
                <w:rFonts w:ascii="Times New Roman" w:hAnsi="Times New Roman"/>
                <w:sz w:val="24"/>
              </w:rPr>
            </w:pPr>
            <w:r w:rsidRPr="00DF0F7A">
              <w:rPr>
                <w:rFonts w:ascii="Times New Roman" w:hAnsi="Times New Roman"/>
                <w:sz w:val="24"/>
              </w:rPr>
              <w:t>334</w:t>
            </w:r>
          </w:p>
        </w:tc>
        <w:tc>
          <w:tcPr>
            <w:tcW w:w="1393" w:type="dxa"/>
            <w:tcBorders>
              <w:bottom w:val="single" w:sz="4" w:space="0" w:color="000000"/>
              <w:right w:val="single" w:sz="4" w:space="0" w:color="000000"/>
            </w:tcBorders>
            <w:shd w:val="clear" w:color="auto" w:fill="auto"/>
            <w:vAlign w:val="center"/>
          </w:tcPr>
          <w:p w:rsidR="00E8628D" w:rsidRPr="00DF0F7A" w:rsidRDefault="00E8628D" w:rsidP="00F8090D">
            <w:pPr>
              <w:spacing w:after="0" w:line="240" w:lineRule="auto"/>
              <w:ind w:hanging="8"/>
              <w:jc w:val="center"/>
              <w:rPr>
                <w:rFonts w:ascii="Times New Roman" w:hAnsi="Times New Roman"/>
                <w:sz w:val="24"/>
              </w:rPr>
            </w:pPr>
            <w:r w:rsidRPr="00DF0F7A">
              <w:rPr>
                <w:rFonts w:ascii="Times New Roman" w:hAnsi="Times New Roman"/>
                <w:sz w:val="24"/>
              </w:rPr>
              <w:t>67,20</w:t>
            </w:r>
          </w:p>
        </w:tc>
      </w:tr>
      <w:tr w:rsidR="00E8628D" w:rsidRPr="00DF0F7A" w:rsidTr="00707E5E">
        <w:trPr>
          <w:trHeight w:val="300"/>
          <w:jc w:val="center"/>
        </w:trPr>
        <w:tc>
          <w:tcPr>
            <w:tcW w:w="1963" w:type="dxa"/>
            <w:tcBorders>
              <w:left w:val="single" w:sz="4" w:space="0" w:color="000000"/>
              <w:bottom w:val="single" w:sz="4" w:space="0" w:color="000000"/>
              <w:right w:val="single" w:sz="4" w:space="0" w:color="000000"/>
            </w:tcBorders>
            <w:shd w:val="clear" w:color="auto" w:fill="auto"/>
            <w:vAlign w:val="center"/>
          </w:tcPr>
          <w:p w:rsidR="00E8628D" w:rsidRPr="00DF0F7A" w:rsidRDefault="00E8628D" w:rsidP="00F8090D">
            <w:pPr>
              <w:spacing w:after="0" w:line="240" w:lineRule="auto"/>
              <w:jc w:val="center"/>
              <w:rPr>
                <w:rFonts w:ascii="Times New Roman" w:hAnsi="Times New Roman"/>
                <w:sz w:val="24"/>
              </w:rPr>
            </w:pPr>
            <w:r w:rsidRPr="00DF0F7A">
              <w:rPr>
                <w:rFonts w:ascii="Times New Roman" w:hAnsi="Times New Roman"/>
                <w:sz w:val="24"/>
              </w:rPr>
              <w:t>2019/2020</w:t>
            </w:r>
          </w:p>
        </w:tc>
        <w:tc>
          <w:tcPr>
            <w:tcW w:w="3363" w:type="dxa"/>
            <w:tcBorders>
              <w:left w:val="single" w:sz="4" w:space="0" w:color="000000"/>
              <w:bottom w:val="single" w:sz="4" w:space="0" w:color="000000"/>
              <w:right w:val="single" w:sz="4" w:space="0" w:color="000000"/>
            </w:tcBorders>
            <w:shd w:val="clear" w:color="auto" w:fill="auto"/>
            <w:vAlign w:val="center"/>
          </w:tcPr>
          <w:p w:rsidR="00E8628D" w:rsidRPr="00DF0F7A" w:rsidRDefault="00E8628D" w:rsidP="00F8090D">
            <w:pPr>
              <w:spacing w:after="0" w:line="240" w:lineRule="auto"/>
              <w:ind w:hanging="8"/>
              <w:jc w:val="center"/>
              <w:rPr>
                <w:rFonts w:ascii="Times New Roman" w:hAnsi="Times New Roman"/>
                <w:sz w:val="24"/>
              </w:rPr>
            </w:pPr>
            <w:r w:rsidRPr="00DF0F7A">
              <w:rPr>
                <w:rFonts w:ascii="Times New Roman" w:hAnsi="Times New Roman"/>
                <w:sz w:val="24"/>
              </w:rPr>
              <w:t>481</w:t>
            </w:r>
          </w:p>
        </w:tc>
        <w:tc>
          <w:tcPr>
            <w:tcW w:w="3441" w:type="dxa"/>
            <w:tcBorders>
              <w:bottom w:val="single" w:sz="4" w:space="0" w:color="000000"/>
              <w:right w:val="single" w:sz="4" w:space="0" w:color="000000"/>
            </w:tcBorders>
            <w:shd w:val="clear" w:color="auto" w:fill="auto"/>
            <w:vAlign w:val="center"/>
          </w:tcPr>
          <w:p w:rsidR="00E8628D" w:rsidRPr="00DF0F7A" w:rsidRDefault="00E8628D" w:rsidP="00F8090D">
            <w:pPr>
              <w:spacing w:after="0" w:line="240" w:lineRule="auto"/>
              <w:ind w:hanging="8"/>
              <w:jc w:val="center"/>
              <w:rPr>
                <w:rFonts w:ascii="Times New Roman" w:hAnsi="Times New Roman"/>
                <w:sz w:val="24"/>
              </w:rPr>
            </w:pPr>
            <w:r w:rsidRPr="00DF0F7A">
              <w:rPr>
                <w:rFonts w:ascii="Times New Roman" w:hAnsi="Times New Roman"/>
                <w:sz w:val="24"/>
              </w:rPr>
              <w:t>368</w:t>
            </w:r>
          </w:p>
        </w:tc>
        <w:tc>
          <w:tcPr>
            <w:tcW w:w="1393" w:type="dxa"/>
            <w:tcBorders>
              <w:bottom w:val="single" w:sz="4" w:space="0" w:color="000000"/>
              <w:right w:val="single" w:sz="4" w:space="0" w:color="000000"/>
            </w:tcBorders>
            <w:shd w:val="clear" w:color="auto" w:fill="auto"/>
            <w:vAlign w:val="center"/>
          </w:tcPr>
          <w:p w:rsidR="00E8628D" w:rsidRPr="00DF0F7A" w:rsidRDefault="00E8628D" w:rsidP="00F8090D">
            <w:pPr>
              <w:spacing w:after="0" w:line="240" w:lineRule="auto"/>
              <w:ind w:hanging="8"/>
              <w:jc w:val="center"/>
              <w:rPr>
                <w:rFonts w:ascii="Times New Roman" w:hAnsi="Times New Roman"/>
                <w:sz w:val="24"/>
              </w:rPr>
            </w:pPr>
            <w:r w:rsidRPr="00DF0F7A">
              <w:rPr>
                <w:rFonts w:ascii="Times New Roman" w:hAnsi="Times New Roman"/>
                <w:sz w:val="24"/>
              </w:rPr>
              <w:t>76,51</w:t>
            </w:r>
          </w:p>
        </w:tc>
      </w:tr>
      <w:tr w:rsidR="00E8628D" w:rsidRPr="00DF0F7A" w:rsidTr="00707E5E">
        <w:trPr>
          <w:trHeight w:val="300"/>
          <w:jc w:val="center"/>
        </w:trPr>
        <w:tc>
          <w:tcPr>
            <w:tcW w:w="1963" w:type="dxa"/>
            <w:tcBorders>
              <w:left w:val="single" w:sz="4" w:space="0" w:color="000000"/>
              <w:bottom w:val="single" w:sz="4" w:space="0" w:color="000000"/>
              <w:right w:val="single" w:sz="4" w:space="0" w:color="000000"/>
            </w:tcBorders>
            <w:shd w:val="clear" w:color="auto" w:fill="auto"/>
            <w:vAlign w:val="center"/>
          </w:tcPr>
          <w:p w:rsidR="00E8628D" w:rsidRPr="00DF0F7A" w:rsidRDefault="00E8628D" w:rsidP="00F8090D">
            <w:pPr>
              <w:spacing w:after="0" w:line="240" w:lineRule="auto"/>
              <w:jc w:val="center"/>
              <w:rPr>
                <w:rFonts w:ascii="Times New Roman" w:hAnsi="Times New Roman"/>
                <w:sz w:val="24"/>
              </w:rPr>
            </w:pPr>
            <w:r w:rsidRPr="00DF0F7A">
              <w:rPr>
                <w:rFonts w:ascii="Times New Roman" w:hAnsi="Times New Roman"/>
                <w:sz w:val="24"/>
              </w:rPr>
              <w:t>2018/2019</w:t>
            </w:r>
          </w:p>
        </w:tc>
        <w:tc>
          <w:tcPr>
            <w:tcW w:w="3363" w:type="dxa"/>
            <w:tcBorders>
              <w:left w:val="single" w:sz="4" w:space="0" w:color="000000"/>
              <w:bottom w:val="single" w:sz="4" w:space="0" w:color="000000"/>
              <w:right w:val="single" w:sz="4" w:space="0" w:color="000000"/>
            </w:tcBorders>
            <w:shd w:val="clear" w:color="auto" w:fill="auto"/>
            <w:vAlign w:val="center"/>
          </w:tcPr>
          <w:p w:rsidR="00E8628D" w:rsidRPr="00DF0F7A" w:rsidRDefault="00E8628D" w:rsidP="00F8090D">
            <w:pPr>
              <w:spacing w:after="0" w:line="240" w:lineRule="auto"/>
              <w:ind w:hanging="8"/>
              <w:jc w:val="center"/>
              <w:rPr>
                <w:rFonts w:ascii="Times New Roman" w:hAnsi="Times New Roman"/>
                <w:sz w:val="24"/>
              </w:rPr>
            </w:pPr>
            <w:r w:rsidRPr="00DF0F7A">
              <w:rPr>
                <w:rFonts w:ascii="Times New Roman" w:hAnsi="Times New Roman"/>
                <w:sz w:val="24"/>
              </w:rPr>
              <w:t>535</w:t>
            </w:r>
          </w:p>
        </w:tc>
        <w:tc>
          <w:tcPr>
            <w:tcW w:w="3441" w:type="dxa"/>
            <w:tcBorders>
              <w:bottom w:val="single" w:sz="4" w:space="0" w:color="000000"/>
              <w:right w:val="single" w:sz="4" w:space="0" w:color="000000"/>
            </w:tcBorders>
            <w:shd w:val="clear" w:color="auto" w:fill="auto"/>
            <w:vAlign w:val="center"/>
          </w:tcPr>
          <w:p w:rsidR="00E8628D" w:rsidRPr="00DF0F7A" w:rsidRDefault="00E8628D" w:rsidP="00F8090D">
            <w:pPr>
              <w:spacing w:after="0" w:line="240" w:lineRule="auto"/>
              <w:ind w:hanging="8"/>
              <w:jc w:val="center"/>
              <w:rPr>
                <w:rFonts w:ascii="Times New Roman" w:hAnsi="Times New Roman"/>
                <w:sz w:val="24"/>
              </w:rPr>
            </w:pPr>
            <w:r w:rsidRPr="00DF0F7A">
              <w:rPr>
                <w:rFonts w:ascii="Times New Roman" w:hAnsi="Times New Roman"/>
                <w:sz w:val="24"/>
              </w:rPr>
              <w:t>407</w:t>
            </w:r>
          </w:p>
        </w:tc>
        <w:tc>
          <w:tcPr>
            <w:tcW w:w="1393" w:type="dxa"/>
            <w:tcBorders>
              <w:bottom w:val="single" w:sz="4" w:space="0" w:color="000000"/>
              <w:right w:val="single" w:sz="4" w:space="0" w:color="000000"/>
            </w:tcBorders>
            <w:shd w:val="clear" w:color="auto" w:fill="auto"/>
            <w:vAlign w:val="center"/>
          </w:tcPr>
          <w:p w:rsidR="00E8628D" w:rsidRPr="00DF0F7A" w:rsidRDefault="00E8628D" w:rsidP="00F8090D">
            <w:pPr>
              <w:spacing w:after="0" w:line="240" w:lineRule="auto"/>
              <w:ind w:hanging="8"/>
              <w:jc w:val="center"/>
              <w:rPr>
                <w:rFonts w:ascii="Times New Roman" w:hAnsi="Times New Roman"/>
                <w:sz w:val="24"/>
              </w:rPr>
            </w:pPr>
            <w:r w:rsidRPr="00DF0F7A">
              <w:rPr>
                <w:rFonts w:ascii="Times New Roman" w:hAnsi="Times New Roman"/>
                <w:sz w:val="24"/>
              </w:rPr>
              <w:t>76,07</w:t>
            </w:r>
          </w:p>
        </w:tc>
      </w:tr>
      <w:tr w:rsidR="00E8628D" w:rsidRPr="00DF0F7A" w:rsidTr="00707E5E">
        <w:trPr>
          <w:trHeight w:val="300"/>
          <w:jc w:val="center"/>
        </w:trPr>
        <w:tc>
          <w:tcPr>
            <w:tcW w:w="1963" w:type="dxa"/>
            <w:tcBorders>
              <w:left w:val="single" w:sz="4" w:space="0" w:color="000000"/>
              <w:bottom w:val="single" w:sz="4" w:space="0" w:color="000000"/>
              <w:right w:val="single" w:sz="4" w:space="0" w:color="000000"/>
            </w:tcBorders>
            <w:shd w:val="clear" w:color="auto" w:fill="auto"/>
            <w:vAlign w:val="center"/>
          </w:tcPr>
          <w:p w:rsidR="00E8628D" w:rsidRPr="00DF0F7A" w:rsidRDefault="00E8628D" w:rsidP="00F8090D">
            <w:pPr>
              <w:spacing w:after="0" w:line="240" w:lineRule="auto"/>
              <w:jc w:val="center"/>
              <w:rPr>
                <w:rFonts w:ascii="Times New Roman" w:hAnsi="Times New Roman"/>
                <w:sz w:val="24"/>
              </w:rPr>
            </w:pPr>
            <w:r w:rsidRPr="00DF0F7A">
              <w:rPr>
                <w:rFonts w:ascii="Times New Roman" w:hAnsi="Times New Roman"/>
                <w:sz w:val="24"/>
              </w:rPr>
              <w:t>2017/2018</w:t>
            </w:r>
          </w:p>
        </w:tc>
        <w:tc>
          <w:tcPr>
            <w:tcW w:w="3363" w:type="dxa"/>
            <w:tcBorders>
              <w:left w:val="single" w:sz="4" w:space="0" w:color="000000"/>
              <w:bottom w:val="single" w:sz="4" w:space="0" w:color="000000"/>
              <w:right w:val="single" w:sz="4" w:space="0" w:color="000000"/>
            </w:tcBorders>
            <w:shd w:val="clear" w:color="auto" w:fill="auto"/>
            <w:vAlign w:val="center"/>
          </w:tcPr>
          <w:p w:rsidR="00E8628D" w:rsidRPr="00DF0F7A" w:rsidRDefault="00E8628D" w:rsidP="00F8090D">
            <w:pPr>
              <w:spacing w:after="0" w:line="240" w:lineRule="auto"/>
              <w:ind w:hanging="8"/>
              <w:jc w:val="center"/>
              <w:rPr>
                <w:rFonts w:ascii="Times New Roman" w:hAnsi="Times New Roman"/>
                <w:sz w:val="24"/>
              </w:rPr>
            </w:pPr>
            <w:r w:rsidRPr="00DF0F7A">
              <w:rPr>
                <w:rFonts w:ascii="Times New Roman" w:hAnsi="Times New Roman"/>
                <w:sz w:val="24"/>
              </w:rPr>
              <w:t>521</w:t>
            </w:r>
          </w:p>
        </w:tc>
        <w:tc>
          <w:tcPr>
            <w:tcW w:w="3441" w:type="dxa"/>
            <w:tcBorders>
              <w:bottom w:val="single" w:sz="4" w:space="0" w:color="000000"/>
              <w:right w:val="single" w:sz="4" w:space="0" w:color="000000"/>
            </w:tcBorders>
            <w:shd w:val="clear" w:color="auto" w:fill="auto"/>
            <w:vAlign w:val="center"/>
          </w:tcPr>
          <w:p w:rsidR="00E8628D" w:rsidRPr="00DF0F7A" w:rsidRDefault="00E8628D" w:rsidP="00F8090D">
            <w:pPr>
              <w:spacing w:after="0" w:line="240" w:lineRule="auto"/>
              <w:ind w:hanging="8"/>
              <w:jc w:val="center"/>
              <w:rPr>
                <w:rFonts w:ascii="Times New Roman" w:hAnsi="Times New Roman"/>
                <w:sz w:val="24"/>
              </w:rPr>
            </w:pPr>
            <w:r w:rsidRPr="00DF0F7A">
              <w:rPr>
                <w:rFonts w:ascii="Times New Roman" w:hAnsi="Times New Roman"/>
                <w:sz w:val="24"/>
              </w:rPr>
              <w:t>372</w:t>
            </w:r>
          </w:p>
        </w:tc>
        <w:tc>
          <w:tcPr>
            <w:tcW w:w="1393" w:type="dxa"/>
            <w:tcBorders>
              <w:bottom w:val="single" w:sz="4" w:space="0" w:color="000000"/>
              <w:right w:val="single" w:sz="4" w:space="0" w:color="000000"/>
            </w:tcBorders>
            <w:shd w:val="clear" w:color="auto" w:fill="auto"/>
            <w:vAlign w:val="center"/>
          </w:tcPr>
          <w:p w:rsidR="00E8628D" w:rsidRPr="00DF0F7A" w:rsidRDefault="00E8628D" w:rsidP="00F8090D">
            <w:pPr>
              <w:spacing w:after="0" w:line="240" w:lineRule="auto"/>
              <w:ind w:hanging="8"/>
              <w:jc w:val="center"/>
              <w:rPr>
                <w:rFonts w:ascii="Times New Roman" w:hAnsi="Times New Roman"/>
                <w:sz w:val="24"/>
              </w:rPr>
            </w:pPr>
            <w:r w:rsidRPr="00DF0F7A">
              <w:rPr>
                <w:rFonts w:ascii="Times New Roman" w:hAnsi="Times New Roman"/>
                <w:sz w:val="24"/>
              </w:rPr>
              <w:t>71,40</w:t>
            </w:r>
          </w:p>
        </w:tc>
      </w:tr>
      <w:tr w:rsidR="00E8628D" w:rsidRPr="00DF0F7A" w:rsidTr="00707E5E">
        <w:trPr>
          <w:trHeight w:val="300"/>
          <w:jc w:val="center"/>
        </w:trPr>
        <w:tc>
          <w:tcPr>
            <w:tcW w:w="1963" w:type="dxa"/>
            <w:tcBorders>
              <w:left w:val="single" w:sz="4" w:space="0" w:color="000000"/>
              <w:bottom w:val="single" w:sz="4" w:space="0" w:color="000000"/>
              <w:right w:val="single" w:sz="4" w:space="0" w:color="000000"/>
            </w:tcBorders>
            <w:shd w:val="clear" w:color="auto" w:fill="auto"/>
            <w:vAlign w:val="center"/>
          </w:tcPr>
          <w:p w:rsidR="00E8628D" w:rsidRPr="00DF0F7A" w:rsidRDefault="00E8628D" w:rsidP="00F8090D">
            <w:pPr>
              <w:spacing w:after="0" w:line="240" w:lineRule="auto"/>
              <w:jc w:val="center"/>
              <w:rPr>
                <w:rFonts w:ascii="Times New Roman" w:hAnsi="Times New Roman"/>
                <w:sz w:val="24"/>
              </w:rPr>
            </w:pPr>
            <w:r w:rsidRPr="00DF0F7A">
              <w:rPr>
                <w:rFonts w:ascii="Times New Roman" w:hAnsi="Times New Roman"/>
                <w:sz w:val="24"/>
              </w:rPr>
              <w:t>2016/2017</w:t>
            </w:r>
          </w:p>
        </w:tc>
        <w:tc>
          <w:tcPr>
            <w:tcW w:w="3363" w:type="dxa"/>
            <w:tcBorders>
              <w:left w:val="single" w:sz="4" w:space="0" w:color="000000"/>
              <w:bottom w:val="single" w:sz="4" w:space="0" w:color="000000"/>
              <w:right w:val="single" w:sz="4" w:space="0" w:color="000000"/>
            </w:tcBorders>
            <w:shd w:val="clear" w:color="auto" w:fill="auto"/>
            <w:vAlign w:val="center"/>
          </w:tcPr>
          <w:p w:rsidR="00E8628D" w:rsidRPr="00DF0F7A" w:rsidRDefault="00E8628D" w:rsidP="00F8090D">
            <w:pPr>
              <w:spacing w:after="0" w:line="240" w:lineRule="auto"/>
              <w:ind w:hanging="8"/>
              <w:jc w:val="center"/>
              <w:rPr>
                <w:rFonts w:ascii="Times New Roman" w:hAnsi="Times New Roman"/>
                <w:sz w:val="24"/>
              </w:rPr>
            </w:pPr>
            <w:r w:rsidRPr="00DF0F7A">
              <w:rPr>
                <w:rFonts w:ascii="Times New Roman" w:hAnsi="Times New Roman"/>
                <w:sz w:val="24"/>
              </w:rPr>
              <w:t>475</w:t>
            </w:r>
          </w:p>
        </w:tc>
        <w:tc>
          <w:tcPr>
            <w:tcW w:w="3441" w:type="dxa"/>
            <w:tcBorders>
              <w:bottom w:val="single" w:sz="4" w:space="0" w:color="000000"/>
              <w:right w:val="single" w:sz="4" w:space="0" w:color="000000"/>
            </w:tcBorders>
            <w:shd w:val="clear" w:color="auto" w:fill="auto"/>
            <w:vAlign w:val="center"/>
          </w:tcPr>
          <w:p w:rsidR="00E8628D" w:rsidRPr="00DF0F7A" w:rsidRDefault="00E8628D" w:rsidP="00F8090D">
            <w:pPr>
              <w:spacing w:after="0" w:line="240" w:lineRule="auto"/>
              <w:ind w:hanging="8"/>
              <w:jc w:val="center"/>
              <w:rPr>
                <w:rFonts w:ascii="Times New Roman" w:hAnsi="Times New Roman"/>
                <w:sz w:val="24"/>
              </w:rPr>
            </w:pPr>
            <w:r w:rsidRPr="00DF0F7A">
              <w:rPr>
                <w:rFonts w:ascii="Times New Roman" w:hAnsi="Times New Roman"/>
                <w:sz w:val="24"/>
              </w:rPr>
              <w:t>345</w:t>
            </w:r>
          </w:p>
        </w:tc>
        <w:tc>
          <w:tcPr>
            <w:tcW w:w="1393" w:type="dxa"/>
            <w:tcBorders>
              <w:bottom w:val="single" w:sz="4" w:space="0" w:color="000000"/>
              <w:right w:val="single" w:sz="4" w:space="0" w:color="000000"/>
            </w:tcBorders>
            <w:shd w:val="clear" w:color="auto" w:fill="auto"/>
            <w:vAlign w:val="center"/>
          </w:tcPr>
          <w:p w:rsidR="00E8628D" w:rsidRPr="00DF0F7A" w:rsidRDefault="00E8628D" w:rsidP="00F8090D">
            <w:pPr>
              <w:spacing w:after="0" w:line="240" w:lineRule="auto"/>
              <w:ind w:hanging="8"/>
              <w:jc w:val="center"/>
              <w:rPr>
                <w:rFonts w:ascii="Times New Roman" w:hAnsi="Times New Roman"/>
                <w:sz w:val="24"/>
              </w:rPr>
            </w:pPr>
            <w:r w:rsidRPr="00DF0F7A">
              <w:rPr>
                <w:rFonts w:ascii="Times New Roman" w:hAnsi="Times New Roman"/>
                <w:sz w:val="24"/>
              </w:rPr>
              <w:t>72,63</w:t>
            </w:r>
          </w:p>
        </w:tc>
      </w:tr>
    </w:tbl>
    <w:p w:rsidR="00FC07AA" w:rsidRDefault="00FC07AA" w:rsidP="00F8090D">
      <w:pPr>
        <w:spacing w:after="0" w:line="240" w:lineRule="auto"/>
        <w:ind w:firstLine="709"/>
        <w:jc w:val="both"/>
        <w:rPr>
          <w:rFonts w:ascii="Times New Roman" w:hAnsi="Times New Roman"/>
          <w:sz w:val="28"/>
          <w:szCs w:val="28"/>
        </w:rPr>
      </w:pPr>
    </w:p>
    <w:p w:rsidR="00E8628D" w:rsidRPr="00F95AE8" w:rsidRDefault="00E8628D" w:rsidP="00F8090D">
      <w:pPr>
        <w:spacing w:after="0" w:line="240" w:lineRule="auto"/>
        <w:ind w:firstLine="709"/>
        <w:jc w:val="both"/>
        <w:rPr>
          <w:rFonts w:ascii="Times New Roman" w:hAnsi="Times New Roman"/>
          <w:sz w:val="28"/>
          <w:szCs w:val="28"/>
        </w:rPr>
      </w:pPr>
      <w:r w:rsidRPr="00F95AE8">
        <w:rPr>
          <w:rFonts w:ascii="Times New Roman" w:hAnsi="Times New Roman"/>
          <w:sz w:val="28"/>
          <w:szCs w:val="28"/>
        </w:rPr>
        <w:t xml:space="preserve">Высокий процент трудоустройства наблюдается и в </w:t>
      </w:r>
      <w:r w:rsidR="00FC07AA" w:rsidRPr="00F95AE8">
        <w:rPr>
          <w:rFonts w:ascii="Times New Roman" w:hAnsi="Times New Roman"/>
          <w:sz w:val="28"/>
        </w:rPr>
        <w:t>образовательных организациях высшего образования</w:t>
      </w:r>
      <w:r w:rsidRPr="00F95AE8">
        <w:rPr>
          <w:rFonts w:ascii="Times New Roman" w:hAnsi="Times New Roman"/>
          <w:sz w:val="28"/>
          <w:szCs w:val="28"/>
        </w:rPr>
        <w:t xml:space="preserve"> сферы культуры. </w:t>
      </w:r>
      <w:r w:rsidR="00707E5E" w:rsidRPr="00F95AE8">
        <w:rPr>
          <w:rFonts w:ascii="Times New Roman" w:hAnsi="Times New Roman"/>
          <w:sz w:val="28"/>
          <w:szCs w:val="28"/>
        </w:rPr>
        <w:t>З</w:t>
      </w:r>
      <w:r w:rsidRPr="00F95AE8">
        <w:rPr>
          <w:rFonts w:ascii="Times New Roman" w:hAnsi="Times New Roman"/>
          <w:sz w:val="28"/>
          <w:szCs w:val="28"/>
        </w:rPr>
        <w:t xml:space="preserve">а последние </w:t>
      </w:r>
      <w:r w:rsidR="00D46310">
        <w:rPr>
          <w:rFonts w:ascii="Times New Roman" w:hAnsi="Times New Roman"/>
          <w:sz w:val="28"/>
          <w:szCs w:val="28"/>
        </w:rPr>
        <w:t>6</w:t>
      </w:r>
      <w:r w:rsidRPr="00F95AE8">
        <w:rPr>
          <w:rFonts w:ascii="Times New Roman" w:hAnsi="Times New Roman"/>
          <w:sz w:val="28"/>
          <w:szCs w:val="28"/>
        </w:rPr>
        <w:t xml:space="preserve"> лет средний процент трудоустройства составил 70-80 %.</w:t>
      </w:r>
    </w:p>
    <w:p w:rsidR="00015CC6" w:rsidRPr="00F95AE8" w:rsidRDefault="00015CC6" w:rsidP="00F8090D">
      <w:pPr>
        <w:spacing w:after="0" w:line="240" w:lineRule="auto"/>
        <w:ind w:firstLine="709"/>
        <w:jc w:val="both"/>
        <w:rPr>
          <w:rFonts w:ascii="Times New Roman" w:hAnsi="Times New Roman"/>
          <w:sz w:val="28"/>
          <w:szCs w:val="28"/>
        </w:rPr>
      </w:pPr>
    </w:p>
    <w:tbl>
      <w:tblPr>
        <w:tblW w:w="10237" w:type="dxa"/>
        <w:jc w:val="center"/>
        <w:tblLayout w:type="fixed"/>
        <w:tblLook w:val="04A0" w:firstRow="1" w:lastRow="0" w:firstColumn="1" w:lastColumn="0" w:noHBand="0" w:noVBand="1"/>
      </w:tblPr>
      <w:tblGrid>
        <w:gridCol w:w="1150"/>
        <w:gridCol w:w="1220"/>
        <w:gridCol w:w="142"/>
        <w:gridCol w:w="992"/>
        <w:gridCol w:w="142"/>
        <w:gridCol w:w="1899"/>
        <w:gridCol w:w="1417"/>
        <w:gridCol w:w="1320"/>
        <w:gridCol w:w="142"/>
        <w:gridCol w:w="1813"/>
      </w:tblGrid>
      <w:tr w:rsidR="00E8628D" w:rsidRPr="00F95AE8" w:rsidTr="00854334">
        <w:trPr>
          <w:trHeight w:val="134"/>
          <w:jc w:val="center"/>
        </w:trPr>
        <w:tc>
          <w:tcPr>
            <w:tcW w:w="1150" w:type="dxa"/>
            <w:vMerge w:val="restart"/>
            <w:tcBorders>
              <w:top w:val="single" w:sz="4" w:space="0" w:color="000000"/>
              <w:left w:val="single" w:sz="4" w:space="0" w:color="000000"/>
              <w:right w:val="single" w:sz="4" w:space="0" w:color="000000"/>
            </w:tcBorders>
            <w:shd w:val="clear" w:color="auto" w:fill="auto"/>
          </w:tcPr>
          <w:p w:rsidR="00E8628D" w:rsidRPr="00F95AE8" w:rsidRDefault="00D84731" w:rsidP="00854334">
            <w:pPr>
              <w:spacing w:after="0" w:line="240" w:lineRule="auto"/>
              <w:ind w:left="-92" w:right="-108"/>
              <w:jc w:val="center"/>
              <w:rPr>
                <w:rFonts w:ascii="Times New Roman" w:hAnsi="Times New Roman"/>
                <w:sz w:val="24"/>
              </w:rPr>
            </w:pPr>
            <w:r w:rsidRPr="00F95AE8">
              <w:rPr>
                <w:rFonts w:ascii="Times New Roman" w:hAnsi="Times New Roman"/>
                <w:sz w:val="24"/>
              </w:rPr>
              <w:t>у</w:t>
            </w:r>
            <w:r w:rsidR="00E8628D" w:rsidRPr="00F95AE8">
              <w:rPr>
                <w:rFonts w:ascii="Times New Roman" w:hAnsi="Times New Roman"/>
                <w:sz w:val="24"/>
              </w:rPr>
              <w:t>чебный год</w:t>
            </w:r>
          </w:p>
        </w:tc>
        <w:tc>
          <w:tcPr>
            <w:tcW w:w="1220" w:type="dxa"/>
            <w:tcBorders>
              <w:top w:val="single" w:sz="4" w:space="0" w:color="000000"/>
              <w:bottom w:val="single" w:sz="4" w:space="0" w:color="000000"/>
              <w:right w:val="single" w:sz="4" w:space="0" w:color="000000"/>
            </w:tcBorders>
            <w:shd w:val="clear" w:color="auto" w:fill="auto"/>
            <w:vAlign w:val="center"/>
          </w:tcPr>
          <w:p w:rsidR="00E8628D" w:rsidRPr="00F95AE8" w:rsidRDefault="00E8628D" w:rsidP="00854334">
            <w:pPr>
              <w:spacing w:after="0" w:line="240" w:lineRule="auto"/>
              <w:ind w:left="-723" w:right="-104" w:firstLine="562"/>
              <w:jc w:val="center"/>
              <w:rPr>
                <w:rFonts w:ascii="Times New Roman" w:hAnsi="Times New Roman"/>
                <w:sz w:val="24"/>
              </w:rPr>
            </w:pPr>
            <w:r w:rsidRPr="00F95AE8">
              <w:rPr>
                <w:rFonts w:ascii="Times New Roman" w:hAnsi="Times New Roman"/>
                <w:sz w:val="24"/>
              </w:rPr>
              <w:t>выпус</w:t>
            </w:r>
            <w:r w:rsidR="0015437A" w:rsidRPr="00F95AE8">
              <w:rPr>
                <w:rFonts w:ascii="Times New Roman" w:hAnsi="Times New Roman"/>
                <w:sz w:val="24"/>
              </w:rPr>
              <w:t>к</w:t>
            </w:r>
          </w:p>
        </w:tc>
        <w:tc>
          <w:tcPr>
            <w:tcW w:w="1134" w:type="dxa"/>
            <w:gridSpan w:val="2"/>
            <w:tcBorders>
              <w:top w:val="single" w:sz="4" w:space="0" w:color="000000"/>
              <w:bottom w:val="single" w:sz="4" w:space="0" w:color="000000"/>
              <w:right w:val="single" w:sz="4" w:space="0" w:color="000000"/>
            </w:tcBorders>
            <w:shd w:val="clear" w:color="auto" w:fill="auto"/>
            <w:vAlign w:val="center"/>
          </w:tcPr>
          <w:p w:rsidR="00E8628D" w:rsidRPr="00F95AE8" w:rsidRDefault="00D84731" w:rsidP="00854334">
            <w:pPr>
              <w:spacing w:after="0" w:line="240" w:lineRule="auto"/>
              <w:ind w:left="-82" w:right="-90"/>
              <w:jc w:val="center"/>
              <w:rPr>
                <w:rFonts w:ascii="Times New Roman" w:hAnsi="Times New Roman"/>
                <w:sz w:val="24"/>
              </w:rPr>
            </w:pPr>
            <w:r w:rsidRPr="00F95AE8">
              <w:rPr>
                <w:rFonts w:ascii="Times New Roman" w:hAnsi="Times New Roman"/>
                <w:sz w:val="24"/>
              </w:rPr>
              <w:t>т</w:t>
            </w:r>
            <w:r w:rsidR="00E8628D" w:rsidRPr="00F95AE8">
              <w:rPr>
                <w:rFonts w:ascii="Times New Roman" w:hAnsi="Times New Roman"/>
                <w:sz w:val="24"/>
              </w:rPr>
              <w:t>рудоус</w:t>
            </w:r>
            <w:r w:rsidRPr="00F95AE8">
              <w:rPr>
                <w:rFonts w:ascii="Times New Roman" w:hAnsi="Times New Roman"/>
                <w:sz w:val="24"/>
              </w:rPr>
              <w:t>-</w:t>
            </w:r>
            <w:r w:rsidR="00E8628D" w:rsidRPr="00F95AE8">
              <w:rPr>
                <w:rFonts w:ascii="Times New Roman" w:hAnsi="Times New Roman"/>
                <w:sz w:val="24"/>
              </w:rPr>
              <w:t>тройство</w:t>
            </w:r>
          </w:p>
        </w:tc>
        <w:tc>
          <w:tcPr>
            <w:tcW w:w="2041" w:type="dxa"/>
            <w:gridSpan w:val="2"/>
            <w:tcBorders>
              <w:top w:val="single" w:sz="4" w:space="0" w:color="000000"/>
              <w:bottom w:val="single" w:sz="4" w:space="0" w:color="000000"/>
              <w:right w:val="single" w:sz="4" w:space="0" w:color="000000"/>
            </w:tcBorders>
            <w:shd w:val="clear" w:color="auto" w:fill="auto"/>
            <w:vAlign w:val="center"/>
          </w:tcPr>
          <w:p w:rsidR="00A6409A" w:rsidRDefault="00E8628D" w:rsidP="00854334">
            <w:pPr>
              <w:spacing w:after="0" w:line="240" w:lineRule="auto"/>
              <w:ind w:left="-52" w:right="-108" w:firstLine="34"/>
              <w:jc w:val="center"/>
              <w:rPr>
                <w:rFonts w:ascii="Times New Roman" w:hAnsi="Times New Roman"/>
                <w:sz w:val="24"/>
              </w:rPr>
            </w:pPr>
            <w:r w:rsidRPr="00F95AE8">
              <w:rPr>
                <w:rFonts w:ascii="Times New Roman" w:hAnsi="Times New Roman"/>
                <w:sz w:val="24"/>
              </w:rPr>
              <w:t>процент трудоустройства по</w:t>
            </w:r>
          </w:p>
          <w:p w:rsidR="00E8628D" w:rsidRPr="00F95AE8" w:rsidRDefault="00E8628D" w:rsidP="00854334">
            <w:pPr>
              <w:spacing w:after="0" w:line="240" w:lineRule="auto"/>
              <w:ind w:left="-52" w:right="-108" w:firstLine="34"/>
              <w:jc w:val="center"/>
              <w:rPr>
                <w:rFonts w:ascii="Times New Roman" w:hAnsi="Times New Roman"/>
                <w:sz w:val="24"/>
              </w:rPr>
            </w:pPr>
            <w:r w:rsidRPr="00F95AE8">
              <w:rPr>
                <w:rFonts w:ascii="Times New Roman" w:hAnsi="Times New Roman"/>
                <w:sz w:val="24"/>
              </w:rPr>
              <w:t>специальности</w:t>
            </w:r>
          </w:p>
        </w:tc>
        <w:tc>
          <w:tcPr>
            <w:tcW w:w="1417" w:type="dxa"/>
            <w:tcBorders>
              <w:top w:val="single" w:sz="4" w:space="0" w:color="000000"/>
              <w:bottom w:val="single" w:sz="4" w:space="0" w:color="000000"/>
              <w:right w:val="single" w:sz="4" w:space="0" w:color="000000"/>
            </w:tcBorders>
            <w:shd w:val="clear" w:color="auto" w:fill="auto"/>
            <w:vAlign w:val="center"/>
          </w:tcPr>
          <w:p w:rsidR="00E8628D" w:rsidRPr="00F95AE8" w:rsidRDefault="00E8628D" w:rsidP="00854334">
            <w:pPr>
              <w:spacing w:after="0" w:line="240" w:lineRule="auto"/>
              <w:ind w:left="-142" w:firstLine="34"/>
              <w:jc w:val="center"/>
              <w:rPr>
                <w:rFonts w:ascii="Times New Roman" w:hAnsi="Times New Roman"/>
                <w:sz w:val="24"/>
              </w:rPr>
            </w:pPr>
            <w:r w:rsidRPr="00F95AE8">
              <w:rPr>
                <w:rFonts w:ascii="Times New Roman" w:hAnsi="Times New Roman"/>
                <w:sz w:val="24"/>
              </w:rPr>
              <w:t>выпуск</w:t>
            </w:r>
          </w:p>
        </w:tc>
        <w:tc>
          <w:tcPr>
            <w:tcW w:w="1320" w:type="dxa"/>
            <w:tcBorders>
              <w:top w:val="single" w:sz="4" w:space="0" w:color="000000"/>
              <w:bottom w:val="single" w:sz="4" w:space="0" w:color="000000"/>
              <w:right w:val="single" w:sz="4" w:space="0" w:color="000000"/>
            </w:tcBorders>
            <w:shd w:val="clear" w:color="auto" w:fill="auto"/>
            <w:vAlign w:val="center"/>
          </w:tcPr>
          <w:p w:rsidR="00E8628D" w:rsidRPr="00F95AE8" w:rsidRDefault="00D84731" w:rsidP="00854334">
            <w:pPr>
              <w:spacing w:after="0" w:line="240" w:lineRule="auto"/>
              <w:ind w:left="-124" w:right="-166"/>
              <w:jc w:val="center"/>
              <w:rPr>
                <w:rFonts w:ascii="Times New Roman" w:hAnsi="Times New Roman"/>
                <w:sz w:val="24"/>
              </w:rPr>
            </w:pPr>
            <w:r w:rsidRPr="00F95AE8">
              <w:rPr>
                <w:rFonts w:ascii="Times New Roman" w:hAnsi="Times New Roman"/>
                <w:sz w:val="24"/>
              </w:rPr>
              <w:t>т</w:t>
            </w:r>
            <w:r w:rsidR="00E8628D" w:rsidRPr="00F95AE8">
              <w:rPr>
                <w:rFonts w:ascii="Times New Roman" w:hAnsi="Times New Roman"/>
                <w:sz w:val="24"/>
              </w:rPr>
              <w:t>рудоус</w:t>
            </w:r>
            <w:r w:rsidRPr="00F95AE8">
              <w:rPr>
                <w:rFonts w:ascii="Times New Roman" w:hAnsi="Times New Roman"/>
                <w:sz w:val="24"/>
              </w:rPr>
              <w:t>-</w:t>
            </w:r>
            <w:r w:rsidR="00E8628D" w:rsidRPr="00F95AE8">
              <w:rPr>
                <w:rFonts w:ascii="Times New Roman" w:hAnsi="Times New Roman"/>
                <w:sz w:val="24"/>
              </w:rPr>
              <w:t>тройство</w:t>
            </w:r>
          </w:p>
        </w:tc>
        <w:tc>
          <w:tcPr>
            <w:tcW w:w="1955" w:type="dxa"/>
            <w:gridSpan w:val="2"/>
            <w:tcBorders>
              <w:top w:val="single" w:sz="4" w:space="0" w:color="000000"/>
              <w:bottom w:val="single" w:sz="4" w:space="0" w:color="000000"/>
              <w:right w:val="single" w:sz="4" w:space="0" w:color="000000"/>
            </w:tcBorders>
            <w:shd w:val="clear" w:color="auto" w:fill="auto"/>
            <w:vAlign w:val="center"/>
          </w:tcPr>
          <w:p w:rsidR="00E8628D" w:rsidRPr="00F95AE8" w:rsidRDefault="00E8628D" w:rsidP="00854334">
            <w:pPr>
              <w:spacing w:after="0" w:line="240" w:lineRule="auto"/>
              <w:ind w:left="-124" w:right="-166"/>
              <w:jc w:val="center"/>
              <w:rPr>
                <w:rFonts w:ascii="Times New Roman" w:hAnsi="Times New Roman"/>
                <w:sz w:val="24"/>
              </w:rPr>
            </w:pPr>
            <w:r w:rsidRPr="00F95AE8">
              <w:rPr>
                <w:rFonts w:ascii="Times New Roman" w:hAnsi="Times New Roman"/>
                <w:sz w:val="24"/>
              </w:rPr>
              <w:t>процент трудоустройства</w:t>
            </w:r>
          </w:p>
        </w:tc>
      </w:tr>
      <w:tr w:rsidR="00E8628D" w:rsidRPr="00F95AE8" w:rsidTr="00854334">
        <w:trPr>
          <w:trHeight w:val="273"/>
          <w:jc w:val="center"/>
        </w:trPr>
        <w:tc>
          <w:tcPr>
            <w:tcW w:w="1150" w:type="dxa"/>
            <w:vMerge/>
            <w:tcBorders>
              <w:left w:val="single" w:sz="4" w:space="0" w:color="000000"/>
              <w:bottom w:val="single" w:sz="4" w:space="0" w:color="000000"/>
              <w:right w:val="single" w:sz="4" w:space="0" w:color="000000"/>
            </w:tcBorders>
            <w:shd w:val="clear" w:color="auto" w:fill="auto"/>
          </w:tcPr>
          <w:p w:rsidR="00E8628D" w:rsidRPr="00F95AE8" w:rsidRDefault="00E8628D" w:rsidP="00854334">
            <w:pPr>
              <w:spacing w:after="0" w:line="240" w:lineRule="auto"/>
              <w:ind w:left="-92" w:right="-108"/>
              <w:jc w:val="center"/>
              <w:rPr>
                <w:rFonts w:ascii="Times New Roman" w:hAnsi="Times New Roman"/>
                <w:sz w:val="24"/>
              </w:rPr>
            </w:pPr>
          </w:p>
        </w:tc>
        <w:tc>
          <w:tcPr>
            <w:tcW w:w="4395" w:type="dxa"/>
            <w:gridSpan w:val="5"/>
            <w:tcBorders>
              <w:top w:val="single" w:sz="4" w:space="0" w:color="000000"/>
              <w:bottom w:val="single" w:sz="4" w:space="0" w:color="000000"/>
              <w:right w:val="single" w:sz="4" w:space="0" w:color="000000"/>
            </w:tcBorders>
            <w:shd w:val="clear" w:color="auto" w:fill="auto"/>
          </w:tcPr>
          <w:p w:rsidR="00854334" w:rsidRDefault="00D245F8" w:rsidP="00EB37C7">
            <w:pPr>
              <w:spacing w:after="0" w:line="240" w:lineRule="auto"/>
              <w:ind w:right="-74"/>
              <w:jc w:val="center"/>
              <w:rPr>
                <w:rFonts w:ascii="Times New Roman" w:hAnsi="Times New Roman"/>
                <w:sz w:val="24"/>
                <w:szCs w:val="24"/>
              </w:rPr>
            </w:pPr>
            <w:r w:rsidRPr="00F95AE8">
              <w:rPr>
                <w:rFonts w:ascii="Times New Roman" w:hAnsi="Times New Roman"/>
                <w:sz w:val="24"/>
                <w:szCs w:val="24"/>
              </w:rPr>
              <w:t xml:space="preserve">Федеральное государственное бюджетное образовательное учреждение </w:t>
            </w:r>
          </w:p>
          <w:p w:rsidR="003B1A4D" w:rsidRPr="00F95AE8" w:rsidRDefault="00D245F8" w:rsidP="00EB37C7">
            <w:pPr>
              <w:spacing w:after="0" w:line="240" w:lineRule="auto"/>
              <w:ind w:right="-74"/>
              <w:jc w:val="center"/>
              <w:rPr>
                <w:rFonts w:ascii="Times New Roman" w:hAnsi="Times New Roman"/>
                <w:sz w:val="24"/>
              </w:rPr>
            </w:pPr>
            <w:r w:rsidRPr="00F95AE8">
              <w:rPr>
                <w:rFonts w:ascii="Times New Roman" w:hAnsi="Times New Roman"/>
                <w:sz w:val="24"/>
                <w:szCs w:val="24"/>
              </w:rPr>
              <w:t>высшего образования</w:t>
            </w:r>
            <w:r w:rsidRPr="00F95AE8">
              <w:t xml:space="preserve"> </w:t>
            </w:r>
            <w:r w:rsidR="00E8628D" w:rsidRPr="00F95AE8">
              <w:rPr>
                <w:rFonts w:ascii="Times New Roman" w:hAnsi="Times New Roman"/>
                <w:sz w:val="24"/>
              </w:rPr>
              <w:t xml:space="preserve">«Казанский </w:t>
            </w:r>
          </w:p>
          <w:p w:rsidR="00E8628D" w:rsidRPr="00F95AE8" w:rsidRDefault="00E8628D" w:rsidP="00EB37C7">
            <w:pPr>
              <w:spacing w:after="0" w:line="240" w:lineRule="auto"/>
              <w:ind w:right="-74"/>
              <w:jc w:val="center"/>
              <w:rPr>
                <w:rFonts w:ascii="Times New Roman" w:hAnsi="Times New Roman"/>
                <w:sz w:val="24"/>
              </w:rPr>
            </w:pPr>
            <w:r w:rsidRPr="00F95AE8">
              <w:rPr>
                <w:rFonts w:ascii="Times New Roman" w:hAnsi="Times New Roman"/>
                <w:sz w:val="24"/>
              </w:rPr>
              <w:t>государственный институт культ</w:t>
            </w:r>
            <w:r w:rsidR="00D42ED5" w:rsidRPr="00F95AE8">
              <w:rPr>
                <w:rFonts w:ascii="Times New Roman" w:hAnsi="Times New Roman"/>
                <w:sz w:val="24"/>
              </w:rPr>
              <w:t>у</w:t>
            </w:r>
            <w:r w:rsidRPr="00F95AE8">
              <w:rPr>
                <w:rFonts w:ascii="Times New Roman" w:hAnsi="Times New Roman"/>
                <w:sz w:val="24"/>
              </w:rPr>
              <w:t>ры»</w:t>
            </w:r>
          </w:p>
        </w:tc>
        <w:tc>
          <w:tcPr>
            <w:tcW w:w="4692" w:type="dxa"/>
            <w:gridSpan w:val="4"/>
            <w:tcBorders>
              <w:top w:val="single" w:sz="4" w:space="0" w:color="000000"/>
              <w:bottom w:val="single" w:sz="4" w:space="0" w:color="000000"/>
              <w:right w:val="single" w:sz="4" w:space="0" w:color="000000"/>
            </w:tcBorders>
            <w:shd w:val="clear" w:color="000000" w:fill="FFFFFF"/>
          </w:tcPr>
          <w:p w:rsidR="00854334" w:rsidRDefault="00D245F8" w:rsidP="003B1A4D">
            <w:pPr>
              <w:spacing w:after="0" w:line="240" w:lineRule="auto"/>
              <w:ind w:firstLine="34"/>
              <w:jc w:val="center"/>
              <w:rPr>
                <w:rFonts w:ascii="Times New Roman" w:hAnsi="Times New Roman"/>
                <w:sz w:val="24"/>
                <w:szCs w:val="24"/>
              </w:rPr>
            </w:pPr>
            <w:r w:rsidRPr="00F95AE8">
              <w:rPr>
                <w:rFonts w:ascii="Times New Roman" w:hAnsi="Times New Roman"/>
                <w:sz w:val="24"/>
                <w:szCs w:val="24"/>
              </w:rPr>
              <w:t xml:space="preserve">Федеральное государственное бюджетное образовательное учреждение высшего </w:t>
            </w:r>
          </w:p>
          <w:p w:rsidR="00E8628D" w:rsidRPr="00F95AE8" w:rsidRDefault="00D245F8" w:rsidP="003B1A4D">
            <w:pPr>
              <w:spacing w:after="0" w:line="240" w:lineRule="auto"/>
              <w:ind w:firstLine="34"/>
              <w:jc w:val="center"/>
              <w:rPr>
                <w:rFonts w:ascii="Times New Roman" w:hAnsi="Times New Roman"/>
                <w:sz w:val="24"/>
              </w:rPr>
            </w:pPr>
            <w:r w:rsidRPr="00F95AE8">
              <w:rPr>
                <w:rFonts w:ascii="Times New Roman" w:hAnsi="Times New Roman"/>
                <w:sz w:val="24"/>
                <w:szCs w:val="24"/>
              </w:rPr>
              <w:t>образования</w:t>
            </w:r>
            <w:r w:rsidRPr="00F95AE8">
              <w:t xml:space="preserve"> </w:t>
            </w:r>
            <w:r w:rsidR="00E8628D" w:rsidRPr="00F95AE8">
              <w:rPr>
                <w:rFonts w:ascii="Times New Roman" w:hAnsi="Times New Roman"/>
                <w:sz w:val="24"/>
              </w:rPr>
              <w:t>«Казанская государственная консерватория</w:t>
            </w:r>
            <w:r w:rsidR="003B1A4D" w:rsidRPr="00F95AE8">
              <w:rPr>
                <w:rFonts w:ascii="Times New Roman" w:hAnsi="Times New Roman"/>
                <w:sz w:val="24"/>
              </w:rPr>
              <w:t xml:space="preserve"> </w:t>
            </w:r>
            <w:r w:rsidR="00E8628D" w:rsidRPr="00F95AE8">
              <w:rPr>
                <w:rFonts w:ascii="Times New Roman" w:hAnsi="Times New Roman"/>
                <w:sz w:val="24"/>
              </w:rPr>
              <w:t>им. Н.Г.Жиганова»</w:t>
            </w:r>
          </w:p>
        </w:tc>
      </w:tr>
      <w:tr w:rsidR="00EF6739" w:rsidRPr="00F95AE8" w:rsidTr="00854334">
        <w:trPr>
          <w:trHeight w:val="273"/>
          <w:jc w:val="center"/>
        </w:trPr>
        <w:tc>
          <w:tcPr>
            <w:tcW w:w="1150" w:type="dxa"/>
            <w:tcBorders>
              <w:left w:val="single" w:sz="4" w:space="0" w:color="000000"/>
              <w:bottom w:val="single" w:sz="4" w:space="0" w:color="000000"/>
              <w:right w:val="single" w:sz="4" w:space="0" w:color="000000"/>
            </w:tcBorders>
            <w:shd w:val="clear" w:color="auto" w:fill="auto"/>
          </w:tcPr>
          <w:p w:rsidR="00EF6739" w:rsidRPr="00327C85" w:rsidRDefault="00EF6739" w:rsidP="00854334">
            <w:pPr>
              <w:spacing w:after="0" w:line="240" w:lineRule="auto"/>
              <w:ind w:left="-92" w:right="-108"/>
              <w:jc w:val="center"/>
              <w:rPr>
                <w:rFonts w:ascii="Times New Roman" w:hAnsi="Times New Roman"/>
                <w:sz w:val="24"/>
              </w:rPr>
            </w:pPr>
            <w:r w:rsidRPr="00327C85">
              <w:rPr>
                <w:rFonts w:ascii="Times New Roman" w:hAnsi="Times New Roman"/>
                <w:sz w:val="24"/>
              </w:rPr>
              <w:t>2023</w:t>
            </w:r>
            <w:r w:rsidR="00E71ECF" w:rsidRPr="00327C85">
              <w:rPr>
                <w:rFonts w:ascii="Times New Roman" w:hAnsi="Times New Roman"/>
                <w:sz w:val="24"/>
              </w:rPr>
              <w:t>/</w:t>
            </w:r>
            <w:r w:rsidRPr="00327C85">
              <w:rPr>
                <w:rFonts w:ascii="Times New Roman" w:hAnsi="Times New Roman"/>
                <w:sz w:val="24"/>
              </w:rPr>
              <w:t>2024</w:t>
            </w:r>
          </w:p>
        </w:tc>
        <w:tc>
          <w:tcPr>
            <w:tcW w:w="1362" w:type="dxa"/>
            <w:gridSpan w:val="2"/>
            <w:tcBorders>
              <w:bottom w:val="single" w:sz="4" w:space="0" w:color="000000"/>
              <w:right w:val="single" w:sz="4" w:space="0" w:color="000000"/>
            </w:tcBorders>
            <w:shd w:val="clear" w:color="000000" w:fill="FFFFFF"/>
          </w:tcPr>
          <w:p w:rsidR="00EF6739" w:rsidRPr="00327C85" w:rsidRDefault="00EF6739" w:rsidP="00A6409A">
            <w:pPr>
              <w:widowControl w:val="0"/>
              <w:spacing w:after="0" w:line="240" w:lineRule="auto"/>
              <w:jc w:val="center"/>
              <w:rPr>
                <w:rFonts w:ascii="Times New Roman" w:hAnsi="Times New Roman"/>
                <w:sz w:val="24"/>
              </w:rPr>
            </w:pPr>
            <w:r w:rsidRPr="00327C85">
              <w:rPr>
                <w:rFonts w:ascii="Times New Roman" w:hAnsi="Times New Roman"/>
                <w:sz w:val="24"/>
              </w:rPr>
              <w:t>392</w:t>
            </w:r>
          </w:p>
        </w:tc>
        <w:tc>
          <w:tcPr>
            <w:tcW w:w="1134" w:type="dxa"/>
            <w:gridSpan w:val="2"/>
            <w:tcBorders>
              <w:bottom w:val="single" w:sz="4" w:space="0" w:color="000000"/>
              <w:right w:val="single" w:sz="4" w:space="0" w:color="000000"/>
            </w:tcBorders>
            <w:shd w:val="clear" w:color="000000" w:fill="FFFFFF"/>
          </w:tcPr>
          <w:p w:rsidR="00EF6739" w:rsidRPr="00327C85" w:rsidRDefault="00EF6739" w:rsidP="00A6409A">
            <w:pPr>
              <w:widowControl w:val="0"/>
              <w:spacing w:after="0" w:line="240" w:lineRule="auto"/>
              <w:jc w:val="center"/>
              <w:rPr>
                <w:rFonts w:ascii="Times New Roman" w:hAnsi="Times New Roman"/>
                <w:sz w:val="24"/>
              </w:rPr>
            </w:pPr>
            <w:r w:rsidRPr="00327C85">
              <w:rPr>
                <w:rFonts w:ascii="Times New Roman" w:hAnsi="Times New Roman"/>
                <w:sz w:val="24"/>
              </w:rPr>
              <w:t>350</w:t>
            </w:r>
          </w:p>
        </w:tc>
        <w:tc>
          <w:tcPr>
            <w:tcW w:w="1899" w:type="dxa"/>
            <w:tcBorders>
              <w:bottom w:val="single" w:sz="4" w:space="0" w:color="000000"/>
              <w:right w:val="single" w:sz="4" w:space="0" w:color="000000"/>
            </w:tcBorders>
            <w:shd w:val="clear" w:color="000000" w:fill="FFFFFF"/>
          </w:tcPr>
          <w:p w:rsidR="00EF6739" w:rsidRPr="00327C85" w:rsidRDefault="00EF6739" w:rsidP="00A6409A">
            <w:pPr>
              <w:widowControl w:val="0"/>
              <w:spacing w:after="0" w:line="240" w:lineRule="auto"/>
              <w:jc w:val="center"/>
              <w:rPr>
                <w:rFonts w:ascii="Times New Roman" w:hAnsi="Times New Roman"/>
                <w:sz w:val="24"/>
              </w:rPr>
            </w:pPr>
            <w:r w:rsidRPr="00327C85">
              <w:rPr>
                <w:rFonts w:ascii="Times New Roman" w:hAnsi="Times New Roman"/>
                <w:sz w:val="24"/>
              </w:rPr>
              <w:t>89,28</w:t>
            </w:r>
          </w:p>
        </w:tc>
        <w:tc>
          <w:tcPr>
            <w:tcW w:w="1417" w:type="dxa"/>
            <w:tcBorders>
              <w:bottom w:val="single" w:sz="4" w:space="0" w:color="000000"/>
              <w:right w:val="single" w:sz="4" w:space="0" w:color="000000"/>
            </w:tcBorders>
            <w:shd w:val="clear" w:color="000000" w:fill="FFFFFF"/>
          </w:tcPr>
          <w:p w:rsidR="00EF6739" w:rsidRPr="00327C85" w:rsidRDefault="00E71ECF" w:rsidP="00A6409A">
            <w:pPr>
              <w:widowControl w:val="0"/>
              <w:spacing w:after="0" w:line="240" w:lineRule="auto"/>
              <w:jc w:val="center"/>
              <w:rPr>
                <w:rFonts w:ascii="Times New Roman" w:hAnsi="Times New Roman"/>
                <w:sz w:val="24"/>
              </w:rPr>
            </w:pPr>
            <w:r w:rsidRPr="00327C85">
              <w:rPr>
                <w:rFonts w:ascii="Times New Roman" w:hAnsi="Times New Roman"/>
                <w:sz w:val="24"/>
              </w:rPr>
              <w:t>156</w:t>
            </w:r>
          </w:p>
        </w:tc>
        <w:tc>
          <w:tcPr>
            <w:tcW w:w="1462" w:type="dxa"/>
            <w:gridSpan w:val="2"/>
            <w:tcBorders>
              <w:bottom w:val="single" w:sz="4" w:space="0" w:color="000000"/>
              <w:right w:val="single" w:sz="4" w:space="0" w:color="000000"/>
            </w:tcBorders>
            <w:shd w:val="clear" w:color="000000" w:fill="FFFFFF"/>
          </w:tcPr>
          <w:p w:rsidR="00EF6739" w:rsidRPr="00327C85" w:rsidRDefault="00E71ECF" w:rsidP="00A6409A">
            <w:pPr>
              <w:widowControl w:val="0"/>
              <w:spacing w:after="0" w:line="240" w:lineRule="auto"/>
              <w:ind w:firstLine="34"/>
              <w:jc w:val="center"/>
              <w:rPr>
                <w:rFonts w:ascii="Times New Roman" w:hAnsi="Times New Roman"/>
                <w:sz w:val="24"/>
              </w:rPr>
            </w:pPr>
            <w:r w:rsidRPr="00327C85">
              <w:rPr>
                <w:rFonts w:ascii="Times New Roman" w:hAnsi="Times New Roman"/>
                <w:sz w:val="24"/>
              </w:rPr>
              <w:t>149</w:t>
            </w:r>
          </w:p>
        </w:tc>
        <w:tc>
          <w:tcPr>
            <w:tcW w:w="1813" w:type="dxa"/>
            <w:tcBorders>
              <w:bottom w:val="single" w:sz="4" w:space="0" w:color="000000"/>
              <w:right w:val="single" w:sz="4" w:space="0" w:color="000000"/>
            </w:tcBorders>
            <w:shd w:val="clear" w:color="000000" w:fill="FFFFFF"/>
          </w:tcPr>
          <w:p w:rsidR="00EF6739" w:rsidRPr="00C22D0B" w:rsidRDefault="00E71ECF" w:rsidP="00C14669">
            <w:pPr>
              <w:spacing w:after="0" w:line="240" w:lineRule="auto"/>
              <w:ind w:firstLine="34"/>
              <w:jc w:val="center"/>
              <w:rPr>
                <w:rFonts w:ascii="Times New Roman" w:hAnsi="Times New Roman"/>
                <w:sz w:val="24"/>
              </w:rPr>
            </w:pPr>
            <w:r w:rsidRPr="00327C85">
              <w:rPr>
                <w:rFonts w:ascii="Times New Roman" w:hAnsi="Times New Roman"/>
                <w:sz w:val="24"/>
              </w:rPr>
              <w:t>95,51</w:t>
            </w:r>
          </w:p>
        </w:tc>
      </w:tr>
      <w:tr w:rsidR="00D46310" w:rsidRPr="00F95AE8" w:rsidTr="00854334">
        <w:trPr>
          <w:trHeight w:val="273"/>
          <w:jc w:val="center"/>
        </w:trPr>
        <w:tc>
          <w:tcPr>
            <w:tcW w:w="1150" w:type="dxa"/>
            <w:tcBorders>
              <w:left w:val="single" w:sz="4" w:space="0" w:color="000000"/>
              <w:bottom w:val="single" w:sz="4" w:space="0" w:color="000000"/>
              <w:right w:val="single" w:sz="4" w:space="0" w:color="000000"/>
            </w:tcBorders>
            <w:shd w:val="clear" w:color="auto" w:fill="auto"/>
          </w:tcPr>
          <w:p w:rsidR="00D46310" w:rsidRPr="00C22D0B" w:rsidRDefault="00D46310" w:rsidP="00854334">
            <w:pPr>
              <w:spacing w:after="0" w:line="240" w:lineRule="auto"/>
              <w:ind w:left="-92" w:right="-108"/>
              <w:jc w:val="center"/>
              <w:rPr>
                <w:rFonts w:ascii="Times New Roman" w:hAnsi="Times New Roman"/>
                <w:sz w:val="24"/>
              </w:rPr>
            </w:pPr>
            <w:r w:rsidRPr="00C22D0B">
              <w:rPr>
                <w:rFonts w:ascii="Times New Roman" w:hAnsi="Times New Roman"/>
                <w:sz w:val="24"/>
              </w:rPr>
              <w:t>2022/2023</w:t>
            </w:r>
          </w:p>
        </w:tc>
        <w:tc>
          <w:tcPr>
            <w:tcW w:w="1362" w:type="dxa"/>
            <w:gridSpan w:val="2"/>
            <w:tcBorders>
              <w:bottom w:val="single" w:sz="4" w:space="0" w:color="000000"/>
              <w:right w:val="single" w:sz="4" w:space="0" w:color="000000"/>
            </w:tcBorders>
            <w:shd w:val="clear" w:color="000000" w:fill="FFFFFF"/>
          </w:tcPr>
          <w:p w:rsidR="00D46310" w:rsidRPr="00C22D0B" w:rsidRDefault="00D46310" w:rsidP="00A6409A">
            <w:pPr>
              <w:widowControl w:val="0"/>
              <w:spacing w:after="0" w:line="240" w:lineRule="auto"/>
              <w:jc w:val="center"/>
              <w:rPr>
                <w:rFonts w:ascii="Times New Roman" w:hAnsi="Times New Roman"/>
                <w:sz w:val="24"/>
              </w:rPr>
            </w:pPr>
            <w:r w:rsidRPr="00C22D0B">
              <w:rPr>
                <w:rFonts w:ascii="Times New Roman" w:hAnsi="Times New Roman"/>
                <w:sz w:val="24"/>
              </w:rPr>
              <w:t>389</w:t>
            </w:r>
          </w:p>
        </w:tc>
        <w:tc>
          <w:tcPr>
            <w:tcW w:w="1134" w:type="dxa"/>
            <w:gridSpan w:val="2"/>
            <w:tcBorders>
              <w:bottom w:val="single" w:sz="4" w:space="0" w:color="000000"/>
              <w:right w:val="single" w:sz="4" w:space="0" w:color="000000"/>
            </w:tcBorders>
            <w:shd w:val="clear" w:color="000000" w:fill="FFFFFF"/>
          </w:tcPr>
          <w:p w:rsidR="00D46310" w:rsidRPr="00C22D0B" w:rsidRDefault="00D46310" w:rsidP="00A6409A">
            <w:pPr>
              <w:widowControl w:val="0"/>
              <w:spacing w:after="0" w:line="240" w:lineRule="auto"/>
              <w:jc w:val="center"/>
              <w:rPr>
                <w:rFonts w:ascii="Times New Roman" w:hAnsi="Times New Roman"/>
                <w:sz w:val="24"/>
              </w:rPr>
            </w:pPr>
            <w:r w:rsidRPr="00C22D0B">
              <w:rPr>
                <w:rFonts w:ascii="Times New Roman" w:hAnsi="Times New Roman"/>
                <w:sz w:val="24"/>
              </w:rPr>
              <w:t>355</w:t>
            </w:r>
          </w:p>
        </w:tc>
        <w:tc>
          <w:tcPr>
            <w:tcW w:w="1899" w:type="dxa"/>
            <w:tcBorders>
              <w:bottom w:val="single" w:sz="4" w:space="0" w:color="000000"/>
              <w:right w:val="single" w:sz="4" w:space="0" w:color="000000"/>
            </w:tcBorders>
            <w:shd w:val="clear" w:color="000000" w:fill="FFFFFF"/>
          </w:tcPr>
          <w:p w:rsidR="00D46310" w:rsidRPr="00C22D0B" w:rsidRDefault="00D46310" w:rsidP="00A6409A">
            <w:pPr>
              <w:widowControl w:val="0"/>
              <w:spacing w:after="0" w:line="240" w:lineRule="auto"/>
              <w:jc w:val="center"/>
              <w:rPr>
                <w:rFonts w:ascii="Times New Roman" w:hAnsi="Times New Roman"/>
                <w:sz w:val="24"/>
              </w:rPr>
            </w:pPr>
            <w:r w:rsidRPr="00C22D0B">
              <w:rPr>
                <w:rFonts w:ascii="Times New Roman" w:hAnsi="Times New Roman"/>
                <w:sz w:val="24"/>
              </w:rPr>
              <w:t>91,26</w:t>
            </w:r>
          </w:p>
        </w:tc>
        <w:tc>
          <w:tcPr>
            <w:tcW w:w="1417" w:type="dxa"/>
            <w:tcBorders>
              <w:bottom w:val="single" w:sz="4" w:space="0" w:color="000000"/>
              <w:right w:val="single" w:sz="4" w:space="0" w:color="000000"/>
            </w:tcBorders>
            <w:shd w:val="clear" w:color="000000" w:fill="FFFFFF"/>
          </w:tcPr>
          <w:p w:rsidR="00D46310" w:rsidRPr="00C22D0B" w:rsidRDefault="00D46310" w:rsidP="00A6409A">
            <w:pPr>
              <w:widowControl w:val="0"/>
              <w:spacing w:after="0" w:line="240" w:lineRule="auto"/>
              <w:jc w:val="center"/>
              <w:rPr>
                <w:rFonts w:ascii="Times New Roman" w:hAnsi="Times New Roman"/>
                <w:sz w:val="24"/>
              </w:rPr>
            </w:pPr>
            <w:r w:rsidRPr="00C22D0B">
              <w:rPr>
                <w:rFonts w:ascii="Times New Roman" w:hAnsi="Times New Roman"/>
                <w:sz w:val="24"/>
              </w:rPr>
              <w:t>189</w:t>
            </w:r>
          </w:p>
        </w:tc>
        <w:tc>
          <w:tcPr>
            <w:tcW w:w="1462" w:type="dxa"/>
            <w:gridSpan w:val="2"/>
            <w:tcBorders>
              <w:bottom w:val="single" w:sz="4" w:space="0" w:color="000000"/>
              <w:right w:val="single" w:sz="4" w:space="0" w:color="000000"/>
            </w:tcBorders>
            <w:shd w:val="clear" w:color="000000" w:fill="FFFFFF"/>
          </w:tcPr>
          <w:p w:rsidR="00D46310" w:rsidRPr="00C22D0B" w:rsidRDefault="00D46310" w:rsidP="00A6409A">
            <w:pPr>
              <w:widowControl w:val="0"/>
              <w:spacing w:after="0" w:line="240" w:lineRule="auto"/>
              <w:ind w:firstLine="34"/>
              <w:jc w:val="center"/>
              <w:rPr>
                <w:rFonts w:ascii="Times New Roman" w:hAnsi="Times New Roman"/>
                <w:sz w:val="24"/>
              </w:rPr>
            </w:pPr>
            <w:r w:rsidRPr="00C22D0B">
              <w:rPr>
                <w:rFonts w:ascii="Times New Roman" w:hAnsi="Times New Roman"/>
                <w:sz w:val="24"/>
              </w:rPr>
              <w:t>189</w:t>
            </w:r>
          </w:p>
        </w:tc>
        <w:tc>
          <w:tcPr>
            <w:tcW w:w="1813" w:type="dxa"/>
            <w:tcBorders>
              <w:bottom w:val="single" w:sz="4" w:space="0" w:color="000000"/>
              <w:right w:val="single" w:sz="4" w:space="0" w:color="000000"/>
            </w:tcBorders>
            <w:shd w:val="clear" w:color="000000" w:fill="FFFFFF"/>
          </w:tcPr>
          <w:p w:rsidR="00D46310" w:rsidRPr="00C22D0B" w:rsidRDefault="00D46310" w:rsidP="00C14669">
            <w:pPr>
              <w:spacing w:after="0" w:line="240" w:lineRule="auto"/>
              <w:ind w:firstLine="34"/>
              <w:jc w:val="center"/>
              <w:rPr>
                <w:rFonts w:ascii="Times New Roman" w:hAnsi="Times New Roman"/>
                <w:sz w:val="24"/>
              </w:rPr>
            </w:pPr>
            <w:r w:rsidRPr="00C22D0B">
              <w:rPr>
                <w:rFonts w:ascii="Times New Roman" w:hAnsi="Times New Roman"/>
                <w:sz w:val="24"/>
              </w:rPr>
              <w:t>100,0</w:t>
            </w:r>
          </w:p>
        </w:tc>
      </w:tr>
      <w:tr w:rsidR="00075A70" w:rsidRPr="00F95AE8" w:rsidTr="00854334">
        <w:trPr>
          <w:trHeight w:val="265"/>
          <w:jc w:val="center"/>
        </w:trPr>
        <w:tc>
          <w:tcPr>
            <w:tcW w:w="1150" w:type="dxa"/>
            <w:tcBorders>
              <w:left w:val="single" w:sz="4" w:space="0" w:color="000000"/>
              <w:bottom w:val="single" w:sz="4" w:space="0" w:color="000000"/>
              <w:right w:val="single" w:sz="4" w:space="0" w:color="000000"/>
            </w:tcBorders>
            <w:shd w:val="clear" w:color="auto" w:fill="auto"/>
          </w:tcPr>
          <w:p w:rsidR="00E8628D" w:rsidRPr="00F95AE8" w:rsidRDefault="00E8628D" w:rsidP="00854334">
            <w:pPr>
              <w:spacing w:after="0" w:line="240" w:lineRule="auto"/>
              <w:ind w:left="-92" w:right="-108"/>
              <w:jc w:val="center"/>
              <w:rPr>
                <w:rFonts w:ascii="Times New Roman" w:hAnsi="Times New Roman"/>
                <w:sz w:val="24"/>
              </w:rPr>
            </w:pPr>
            <w:r w:rsidRPr="00F95AE8">
              <w:rPr>
                <w:rFonts w:ascii="Times New Roman" w:hAnsi="Times New Roman"/>
                <w:sz w:val="24"/>
              </w:rPr>
              <w:t>2021/2022</w:t>
            </w:r>
          </w:p>
        </w:tc>
        <w:tc>
          <w:tcPr>
            <w:tcW w:w="1362" w:type="dxa"/>
            <w:gridSpan w:val="2"/>
            <w:tcBorders>
              <w:bottom w:val="single" w:sz="4" w:space="0" w:color="000000"/>
              <w:right w:val="single" w:sz="4" w:space="0" w:color="000000"/>
            </w:tcBorders>
            <w:shd w:val="clear" w:color="000000" w:fill="FFFFFF"/>
          </w:tcPr>
          <w:p w:rsidR="00E8628D" w:rsidRPr="00F95AE8" w:rsidRDefault="00E8628D" w:rsidP="00C14669">
            <w:pPr>
              <w:spacing w:after="0" w:line="240" w:lineRule="auto"/>
              <w:jc w:val="center"/>
              <w:rPr>
                <w:rFonts w:ascii="Times New Roman" w:hAnsi="Times New Roman"/>
                <w:sz w:val="24"/>
              </w:rPr>
            </w:pPr>
            <w:r w:rsidRPr="00F95AE8">
              <w:rPr>
                <w:rFonts w:ascii="Times New Roman" w:hAnsi="Times New Roman"/>
                <w:sz w:val="24"/>
              </w:rPr>
              <w:t>367</w:t>
            </w:r>
          </w:p>
        </w:tc>
        <w:tc>
          <w:tcPr>
            <w:tcW w:w="1134" w:type="dxa"/>
            <w:gridSpan w:val="2"/>
            <w:tcBorders>
              <w:bottom w:val="single" w:sz="4" w:space="0" w:color="000000"/>
              <w:right w:val="single" w:sz="4" w:space="0" w:color="000000"/>
            </w:tcBorders>
            <w:shd w:val="clear" w:color="000000" w:fill="FFFFFF"/>
          </w:tcPr>
          <w:p w:rsidR="00E8628D" w:rsidRPr="00F95AE8" w:rsidRDefault="00E8628D" w:rsidP="00C14669">
            <w:pPr>
              <w:spacing w:after="0" w:line="240" w:lineRule="auto"/>
              <w:jc w:val="center"/>
              <w:rPr>
                <w:rFonts w:ascii="Times New Roman" w:hAnsi="Times New Roman"/>
                <w:sz w:val="24"/>
              </w:rPr>
            </w:pPr>
            <w:r w:rsidRPr="00F95AE8">
              <w:rPr>
                <w:rFonts w:ascii="Times New Roman" w:hAnsi="Times New Roman"/>
                <w:sz w:val="24"/>
              </w:rPr>
              <w:t>324</w:t>
            </w:r>
          </w:p>
        </w:tc>
        <w:tc>
          <w:tcPr>
            <w:tcW w:w="1899" w:type="dxa"/>
            <w:tcBorders>
              <w:bottom w:val="single" w:sz="4" w:space="0" w:color="000000"/>
              <w:right w:val="single" w:sz="4" w:space="0" w:color="000000"/>
            </w:tcBorders>
            <w:shd w:val="clear" w:color="000000" w:fill="FFFFFF"/>
          </w:tcPr>
          <w:p w:rsidR="00E8628D" w:rsidRPr="00F95AE8" w:rsidRDefault="00E8628D" w:rsidP="00C14669">
            <w:pPr>
              <w:spacing w:after="0" w:line="240" w:lineRule="auto"/>
              <w:jc w:val="center"/>
              <w:rPr>
                <w:rFonts w:ascii="Times New Roman" w:hAnsi="Times New Roman"/>
                <w:sz w:val="24"/>
              </w:rPr>
            </w:pPr>
            <w:r w:rsidRPr="00F95AE8">
              <w:rPr>
                <w:rFonts w:ascii="Times New Roman" w:hAnsi="Times New Roman"/>
                <w:sz w:val="24"/>
              </w:rPr>
              <w:t>88,28</w:t>
            </w:r>
          </w:p>
        </w:tc>
        <w:tc>
          <w:tcPr>
            <w:tcW w:w="1417" w:type="dxa"/>
            <w:tcBorders>
              <w:bottom w:val="single" w:sz="4" w:space="0" w:color="000000"/>
              <w:right w:val="single" w:sz="4" w:space="0" w:color="000000"/>
            </w:tcBorders>
            <w:shd w:val="clear" w:color="000000" w:fill="FFFFFF"/>
          </w:tcPr>
          <w:p w:rsidR="00E8628D" w:rsidRPr="00F95AE8" w:rsidRDefault="00E8628D" w:rsidP="00C14669">
            <w:pPr>
              <w:spacing w:after="0" w:line="240" w:lineRule="auto"/>
              <w:jc w:val="center"/>
              <w:rPr>
                <w:rFonts w:ascii="Times New Roman" w:hAnsi="Times New Roman"/>
                <w:sz w:val="24"/>
              </w:rPr>
            </w:pPr>
            <w:r w:rsidRPr="00F95AE8">
              <w:rPr>
                <w:rFonts w:ascii="Times New Roman" w:hAnsi="Times New Roman"/>
                <w:sz w:val="24"/>
              </w:rPr>
              <w:t>170</w:t>
            </w:r>
          </w:p>
        </w:tc>
        <w:tc>
          <w:tcPr>
            <w:tcW w:w="1462" w:type="dxa"/>
            <w:gridSpan w:val="2"/>
            <w:tcBorders>
              <w:bottom w:val="single" w:sz="4" w:space="0" w:color="000000"/>
              <w:right w:val="single" w:sz="4" w:space="0" w:color="000000"/>
            </w:tcBorders>
            <w:shd w:val="clear" w:color="000000" w:fill="FFFFFF"/>
          </w:tcPr>
          <w:p w:rsidR="00E8628D" w:rsidRPr="00F95AE8" w:rsidRDefault="00E8628D" w:rsidP="00C14669">
            <w:pPr>
              <w:spacing w:after="0" w:line="240" w:lineRule="auto"/>
              <w:ind w:firstLine="34"/>
              <w:jc w:val="center"/>
              <w:rPr>
                <w:rFonts w:ascii="Times New Roman" w:hAnsi="Times New Roman"/>
                <w:sz w:val="24"/>
              </w:rPr>
            </w:pPr>
            <w:r w:rsidRPr="00F95AE8">
              <w:rPr>
                <w:rFonts w:ascii="Times New Roman" w:hAnsi="Times New Roman"/>
                <w:sz w:val="24"/>
              </w:rPr>
              <w:t>162</w:t>
            </w:r>
          </w:p>
        </w:tc>
        <w:tc>
          <w:tcPr>
            <w:tcW w:w="1813" w:type="dxa"/>
            <w:tcBorders>
              <w:bottom w:val="single" w:sz="4" w:space="0" w:color="000000"/>
              <w:right w:val="single" w:sz="4" w:space="0" w:color="000000"/>
            </w:tcBorders>
            <w:shd w:val="clear" w:color="000000" w:fill="FFFFFF"/>
          </w:tcPr>
          <w:p w:rsidR="00E8628D" w:rsidRPr="00F95AE8" w:rsidRDefault="00E8628D" w:rsidP="00C14669">
            <w:pPr>
              <w:spacing w:after="0" w:line="240" w:lineRule="auto"/>
              <w:ind w:firstLine="34"/>
              <w:jc w:val="center"/>
              <w:rPr>
                <w:rFonts w:ascii="Times New Roman" w:hAnsi="Times New Roman"/>
                <w:sz w:val="24"/>
              </w:rPr>
            </w:pPr>
            <w:r w:rsidRPr="00F95AE8">
              <w:rPr>
                <w:rFonts w:ascii="Times New Roman" w:hAnsi="Times New Roman"/>
                <w:sz w:val="24"/>
              </w:rPr>
              <w:t>95,29</w:t>
            </w:r>
          </w:p>
        </w:tc>
      </w:tr>
      <w:tr w:rsidR="00075A70" w:rsidRPr="00F95AE8" w:rsidTr="00854334">
        <w:trPr>
          <w:trHeight w:val="257"/>
          <w:jc w:val="center"/>
        </w:trPr>
        <w:tc>
          <w:tcPr>
            <w:tcW w:w="1150" w:type="dxa"/>
            <w:tcBorders>
              <w:left w:val="single" w:sz="4" w:space="0" w:color="000000"/>
              <w:bottom w:val="single" w:sz="4" w:space="0" w:color="000000"/>
              <w:right w:val="single" w:sz="4" w:space="0" w:color="000000"/>
            </w:tcBorders>
            <w:shd w:val="clear" w:color="auto" w:fill="auto"/>
          </w:tcPr>
          <w:p w:rsidR="00E8628D" w:rsidRPr="00F95AE8" w:rsidRDefault="00E8628D" w:rsidP="00854334">
            <w:pPr>
              <w:spacing w:after="0" w:line="240" w:lineRule="auto"/>
              <w:ind w:left="-92" w:right="-108"/>
              <w:jc w:val="center"/>
              <w:rPr>
                <w:rFonts w:ascii="Times New Roman" w:hAnsi="Times New Roman"/>
                <w:sz w:val="24"/>
              </w:rPr>
            </w:pPr>
            <w:r w:rsidRPr="00F95AE8">
              <w:rPr>
                <w:rFonts w:ascii="Times New Roman" w:hAnsi="Times New Roman"/>
                <w:sz w:val="24"/>
              </w:rPr>
              <w:t>2020/2021</w:t>
            </w:r>
          </w:p>
        </w:tc>
        <w:tc>
          <w:tcPr>
            <w:tcW w:w="1362" w:type="dxa"/>
            <w:gridSpan w:val="2"/>
            <w:tcBorders>
              <w:bottom w:val="single" w:sz="4" w:space="0" w:color="000000"/>
              <w:right w:val="single" w:sz="4" w:space="0" w:color="000000"/>
            </w:tcBorders>
            <w:shd w:val="clear" w:color="auto" w:fill="auto"/>
          </w:tcPr>
          <w:p w:rsidR="00E8628D" w:rsidRPr="00F95AE8" w:rsidRDefault="00E8628D" w:rsidP="00C14669">
            <w:pPr>
              <w:spacing w:after="0" w:line="240" w:lineRule="auto"/>
              <w:jc w:val="center"/>
              <w:rPr>
                <w:rFonts w:ascii="Times New Roman" w:hAnsi="Times New Roman"/>
                <w:sz w:val="24"/>
              </w:rPr>
            </w:pPr>
            <w:r w:rsidRPr="00F95AE8">
              <w:rPr>
                <w:rFonts w:ascii="Times New Roman" w:hAnsi="Times New Roman"/>
                <w:sz w:val="24"/>
              </w:rPr>
              <w:t>335</w:t>
            </w:r>
          </w:p>
        </w:tc>
        <w:tc>
          <w:tcPr>
            <w:tcW w:w="1134" w:type="dxa"/>
            <w:gridSpan w:val="2"/>
            <w:tcBorders>
              <w:bottom w:val="single" w:sz="4" w:space="0" w:color="000000"/>
              <w:right w:val="single" w:sz="4" w:space="0" w:color="000000"/>
            </w:tcBorders>
            <w:shd w:val="clear" w:color="auto" w:fill="auto"/>
          </w:tcPr>
          <w:p w:rsidR="00E8628D" w:rsidRPr="00F95AE8" w:rsidRDefault="00E8628D" w:rsidP="00C14669">
            <w:pPr>
              <w:spacing w:after="0" w:line="240" w:lineRule="auto"/>
              <w:jc w:val="center"/>
              <w:rPr>
                <w:rFonts w:ascii="Times New Roman" w:hAnsi="Times New Roman"/>
                <w:sz w:val="24"/>
              </w:rPr>
            </w:pPr>
            <w:r w:rsidRPr="00F95AE8">
              <w:rPr>
                <w:rFonts w:ascii="Times New Roman" w:hAnsi="Times New Roman"/>
                <w:sz w:val="24"/>
              </w:rPr>
              <w:t>252</w:t>
            </w:r>
          </w:p>
        </w:tc>
        <w:tc>
          <w:tcPr>
            <w:tcW w:w="1899" w:type="dxa"/>
            <w:tcBorders>
              <w:bottom w:val="single" w:sz="4" w:space="0" w:color="000000"/>
              <w:right w:val="single" w:sz="4" w:space="0" w:color="000000"/>
            </w:tcBorders>
            <w:shd w:val="clear" w:color="000000" w:fill="FFFFFF"/>
          </w:tcPr>
          <w:p w:rsidR="00E8628D" w:rsidRPr="00F95AE8" w:rsidRDefault="00E8628D" w:rsidP="00C14669">
            <w:pPr>
              <w:spacing w:after="0" w:line="240" w:lineRule="auto"/>
              <w:jc w:val="center"/>
              <w:rPr>
                <w:rFonts w:ascii="Times New Roman" w:hAnsi="Times New Roman"/>
                <w:sz w:val="24"/>
              </w:rPr>
            </w:pPr>
            <w:r w:rsidRPr="00F95AE8">
              <w:rPr>
                <w:rFonts w:ascii="Times New Roman" w:hAnsi="Times New Roman"/>
                <w:sz w:val="24"/>
              </w:rPr>
              <w:t>75,22</w:t>
            </w:r>
          </w:p>
        </w:tc>
        <w:tc>
          <w:tcPr>
            <w:tcW w:w="1417" w:type="dxa"/>
            <w:tcBorders>
              <w:bottom w:val="single" w:sz="4" w:space="0" w:color="000000"/>
              <w:right w:val="single" w:sz="4" w:space="0" w:color="000000"/>
            </w:tcBorders>
            <w:shd w:val="clear" w:color="auto" w:fill="auto"/>
          </w:tcPr>
          <w:p w:rsidR="00E8628D" w:rsidRPr="00F95AE8" w:rsidRDefault="00E8628D" w:rsidP="00C14669">
            <w:pPr>
              <w:spacing w:after="0" w:line="240" w:lineRule="auto"/>
              <w:jc w:val="center"/>
              <w:rPr>
                <w:rFonts w:ascii="Times New Roman" w:hAnsi="Times New Roman"/>
                <w:sz w:val="24"/>
              </w:rPr>
            </w:pPr>
            <w:r w:rsidRPr="00F95AE8">
              <w:rPr>
                <w:rFonts w:ascii="Times New Roman" w:hAnsi="Times New Roman"/>
                <w:sz w:val="24"/>
              </w:rPr>
              <w:t>169</w:t>
            </w:r>
          </w:p>
        </w:tc>
        <w:tc>
          <w:tcPr>
            <w:tcW w:w="1462" w:type="dxa"/>
            <w:gridSpan w:val="2"/>
            <w:tcBorders>
              <w:bottom w:val="single" w:sz="4" w:space="0" w:color="000000"/>
              <w:right w:val="single" w:sz="4" w:space="0" w:color="000000"/>
            </w:tcBorders>
            <w:shd w:val="clear" w:color="auto" w:fill="auto"/>
          </w:tcPr>
          <w:p w:rsidR="00E8628D" w:rsidRPr="00F95AE8" w:rsidRDefault="00E8628D" w:rsidP="00C14669">
            <w:pPr>
              <w:spacing w:after="0" w:line="240" w:lineRule="auto"/>
              <w:ind w:firstLine="34"/>
              <w:jc w:val="center"/>
              <w:rPr>
                <w:rFonts w:ascii="Times New Roman" w:hAnsi="Times New Roman"/>
                <w:sz w:val="24"/>
              </w:rPr>
            </w:pPr>
            <w:r w:rsidRPr="00F95AE8">
              <w:rPr>
                <w:rFonts w:ascii="Times New Roman" w:hAnsi="Times New Roman"/>
                <w:sz w:val="24"/>
              </w:rPr>
              <w:t>121</w:t>
            </w:r>
          </w:p>
        </w:tc>
        <w:tc>
          <w:tcPr>
            <w:tcW w:w="1813" w:type="dxa"/>
            <w:tcBorders>
              <w:bottom w:val="single" w:sz="4" w:space="0" w:color="000000"/>
              <w:right w:val="single" w:sz="4" w:space="0" w:color="000000"/>
            </w:tcBorders>
            <w:shd w:val="clear" w:color="000000" w:fill="FFFFFF"/>
          </w:tcPr>
          <w:p w:rsidR="00E8628D" w:rsidRPr="00F95AE8" w:rsidRDefault="00E8628D" w:rsidP="00C14669">
            <w:pPr>
              <w:spacing w:after="0" w:line="240" w:lineRule="auto"/>
              <w:ind w:firstLine="34"/>
              <w:jc w:val="center"/>
              <w:rPr>
                <w:rFonts w:ascii="Times New Roman" w:hAnsi="Times New Roman"/>
                <w:sz w:val="24"/>
              </w:rPr>
            </w:pPr>
            <w:r w:rsidRPr="00F95AE8">
              <w:rPr>
                <w:rFonts w:ascii="Times New Roman" w:hAnsi="Times New Roman"/>
                <w:sz w:val="24"/>
              </w:rPr>
              <w:t>71,60</w:t>
            </w:r>
          </w:p>
        </w:tc>
      </w:tr>
      <w:tr w:rsidR="00075A70" w:rsidRPr="00F95AE8" w:rsidTr="00854334">
        <w:trPr>
          <w:trHeight w:val="248"/>
          <w:jc w:val="center"/>
        </w:trPr>
        <w:tc>
          <w:tcPr>
            <w:tcW w:w="1150" w:type="dxa"/>
            <w:tcBorders>
              <w:left w:val="single" w:sz="4" w:space="0" w:color="000000"/>
              <w:bottom w:val="single" w:sz="4" w:space="0" w:color="000000"/>
              <w:right w:val="single" w:sz="4" w:space="0" w:color="000000"/>
            </w:tcBorders>
            <w:shd w:val="clear" w:color="auto" w:fill="auto"/>
          </w:tcPr>
          <w:p w:rsidR="00E8628D" w:rsidRPr="00F95AE8" w:rsidRDefault="00E8628D" w:rsidP="00854334">
            <w:pPr>
              <w:spacing w:after="0" w:line="240" w:lineRule="auto"/>
              <w:ind w:left="-92" w:right="-108"/>
              <w:jc w:val="center"/>
              <w:rPr>
                <w:rFonts w:ascii="Times New Roman" w:hAnsi="Times New Roman"/>
                <w:sz w:val="24"/>
              </w:rPr>
            </w:pPr>
            <w:r w:rsidRPr="00F95AE8">
              <w:rPr>
                <w:rFonts w:ascii="Times New Roman" w:hAnsi="Times New Roman"/>
                <w:sz w:val="24"/>
              </w:rPr>
              <w:t>2019/2020</w:t>
            </w:r>
          </w:p>
        </w:tc>
        <w:tc>
          <w:tcPr>
            <w:tcW w:w="1362" w:type="dxa"/>
            <w:gridSpan w:val="2"/>
            <w:tcBorders>
              <w:bottom w:val="single" w:sz="4" w:space="0" w:color="000000"/>
              <w:right w:val="single" w:sz="4" w:space="0" w:color="000000"/>
            </w:tcBorders>
            <w:shd w:val="clear" w:color="auto" w:fill="auto"/>
          </w:tcPr>
          <w:p w:rsidR="00E8628D" w:rsidRPr="00F95AE8" w:rsidRDefault="00E8628D" w:rsidP="00C14669">
            <w:pPr>
              <w:spacing w:after="0" w:line="240" w:lineRule="auto"/>
              <w:jc w:val="center"/>
              <w:rPr>
                <w:rFonts w:ascii="Times New Roman" w:hAnsi="Times New Roman"/>
                <w:sz w:val="24"/>
              </w:rPr>
            </w:pPr>
            <w:r w:rsidRPr="00F95AE8">
              <w:rPr>
                <w:rFonts w:ascii="Times New Roman" w:hAnsi="Times New Roman"/>
                <w:sz w:val="24"/>
              </w:rPr>
              <w:t>393</w:t>
            </w:r>
          </w:p>
        </w:tc>
        <w:tc>
          <w:tcPr>
            <w:tcW w:w="1134" w:type="dxa"/>
            <w:gridSpan w:val="2"/>
            <w:tcBorders>
              <w:bottom w:val="single" w:sz="4" w:space="0" w:color="000000"/>
              <w:right w:val="single" w:sz="4" w:space="0" w:color="000000"/>
            </w:tcBorders>
            <w:shd w:val="clear" w:color="auto" w:fill="auto"/>
          </w:tcPr>
          <w:p w:rsidR="00E8628D" w:rsidRPr="00F95AE8" w:rsidRDefault="00E8628D" w:rsidP="00C14669">
            <w:pPr>
              <w:spacing w:after="0" w:line="240" w:lineRule="auto"/>
              <w:jc w:val="center"/>
              <w:rPr>
                <w:rFonts w:ascii="Times New Roman" w:hAnsi="Times New Roman"/>
                <w:sz w:val="24"/>
              </w:rPr>
            </w:pPr>
            <w:r w:rsidRPr="00F95AE8">
              <w:rPr>
                <w:rFonts w:ascii="Times New Roman" w:hAnsi="Times New Roman"/>
                <w:sz w:val="24"/>
              </w:rPr>
              <w:t>295</w:t>
            </w:r>
          </w:p>
        </w:tc>
        <w:tc>
          <w:tcPr>
            <w:tcW w:w="1899" w:type="dxa"/>
            <w:tcBorders>
              <w:bottom w:val="single" w:sz="4" w:space="0" w:color="000000"/>
              <w:right w:val="single" w:sz="4" w:space="0" w:color="000000"/>
            </w:tcBorders>
            <w:shd w:val="clear" w:color="000000" w:fill="FFFFFF"/>
          </w:tcPr>
          <w:p w:rsidR="00E8628D" w:rsidRPr="00F95AE8" w:rsidRDefault="00E8628D" w:rsidP="00C14669">
            <w:pPr>
              <w:spacing w:after="0" w:line="240" w:lineRule="auto"/>
              <w:jc w:val="center"/>
              <w:rPr>
                <w:rFonts w:ascii="Times New Roman" w:hAnsi="Times New Roman"/>
                <w:sz w:val="24"/>
              </w:rPr>
            </w:pPr>
            <w:r w:rsidRPr="00F95AE8">
              <w:rPr>
                <w:rFonts w:ascii="Times New Roman" w:hAnsi="Times New Roman"/>
                <w:sz w:val="24"/>
              </w:rPr>
              <w:t>75,06</w:t>
            </w:r>
          </w:p>
        </w:tc>
        <w:tc>
          <w:tcPr>
            <w:tcW w:w="1417" w:type="dxa"/>
            <w:tcBorders>
              <w:bottom w:val="single" w:sz="4" w:space="0" w:color="000000"/>
              <w:right w:val="single" w:sz="4" w:space="0" w:color="000000"/>
            </w:tcBorders>
            <w:shd w:val="clear" w:color="auto" w:fill="auto"/>
          </w:tcPr>
          <w:p w:rsidR="00E8628D" w:rsidRPr="00F95AE8" w:rsidRDefault="00E8628D" w:rsidP="00C14669">
            <w:pPr>
              <w:spacing w:after="0" w:line="240" w:lineRule="auto"/>
              <w:jc w:val="center"/>
              <w:rPr>
                <w:rFonts w:ascii="Times New Roman" w:hAnsi="Times New Roman"/>
                <w:sz w:val="24"/>
              </w:rPr>
            </w:pPr>
            <w:r w:rsidRPr="00F95AE8">
              <w:rPr>
                <w:rFonts w:ascii="Times New Roman" w:hAnsi="Times New Roman"/>
                <w:sz w:val="24"/>
              </w:rPr>
              <w:t>143</w:t>
            </w:r>
          </w:p>
        </w:tc>
        <w:tc>
          <w:tcPr>
            <w:tcW w:w="1462" w:type="dxa"/>
            <w:gridSpan w:val="2"/>
            <w:tcBorders>
              <w:bottom w:val="single" w:sz="4" w:space="0" w:color="000000"/>
              <w:right w:val="single" w:sz="4" w:space="0" w:color="000000"/>
            </w:tcBorders>
            <w:shd w:val="clear" w:color="auto" w:fill="auto"/>
          </w:tcPr>
          <w:p w:rsidR="00E8628D" w:rsidRPr="00F95AE8" w:rsidRDefault="00E8628D" w:rsidP="00C14669">
            <w:pPr>
              <w:spacing w:after="0" w:line="240" w:lineRule="auto"/>
              <w:jc w:val="center"/>
              <w:rPr>
                <w:rFonts w:ascii="Times New Roman" w:hAnsi="Times New Roman"/>
                <w:sz w:val="24"/>
              </w:rPr>
            </w:pPr>
            <w:r w:rsidRPr="00F95AE8">
              <w:rPr>
                <w:rFonts w:ascii="Times New Roman" w:hAnsi="Times New Roman"/>
                <w:sz w:val="24"/>
              </w:rPr>
              <w:t>114</w:t>
            </w:r>
          </w:p>
        </w:tc>
        <w:tc>
          <w:tcPr>
            <w:tcW w:w="1813" w:type="dxa"/>
            <w:tcBorders>
              <w:bottom w:val="single" w:sz="4" w:space="0" w:color="000000"/>
              <w:right w:val="single" w:sz="4" w:space="0" w:color="000000"/>
            </w:tcBorders>
            <w:shd w:val="clear" w:color="000000" w:fill="FFFFFF"/>
          </w:tcPr>
          <w:p w:rsidR="00E8628D" w:rsidRPr="00F95AE8" w:rsidRDefault="00E8628D" w:rsidP="00C14669">
            <w:pPr>
              <w:spacing w:after="0" w:line="240" w:lineRule="auto"/>
              <w:jc w:val="center"/>
              <w:rPr>
                <w:rFonts w:ascii="Times New Roman" w:hAnsi="Times New Roman"/>
                <w:sz w:val="24"/>
              </w:rPr>
            </w:pPr>
            <w:r w:rsidRPr="00F95AE8">
              <w:rPr>
                <w:rFonts w:ascii="Times New Roman" w:hAnsi="Times New Roman"/>
                <w:sz w:val="24"/>
              </w:rPr>
              <w:t>79,72</w:t>
            </w:r>
          </w:p>
        </w:tc>
      </w:tr>
      <w:tr w:rsidR="00075A70" w:rsidRPr="00DF0F7A" w:rsidTr="00854334">
        <w:trPr>
          <w:trHeight w:val="226"/>
          <w:jc w:val="center"/>
        </w:trPr>
        <w:tc>
          <w:tcPr>
            <w:tcW w:w="1150" w:type="dxa"/>
            <w:tcBorders>
              <w:left w:val="single" w:sz="4" w:space="0" w:color="000000"/>
              <w:bottom w:val="single" w:sz="4" w:space="0" w:color="000000"/>
              <w:right w:val="single" w:sz="4" w:space="0" w:color="000000"/>
            </w:tcBorders>
            <w:shd w:val="clear" w:color="auto" w:fill="auto"/>
          </w:tcPr>
          <w:p w:rsidR="00E8628D" w:rsidRPr="00F95AE8" w:rsidRDefault="00E8628D" w:rsidP="00854334">
            <w:pPr>
              <w:spacing w:after="0" w:line="240" w:lineRule="auto"/>
              <w:ind w:left="-92" w:right="-108"/>
              <w:jc w:val="center"/>
              <w:rPr>
                <w:rFonts w:ascii="Times New Roman" w:hAnsi="Times New Roman"/>
                <w:sz w:val="24"/>
              </w:rPr>
            </w:pPr>
            <w:r w:rsidRPr="00F95AE8">
              <w:rPr>
                <w:rFonts w:ascii="Times New Roman" w:hAnsi="Times New Roman"/>
                <w:sz w:val="24"/>
              </w:rPr>
              <w:t>2018/2019</w:t>
            </w:r>
          </w:p>
        </w:tc>
        <w:tc>
          <w:tcPr>
            <w:tcW w:w="1362" w:type="dxa"/>
            <w:gridSpan w:val="2"/>
            <w:tcBorders>
              <w:bottom w:val="single" w:sz="4" w:space="0" w:color="000000"/>
              <w:right w:val="single" w:sz="4" w:space="0" w:color="000000"/>
            </w:tcBorders>
            <w:shd w:val="clear" w:color="auto" w:fill="auto"/>
          </w:tcPr>
          <w:p w:rsidR="00E8628D" w:rsidRPr="00F95AE8" w:rsidRDefault="00E8628D" w:rsidP="00C14669">
            <w:pPr>
              <w:spacing w:after="0" w:line="240" w:lineRule="auto"/>
              <w:jc w:val="center"/>
              <w:rPr>
                <w:rFonts w:ascii="Times New Roman" w:hAnsi="Times New Roman"/>
                <w:sz w:val="24"/>
              </w:rPr>
            </w:pPr>
            <w:r w:rsidRPr="00F95AE8">
              <w:rPr>
                <w:rFonts w:ascii="Times New Roman" w:hAnsi="Times New Roman"/>
                <w:sz w:val="24"/>
              </w:rPr>
              <w:t>420</w:t>
            </w:r>
          </w:p>
        </w:tc>
        <w:tc>
          <w:tcPr>
            <w:tcW w:w="1134" w:type="dxa"/>
            <w:gridSpan w:val="2"/>
            <w:tcBorders>
              <w:bottom w:val="single" w:sz="4" w:space="0" w:color="000000"/>
              <w:right w:val="single" w:sz="4" w:space="0" w:color="000000"/>
            </w:tcBorders>
            <w:shd w:val="clear" w:color="auto" w:fill="auto"/>
          </w:tcPr>
          <w:p w:rsidR="00E8628D" w:rsidRPr="00F95AE8" w:rsidRDefault="00E8628D" w:rsidP="00C14669">
            <w:pPr>
              <w:spacing w:after="0" w:line="240" w:lineRule="auto"/>
              <w:jc w:val="center"/>
              <w:rPr>
                <w:rFonts w:ascii="Times New Roman" w:hAnsi="Times New Roman"/>
                <w:sz w:val="24"/>
              </w:rPr>
            </w:pPr>
            <w:r w:rsidRPr="00F95AE8">
              <w:rPr>
                <w:rFonts w:ascii="Times New Roman" w:hAnsi="Times New Roman"/>
                <w:sz w:val="24"/>
              </w:rPr>
              <w:t>315</w:t>
            </w:r>
          </w:p>
        </w:tc>
        <w:tc>
          <w:tcPr>
            <w:tcW w:w="1899" w:type="dxa"/>
            <w:tcBorders>
              <w:bottom w:val="single" w:sz="4" w:space="0" w:color="000000"/>
              <w:right w:val="single" w:sz="4" w:space="0" w:color="000000"/>
            </w:tcBorders>
            <w:shd w:val="clear" w:color="000000" w:fill="FFFFFF"/>
          </w:tcPr>
          <w:p w:rsidR="00E8628D" w:rsidRPr="00F95AE8" w:rsidRDefault="00E8628D" w:rsidP="00C14669">
            <w:pPr>
              <w:spacing w:after="0" w:line="240" w:lineRule="auto"/>
              <w:jc w:val="center"/>
              <w:rPr>
                <w:rFonts w:ascii="Times New Roman" w:hAnsi="Times New Roman"/>
                <w:sz w:val="24"/>
              </w:rPr>
            </w:pPr>
            <w:r w:rsidRPr="00F95AE8">
              <w:rPr>
                <w:rFonts w:ascii="Times New Roman" w:hAnsi="Times New Roman"/>
                <w:sz w:val="24"/>
              </w:rPr>
              <w:t>75,00</w:t>
            </w:r>
          </w:p>
        </w:tc>
        <w:tc>
          <w:tcPr>
            <w:tcW w:w="1417" w:type="dxa"/>
            <w:tcBorders>
              <w:bottom w:val="single" w:sz="4" w:space="0" w:color="000000"/>
              <w:right w:val="single" w:sz="4" w:space="0" w:color="000000"/>
            </w:tcBorders>
            <w:shd w:val="clear" w:color="auto" w:fill="auto"/>
          </w:tcPr>
          <w:p w:rsidR="00E8628D" w:rsidRPr="00F95AE8" w:rsidRDefault="00E8628D" w:rsidP="00C14669">
            <w:pPr>
              <w:spacing w:after="0" w:line="240" w:lineRule="auto"/>
              <w:jc w:val="center"/>
              <w:rPr>
                <w:rFonts w:ascii="Times New Roman" w:hAnsi="Times New Roman"/>
                <w:sz w:val="24"/>
              </w:rPr>
            </w:pPr>
            <w:r w:rsidRPr="00F95AE8">
              <w:rPr>
                <w:rFonts w:ascii="Times New Roman" w:hAnsi="Times New Roman"/>
                <w:sz w:val="24"/>
              </w:rPr>
              <w:t>170</w:t>
            </w:r>
          </w:p>
        </w:tc>
        <w:tc>
          <w:tcPr>
            <w:tcW w:w="1462" w:type="dxa"/>
            <w:gridSpan w:val="2"/>
            <w:tcBorders>
              <w:bottom w:val="single" w:sz="4" w:space="0" w:color="000000"/>
              <w:right w:val="single" w:sz="4" w:space="0" w:color="000000"/>
            </w:tcBorders>
            <w:shd w:val="clear" w:color="auto" w:fill="auto"/>
          </w:tcPr>
          <w:p w:rsidR="00E8628D" w:rsidRPr="00F95AE8" w:rsidRDefault="00E8628D" w:rsidP="00C14669">
            <w:pPr>
              <w:spacing w:after="0" w:line="240" w:lineRule="auto"/>
              <w:ind w:firstLine="34"/>
              <w:jc w:val="center"/>
              <w:rPr>
                <w:rFonts w:ascii="Times New Roman" w:hAnsi="Times New Roman"/>
                <w:sz w:val="24"/>
              </w:rPr>
            </w:pPr>
            <w:r w:rsidRPr="00F95AE8">
              <w:rPr>
                <w:rFonts w:ascii="Times New Roman" w:hAnsi="Times New Roman"/>
                <w:sz w:val="24"/>
              </w:rPr>
              <w:t>131</w:t>
            </w:r>
          </w:p>
        </w:tc>
        <w:tc>
          <w:tcPr>
            <w:tcW w:w="1813" w:type="dxa"/>
            <w:tcBorders>
              <w:bottom w:val="single" w:sz="4" w:space="0" w:color="000000"/>
              <w:right w:val="single" w:sz="4" w:space="0" w:color="000000"/>
            </w:tcBorders>
            <w:shd w:val="clear" w:color="000000" w:fill="FFFFFF"/>
          </w:tcPr>
          <w:p w:rsidR="00E8628D" w:rsidRPr="00DF0F7A" w:rsidRDefault="00E8628D" w:rsidP="00C14669">
            <w:pPr>
              <w:spacing w:after="0" w:line="240" w:lineRule="auto"/>
              <w:ind w:firstLine="34"/>
              <w:jc w:val="center"/>
              <w:rPr>
                <w:rFonts w:ascii="Times New Roman" w:hAnsi="Times New Roman"/>
                <w:sz w:val="24"/>
              </w:rPr>
            </w:pPr>
            <w:r w:rsidRPr="00F95AE8">
              <w:rPr>
                <w:rFonts w:ascii="Times New Roman" w:hAnsi="Times New Roman"/>
                <w:sz w:val="24"/>
              </w:rPr>
              <w:t>77,06</w:t>
            </w:r>
          </w:p>
        </w:tc>
      </w:tr>
    </w:tbl>
    <w:p w:rsidR="00327C85" w:rsidRDefault="00327C85" w:rsidP="00C14669">
      <w:pPr>
        <w:spacing w:after="0" w:line="240" w:lineRule="auto"/>
        <w:ind w:firstLine="709"/>
        <w:jc w:val="both"/>
        <w:rPr>
          <w:rFonts w:ascii="Times New Roman" w:hAnsi="Times New Roman"/>
          <w:sz w:val="28"/>
          <w:szCs w:val="28"/>
        </w:rPr>
      </w:pPr>
    </w:p>
    <w:p w:rsidR="00E8628D" w:rsidRPr="00DF0F7A" w:rsidRDefault="00E8628D" w:rsidP="00C14669">
      <w:pPr>
        <w:spacing w:after="0" w:line="240" w:lineRule="auto"/>
        <w:ind w:firstLine="709"/>
        <w:jc w:val="both"/>
        <w:rPr>
          <w:rFonts w:ascii="Times New Roman" w:hAnsi="Times New Roman"/>
          <w:sz w:val="28"/>
          <w:szCs w:val="28"/>
        </w:rPr>
      </w:pPr>
      <w:r w:rsidRPr="00DF0F7A">
        <w:rPr>
          <w:rFonts w:ascii="Times New Roman" w:hAnsi="Times New Roman"/>
          <w:sz w:val="28"/>
          <w:szCs w:val="28"/>
        </w:rPr>
        <w:t>С учетом реалий в сфере труда, когда требуются всё более квалифицированные специалисты с множественностью компетенций необходимо совершенствование действующего нормативно правового регулирования с целью их правильного трудоустройства в учреждение.</w:t>
      </w:r>
    </w:p>
    <w:p w:rsidR="00E8628D" w:rsidRPr="00DF0F7A" w:rsidRDefault="00E8628D" w:rsidP="00C14669">
      <w:pPr>
        <w:spacing w:after="0" w:line="240" w:lineRule="auto"/>
        <w:ind w:firstLine="709"/>
        <w:jc w:val="both"/>
        <w:rPr>
          <w:rFonts w:ascii="Times New Roman" w:hAnsi="Times New Roman"/>
          <w:sz w:val="28"/>
          <w:szCs w:val="28"/>
        </w:rPr>
      </w:pPr>
      <w:r w:rsidRPr="00DF0F7A">
        <w:rPr>
          <w:rFonts w:ascii="Times New Roman" w:hAnsi="Times New Roman"/>
          <w:sz w:val="28"/>
          <w:szCs w:val="28"/>
        </w:rPr>
        <w:t xml:space="preserve">Имеющиеся профессиональные квалификационные справочники должностей не учитывают специфику культуры как отрасли. «Начальник производственного отдела» наименование должности, относящееся к общеотраслевым служащим, не имеющее конкретизации специфики работы. В культуре начальник производственного отдела возглавляет такие цеха как: бутафорский, поделочный, декоративный, монтировочный и т.д. Исходя даже из наименования структурного подразделения, видно направление и специфичность работы. Сотрудники данных цехов относятся к профессиональной квалификационной группе «Культура специалисты». При этом их руководители, обладающие такими же знаниями, с добавлением управленческих функций, не относятся к культуре. </w:t>
      </w:r>
    </w:p>
    <w:p w:rsidR="00E8628D" w:rsidRPr="00DF0F7A" w:rsidRDefault="00E8628D" w:rsidP="00C14669">
      <w:pPr>
        <w:spacing w:after="0" w:line="240" w:lineRule="auto"/>
        <w:ind w:firstLine="709"/>
        <w:jc w:val="both"/>
        <w:rPr>
          <w:rFonts w:ascii="Times New Roman" w:hAnsi="Times New Roman"/>
          <w:sz w:val="28"/>
          <w:szCs w:val="28"/>
        </w:rPr>
      </w:pPr>
      <w:r w:rsidRPr="00DF0F7A">
        <w:rPr>
          <w:rFonts w:ascii="Times New Roman" w:hAnsi="Times New Roman"/>
          <w:sz w:val="28"/>
          <w:szCs w:val="28"/>
        </w:rPr>
        <w:t>Также есть должности, например, программисты, инженеры, относящиеся к общеотраслевым служащим, но данные специалисты занимаются профильно</w:t>
      </w:r>
      <w:r w:rsidR="0009434A" w:rsidRPr="00DF0F7A">
        <w:rPr>
          <w:rFonts w:ascii="Times New Roman" w:hAnsi="Times New Roman"/>
          <w:sz w:val="28"/>
          <w:szCs w:val="28"/>
        </w:rPr>
        <w:t>й</w:t>
      </w:r>
      <w:r w:rsidRPr="00DF0F7A">
        <w:rPr>
          <w:rFonts w:ascii="Times New Roman" w:hAnsi="Times New Roman"/>
          <w:sz w:val="28"/>
          <w:szCs w:val="28"/>
        </w:rPr>
        <w:t xml:space="preserve"> настройкой, наладкой, работоспособностью профессионального светового и звукового оборудования, механического сценического оборудования. </w:t>
      </w:r>
      <w:r w:rsidRPr="000771D1">
        <w:rPr>
          <w:rFonts w:ascii="Times New Roman" w:hAnsi="Times New Roman"/>
          <w:sz w:val="28"/>
          <w:szCs w:val="28"/>
        </w:rPr>
        <w:t>Но при этом со</w:t>
      </w:r>
      <w:r w:rsidRPr="00F95AE8">
        <w:rPr>
          <w:rFonts w:ascii="Times New Roman" w:hAnsi="Times New Roman"/>
          <w:sz w:val="28"/>
          <w:szCs w:val="28"/>
        </w:rPr>
        <w:t>гласно приказу Мин</w:t>
      </w:r>
      <w:r w:rsidR="009E185F" w:rsidRPr="00F95AE8">
        <w:rPr>
          <w:rFonts w:ascii="Times New Roman" w:hAnsi="Times New Roman"/>
          <w:sz w:val="28"/>
          <w:szCs w:val="28"/>
        </w:rPr>
        <w:t xml:space="preserve">истерство </w:t>
      </w:r>
      <w:r w:rsidRPr="00F95AE8">
        <w:rPr>
          <w:rFonts w:ascii="Times New Roman" w:hAnsi="Times New Roman"/>
          <w:sz w:val="28"/>
          <w:szCs w:val="28"/>
        </w:rPr>
        <w:t>здрав</w:t>
      </w:r>
      <w:r w:rsidR="009E185F" w:rsidRPr="00F95AE8">
        <w:rPr>
          <w:rFonts w:ascii="Times New Roman" w:hAnsi="Times New Roman"/>
          <w:sz w:val="28"/>
          <w:szCs w:val="28"/>
        </w:rPr>
        <w:t xml:space="preserve">оохранения и </w:t>
      </w:r>
      <w:r w:rsidRPr="00F95AE8">
        <w:rPr>
          <w:rFonts w:ascii="Times New Roman" w:hAnsi="Times New Roman"/>
          <w:sz w:val="28"/>
          <w:szCs w:val="28"/>
        </w:rPr>
        <w:t>соц</w:t>
      </w:r>
      <w:r w:rsidR="009E185F" w:rsidRPr="00F95AE8">
        <w:rPr>
          <w:rFonts w:ascii="Times New Roman" w:hAnsi="Times New Roman"/>
          <w:sz w:val="28"/>
          <w:szCs w:val="28"/>
        </w:rPr>
        <w:t xml:space="preserve">иального </w:t>
      </w:r>
      <w:r w:rsidRPr="00F95AE8">
        <w:rPr>
          <w:rFonts w:ascii="Times New Roman" w:hAnsi="Times New Roman"/>
          <w:sz w:val="28"/>
          <w:szCs w:val="28"/>
        </w:rPr>
        <w:t>развития Р</w:t>
      </w:r>
      <w:r w:rsidR="009E185F" w:rsidRPr="00F95AE8">
        <w:rPr>
          <w:rFonts w:ascii="Times New Roman" w:hAnsi="Times New Roman"/>
          <w:sz w:val="28"/>
          <w:szCs w:val="28"/>
        </w:rPr>
        <w:t xml:space="preserve">оссийской </w:t>
      </w:r>
      <w:r w:rsidRPr="00F95AE8">
        <w:rPr>
          <w:rFonts w:ascii="Times New Roman" w:hAnsi="Times New Roman"/>
          <w:sz w:val="28"/>
          <w:szCs w:val="28"/>
        </w:rPr>
        <w:t>Ф</w:t>
      </w:r>
      <w:r w:rsidR="009E185F" w:rsidRPr="00F95AE8">
        <w:rPr>
          <w:rFonts w:ascii="Times New Roman" w:hAnsi="Times New Roman"/>
          <w:sz w:val="28"/>
          <w:szCs w:val="28"/>
        </w:rPr>
        <w:t>едерации</w:t>
      </w:r>
      <w:r w:rsidRPr="00F95AE8">
        <w:rPr>
          <w:rFonts w:ascii="Times New Roman" w:hAnsi="Times New Roman"/>
          <w:sz w:val="28"/>
          <w:szCs w:val="28"/>
        </w:rPr>
        <w:t xml:space="preserve"> от 30</w:t>
      </w:r>
      <w:r w:rsidR="00206992" w:rsidRPr="00F95AE8">
        <w:rPr>
          <w:rFonts w:ascii="Times New Roman" w:hAnsi="Times New Roman"/>
          <w:sz w:val="28"/>
          <w:szCs w:val="28"/>
        </w:rPr>
        <w:t xml:space="preserve"> марта </w:t>
      </w:r>
      <w:r w:rsidRPr="00F95AE8">
        <w:rPr>
          <w:rFonts w:ascii="Times New Roman" w:hAnsi="Times New Roman"/>
          <w:sz w:val="28"/>
          <w:szCs w:val="28"/>
        </w:rPr>
        <w:t>2011</w:t>
      </w:r>
      <w:r w:rsidR="00206992" w:rsidRPr="00F95AE8">
        <w:rPr>
          <w:rFonts w:ascii="Times New Roman" w:hAnsi="Times New Roman"/>
          <w:sz w:val="28"/>
          <w:szCs w:val="28"/>
        </w:rPr>
        <w:t xml:space="preserve"> г.</w:t>
      </w:r>
      <w:r w:rsidRPr="00F95AE8">
        <w:rPr>
          <w:rFonts w:ascii="Times New Roman" w:hAnsi="Times New Roman"/>
          <w:sz w:val="28"/>
          <w:szCs w:val="28"/>
        </w:rPr>
        <w:t xml:space="preserve"> № 251н «Об утверждении Единого квалификационного справочника должностей руководителей, специалистов и служащих</w:t>
      </w:r>
      <w:r w:rsidR="00AA040D" w:rsidRPr="00F95AE8">
        <w:rPr>
          <w:rFonts w:ascii="Times New Roman" w:hAnsi="Times New Roman"/>
          <w:sz w:val="28"/>
          <w:szCs w:val="28"/>
        </w:rPr>
        <w:t xml:space="preserve">, </w:t>
      </w:r>
      <w:r w:rsidRPr="00F95AE8">
        <w:rPr>
          <w:rFonts w:ascii="Times New Roman" w:hAnsi="Times New Roman"/>
          <w:sz w:val="28"/>
          <w:szCs w:val="28"/>
        </w:rPr>
        <w:t>раздел</w:t>
      </w:r>
      <w:r w:rsidRPr="00DF0F7A">
        <w:rPr>
          <w:rFonts w:ascii="Times New Roman" w:hAnsi="Times New Roman"/>
          <w:sz w:val="28"/>
          <w:szCs w:val="28"/>
        </w:rPr>
        <w:t xml:space="preserve"> «Квалификационные характеристики должностей работников культуры, искусства и кинематографии» они не отнесены к должностям работников культуры. </w:t>
      </w:r>
    </w:p>
    <w:p w:rsidR="00E8628D" w:rsidRPr="00DF0F7A" w:rsidRDefault="00E8628D" w:rsidP="00C14669">
      <w:pPr>
        <w:spacing w:after="0" w:line="240" w:lineRule="auto"/>
        <w:ind w:firstLine="709"/>
        <w:jc w:val="both"/>
        <w:rPr>
          <w:rFonts w:ascii="Times New Roman" w:hAnsi="Times New Roman"/>
          <w:sz w:val="28"/>
          <w:szCs w:val="28"/>
        </w:rPr>
      </w:pPr>
      <w:r w:rsidRPr="00DF0F7A">
        <w:rPr>
          <w:rFonts w:ascii="Times New Roman" w:hAnsi="Times New Roman"/>
          <w:sz w:val="28"/>
          <w:szCs w:val="28"/>
        </w:rPr>
        <w:t>И этот вопрос диктует сегодня необходимость инициировать внесение соответствующих изменений в вышеуказанные нормативные акты.</w:t>
      </w:r>
    </w:p>
    <w:p w:rsidR="00E8628D" w:rsidRPr="00DF0F7A" w:rsidRDefault="00E8628D" w:rsidP="00471E4F">
      <w:pPr>
        <w:spacing w:after="0" w:line="240" w:lineRule="auto"/>
        <w:ind w:firstLine="709"/>
        <w:jc w:val="both"/>
        <w:rPr>
          <w:rFonts w:ascii="Times New Roman" w:hAnsi="Times New Roman"/>
          <w:sz w:val="28"/>
          <w:szCs w:val="28"/>
        </w:rPr>
      </w:pPr>
      <w:r w:rsidRPr="00DF0F7A">
        <w:rPr>
          <w:rFonts w:ascii="Times New Roman" w:hAnsi="Times New Roman"/>
          <w:sz w:val="28"/>
          <w:szCs w:val="28"/>
        </w:rPr>
        <w:t>Повышение оплаты труда работников учреждений культуры осуществляется установленными темпами, что способствует повышению качества услуг, развитию кадрового потенциала путем привлечения в сферу культуры квалифицированных кадров, созданию благоприятных условий устойчивого развития сферы культуры.</w:t>
      </w:r>
    </w:p>
    <w:p w:rsidR="00471E4F" w:rsidRPr="00471E4F" w:rsidRDefault="00471E4F" w:rsidP="00471E4F">
      <w:pPr>
        <w:spacing w:after="0" w:line="240" w:lineRule="auto"/>
        <w:ind w:firstLine="709"/>
        <w:jc w:val="both"/>
        <w:rPr>
          <w:rFonts w:ascii="Times New Roman" w:hAnsi="Times New Roman"/>
          <w:sz w:val="28"/>
          <w:szCs w:val="28"/>
        </w:rPr>
      </w:pPr>
      <w:r w:rsidRPr="00471E4F">
        <w:rPr>
          <w:rFonts w:ascii="Times New Roman" w:hAnsi="Times New Roman"/>
          <w:sz w:val="28"/>
          <w:szCs w:val="28"/>
        </w:rPr>
        <w:t>В рамках послания Федеральному собранию в феврале 2024 г</w:t>
      </w:r>
      <w:r>
        <w:rPr>
          <w:rFonts w:ascii="Times New Roman" w:hAnsi="Times New Roman"/>
          <w:sz w:val="28"/>
          <w:szCs w:val="28"/>
        </w:rPr>
        <w:t>ода</w:t>
      </w:r>
      <w:r w:rsidRPr="00471E4F">
        <w:rPr>
          <w:rFonts w:ascii="Times New Roman" w:hAnsi="Times New Roman"/>
          <w:sz w:val="28"/>
          <w:szCs w:val="28"/>
        </w:rPr>
        <w:t xml:space="preserve"> президент России Владимир Путин объявил о старте в 2025 году программы </w:t>
      </w:r>
      <w:r>
        <w:rPr>
          <w:rFonts w:ascii="Times New Roman" w:hAnsi="Times New Roman"/>
          <w:sz w:val="28"/>
          <w:szCs w:val="28"/>
        </w:rPr>
        <w:t>«</w:t>
      </w:r>
      <w:r w:rsidRPr="00471E4F">
        <w:rPr>
          <w:rFonts w:ascii="Times New Roman" w:hAnsi="Times New Roman"/>
          <w:sz w:val="28"/>
          <w:szCs w:val="28"/>
        </w:rPr>
        <w:t>Земский работник культуры» во всех регионах Российской Федерации.</w:t>
      </w:r>
    </w:p>
    <w:p w:rsidR="00DF2DCC" w:rsidRPr="00DF0F7A" w:rsidRDefault="00DF2DCC" w:rsidP="00471E4F">
      <w:pPr>
        <w:spacing w:after="0" w:line="240" w:lineRule="auto"/>
        <w:ind w:firstLine="709"/>
        <w:jc w:val="both"/>
        <w:rPr>
          <w:rFonts w:ascii="Times New Roman" w:hAnsi="Times New Roman"/>
          <w:sz w:val="28"/>
          <w:szCs w:val="28"/>
        </w:rPr>
      </w:pPr>
      <w:r w:rsidRPr="00471E4F">
        <w:rPr>
          <w:rFonts w:ascii="Times New Roman" w:hAnsi="Times New Roman"/>
          <w:sz w:val="28"/>
          <w:szCs w:val="28"/>
        </w:rPr>
        <w:t>Министерством культуры Российской Федерации разработана программа</w:t>
      </w:r>
      <w:r w:rsidRPr="00DF0F7A">
        <w:rPr>
          <w:rFonts w:ascii="Times New Roman" w:hAnsi="Times New Roman"/>
          <w:sz w:val="28"/>
          <w:szCs w:val="28"/>
        </w:rPr>
        <w:t xml:space="preserve"> «Земский работник культуры», позволяющая решить кадровый вопрос в сфере культуры в сельских населенных пунктах, рабочих поселках, поселках городского типа, </w:t>
      </w:r>
      <w:r w:rsidRPr="00F95AE8">
        <w:rPr>
          <w:rFonts w:ascii="Times New Roman" w:hAnsi="Times New Roman"/>
          <w:sz w:val="28"/>
          <w:szCs w:val="28"/>
        </w:rPr>
        <w:t xml:space="preserve">города с числом жителей до 50 тысяч человек и, которая будет включена в государственную программу </w:t>
      </w:r>
      <w:r w:rsidR="009A1AF6" w:rsidRPr="00F95AE8">
        <w:rPr>
          <w:rFonts w:ascii="Times New Roman" w:hAnsi="Times New Roman"/>
          <w:sz w:val="28"/>
          <w:szCs w:val="28"/>
        </w:rPr>
        <w:t xml:space="preserve">Российской Федерации </w:t>
      </w:r>
      <w:r w:rsidRPr="00F95AE8">
        <w:rPr>
          <w:rFonts w:ascii="Times New Roman" w:hAnsi="Times New Roman"/>
          <w:sz w:val="28"/>
          <w:szCs w:val="28"/>
        </w:rPr>
        <w:t xml:space="preserve">«Развитие культуры», утверждённую </w:t>
      </w:r>
      <w:r w:rsidRPr="009E0583">
        <w:rPr>
          <w:rFonts w:ascii="Times New Roman" w:hAnsi="Times New Roman"/>
          <w:sz w:val="28"/>
          <w:szCs w:val="28"/>
        </w:rPr>
        <w:t>постановлением Правительства Российской Федерац</w:t>
      </w:r>
      <w:r w:rsidR="00F93DAA" w:rsidRPr="009E0583">
        <w:rPr>
          <w:rFonts w:ascii="Times New Roman" w:hAnsi="Times New Roman"/>
          <w:sz w:val="28"/>
          <w:szCs w:val="28"/>
        </w:rPr>
        <w:t xml:space="preserve">ии от </w:t>
      </w:r>
      <w:r w:rsidR="00F84D53" w:rsidRPr="009E0583">
        <w:rPr>
          <w:rFonts w:ascii="Times New Roman" w:hAnsi="Times New Roman"/>
          <w:sz w:val="28"/>
          <w:szCs w:val="28"/>
        </w:rPr>
        <w:t xml:space="preserve">15 апреля 2014 г. </w:t>
      </w:r>
      <w:r w:rsidRPr="009E0583">
        <w:rPr>
          <w:rFonts w:ascii="Times New Roman" w:hAnsi="Times New Roman"/>
          <w:sz w:val="28"/>
          <w:szCs w:val="28"/>
        </w:rPr>
        <w:t>№ 31</w:t>
      </w:r>
      <w:r w:rsidR="00F93DAA" w:rsidRPr="009E0583">
        <w:rPr>
          <w:rFonts w:ascii="Times New Roman" w:hAnsi="Times New Roman"/>
          <w:sz w:val="28"/>
          <w:szCs w:val="28"/>
        </w:rPr>
        <w:t>7</w:t>
      </w:r>
      <w:r w:rsidR="00507909" w:rsidRPr="009E0583">
        <w:rPr>
          <w:rFonts w:ascii="Times New Roman" w:hAnsi="Times New Roman"/>
          <w:sz w:val="28"/>
          <w:szCs w:val="28"/>
        </w:rPr>
        <w:t xml:space="preserve"> «Об утверждении государственной программы Российской Федерации «Развитие культуры</w:t>
      </w:r>
      <w:r w:rsidR="00507909" w:rsidRPr="00507909">
        <w:rPr>
          <w:rFonts w:ascii="Times New Roman" w:hAnsi="Times New Roman"/>
          <w:sz w:val="28"/>
          <w:szCs w:val="28"/>
        </w:rPr>
        <w:t>»</w:t>
      </w:r>
      <w:r w:rsidRPr="00F95AE8">
        <w:rPr>
          <w:rFonts w:ascii="Times New Roman" w:hAnsi="Times New Roman"/>
          <w:sz w:val="28"/>
          <w:szCs w:val="28"/>
        </w:rPr>
        <w:t>, при</w:t>
      </w:r>
      <w:r w:rsidRPr="00DF0F7A">
        <w:rPr>
          <w:rFonts w:ascii="Times New Roman" w:hAnsi="Times New Roman"/>
          <w:sz w:val="28"/>
          <w:szCs w:val="28"/>
        </w:rPr>
        <w:t xml:space="preserve"> условии выделения дополнительных бюджетных ассигнований. </w:t>
      </w:r>
    </w:p>
    <w:p w:rsidR="00DF2DCC" w:rsidRPr="00DF0F7A" w:rsidRDefault="00DF2DCC" w:rsidP="00DF2DCC">
      <w:pPr>
        <w:spacing w:after="0" w:line="240" w:lineRule="auto"/>
        <w:ind w:firstLine="709"/>
        <w:jc w:val="both"/>
        <w:rPr>
          <w:rFonts w:ascii="Times New Roman" w:hAnsi="Times New Roman"/>
          <w:sz w:val="28"/>
          <w:szCs w:val="28"/>
        </w:rPr>
      </w:pPr>
      <w:r w:rsidRPr="00DF0F7A">
        <w:rPr>
          <w:rFonts w:ascii="Times New Roman" w:hAnsi="Times New Roman"/>
          <w:sz w:val="28"/>
          <w:szCs w:val="28"/>
        </w:rPr>
        <w:t>Программа предусматривает выделение субъектам Российской Федерации межбюджетного трансферта в виде субсидии на условиях софинансирования, что позволит оказать единоразовую финансовую поддержку вышеуказанным работникам отрасли культуры в объеме 1 млн. рублей. Компенсационная выплата по решению получателя может пойти на оплату приобретения жилья, транспортных средств или на иные нужды.</w:t>
      </w:r>
    </w:p>
    <w:p w:rsidR="00AC72D2" w:rsidRPr="00DF0F7A" w:rsidRDefault="00AC72D2" w:rsidP="00C14669">
      <w:pPr>
        <w:spacing w:after="0" w:line="240" w:lineRule="auto"/>
        <w:ind w:firstLine="709"/>
        <w:jc w:val="both"/>
        <w:rPr>
          <w:rFonts w:ascii="Times New Roman" w:hAnsi="Times New Roman"/>
          <w:sz w:val="28"/>
          <w:szCs w:val="28"/>
        </w:rPr>
      </w:pPr>
      <w:r w:rsidRPr="00DF0F7A">
        <w:rPr>
          <w:rFonts w:ascii="Times New Roman" w:hAnsi="Times New Roman"/>
          <w:sz w:val="28"/>
          <w:szCs w:val="28"/>
        </w:rPr>
        <w:t>В</w:t>
      </w:r>
      <w:r w:rsidR="00204DEC" w:rsidRPr="00DF0F7A">
        <w:rPr>
          <w:rFonts w:ascii="Times New Roman" w:hAnsi="Times New Roman"/>
          <w:sz w:val="28"/>
          <w:szCs w:val="28"/>
        </w:rPr>
        <w:t xml:space="preserve"> </w:t>
      </w:r>
      <w:r w:rsidRPr="00DF0F7A">
        <w:rPr>
          <w:rFonts w:ascii="Times New Roman" w:hAnsi="Times New Roman"/>
          <w:sz w:val="28"/>
          <w:szCs w:val="28"/>
        </w:rPr>
        <w:t>рамках реализ</w:t>
      </w:r>
      <w:r w:rsidR="00204DEC" w:rsidRPr="00DF0F7A">
        <w:rPr>
          <w:rFonts w:ascii="Times New Roman" w:hAnsi="Times New Roman"/>
          <w:sz w:val="28"/>
          <w:szCs w:val="28"/>
        </w:rPr>
        <w:t>ации</w:t>
      </w:r>
      <w:r w:rsidRPr="00DF0F7A">
        <w:rPr>
          <w:rFonts w:ascii="Times New Roman" w:hAnsi="Times New Roman"/>
          <w:sz w:val="28"/>
          <w:szCs w:val="28"/>
        </w:rPr>
        <w:t xml:space="preserve"> </w:t>
      </w:r>
      <w:r w:rsidR="00CB2896" w:rsidRPr="00DF0F7A">
        <w:rPr>
          <w:rFonts w:ascii="Times New Roman" w:hAnsi="Times New Roman"/>
          <w:sz w:val="28"/>
          <w:szCs w:val="28"/>
        </w:rPr>
        <w:t xml:space="preserve">с 1 января 2025 года </w:t>
      </w:r>
      <w:r w:rsidRPr="00DF0F7A">
        <w:rPr>
          <w:rFonts w:ascii="Times New Roman" w:hAnsi="Times New Roman"/>
          <w:sz w:val="28"/>
          <w:szCs w:val="28"/>
        </w:rPr>
        <w:t>федеральн</w:t>
      </w:r>
      <w:r w:rsidR="00204DEC" w:rsidRPr="00DF0F7A">
        <w:rPr>
          <w:rFonts w:ascii="Times New Roman" w:hAnsi="Times New Roman"/>
          <w:sz w:val="28"/>
          <w:szCs w:val="28"/>
        </w:rPr>
        <w:t>ого</w:t>
      </w:r>
      <w:r w:rsidRPr="00DF0F7A">
        <w:rPr>
          <w:rFonts w:ascii="Times New Roman" w:hAnsi="Times New Roman"/>
          <w:sz w:val="28"/>
          <w:szCs w:val="28"/>
        </w:rPr>
        <w:t xml:space="preserve"> проект</w:t>
      </w:r>
      <w:r w:rsidR="00204DEC" w:rsidRPr="00DF0F7A">
        <w:rPr>
          <w:rFonts w:ascii="Times New Roman" w:hAnsi="Times New Roman"/>
          <w:sz w:val="28"/>
          <w:szCs w:val="28"/>
        </w:rPr>
        <w:t>а</w:t>
      </w:r>
      <w:r w:rsidRPr="00DF0F7A">
        <w:rPr>
          <w:rFonts w:ascii="Times New Roman" w:hAnsi="Times New Roman"/>
          <w:sz w:val="28"/>
          <w:szCs w:val="28"/>
        </w:rPr>
        <w:t xml:space="preserve"> «Семейные ценности и инфраструктура культуры</w:t>
      </w:r>
      <w:r w:rsidR="00010502" w:rsidRPr="00DF0F7A">
        <w:rPr>
          <w:rFonts w:ascii="Times New Roman" w:hAnsi="Times New Roman"/>
          <w:sz w:val="28"/>
          <w:szCs w:val="28"/>
        </w:rPr>
        <w:t xml:space="preserve">» </w:t>
      </w:r>
      <w:r w:rsidR="00204DEC" w:rsidRPr="00DF0F7A">
        <w:rPr>
          <w:rFonts w:ascii="Times New Roman" w:hAnsi="Times New Roman"/>
          <w:sz w:val="28"/>
          <w:szCs w:val="28"/>
        </w:rPr>
        <w:t>Национального проекта «Семья»</w:t>
      </w:r>
      <w:r w:rsidR="00CB2896" w:rsidRPr="00DF0F7A">
        <w:rPr>
          <w:rFonts w:ascii="Times New Roman" w:hAnsi="Times New Roman"/>
          <w:sz w:val="28"/>
          <w:szCs w:val="28"/>
        </w:rPr>
        <w:t xml:space="preserve"> буд</w:t>
      </w:r>
      <w:r w:rsidR="00204DEC" w:rsidRPr="00DF0F7A">
        <w:rPr>
          <w:rFonts w:ascii="Times New Roman" w:hAnsi="Times New Roman"/>
          <w:sz w:val="28"/>
          <w:szCs w:val="28"/>
        </w:rPr>
        <w:t>ут</w:t>
      </w:r>
      <w:r w:rsidR="00BD4517" w:rsidRPr="00DF0F7A">
        <w:rPr>
          <w:rFonts w:ascii="Times New Roman" w:hAnsi="Times New Roman"/>
          <w:sz w:val="28"/>
          <w:szCs w:val="28"/>
        </w:rPr>
        <w:t>,</w:t>
      </w:r>
      <w:r w:rsidR="00010502" w:rsidRPr="00DF0F7A">
        <w:rPr>
          <w:rFonts w:ascii="Times New Roman" w:hAnsi="Times New Roman"/>
          <w:sz w:val="28"/>
          <w:szCs w:val="28"/>
        </w:rPr>
        <w:t xml:space="preserve"> </w:t>
      </w:r>
      <w:r w:rsidR="00CB2896" w:rsidRPr="00DF0F7A">
        <w:rPr>
          <w:rFonts w:ascii="Times New Roman" w:hAnsi="Times New Roman"/>
          <w:sz w:val="28"/>
          <w:szCs w:val="28"/>
        </w:rPr>
        <w:t xml:space="preserve">в том числе </w:t>
      </w:r>
      <w:r w:rsidR="009D4175" w:rsidRPr="00DF0F7A">
        <w:rPr>
          <w:rFonts w:ascii="Times New Roman" w:hAnsi="Times New Roman"/>
          <w:sz w:val="28"/>
          <w:szCs w:val="28"/>
        </w:rPr>
        <w:t>предусмотрены средства на</w:t>
      </w:r>
      <w:r w:rsidRPr="00DF0F7A">
        <w:rPr>
          <w:rFonts w:ascii="Times New Roman" w:hAnsi="Times New Roman"/>
          <w:sz w:val="28"/>
          <w:szCs w:val="28"/>
        </w:rPr>
        <w:t xml:space="preserve"> повышение квалификации работников культуры. </w:t>
      </w:r>
    </w:p>
    <w:p w:rsidR="00E8628D" w:rsidRPr="00DF0F7A" w:rsidRDefault="00E8628D" w:rsidP="00C14669">
      <w:pPr>
        <w:spacing w:after="0" w:line="240" w:lineRule="auto"/>
        <w:ind w:firstLine="709"/>
        <w:jc w:val="both"/>
        <w:rPr>
          <w:rFonts w:ascii="Times New Roman" w:hAnsi="Times New Roman"/>
          <w:sz w:val="28"/>
          <w:szCs w:val="28"/>
        </w:rPr>
      </w:pPr>
      <w:r w:rsidRPr="00DF0F7A">
        <w:rPr>
          <w:rFonts w:ascii="Times New Roman" w:hAnsi="Times New Roman"/>
          <w:sz w:val="28"/>
          <w:szCs w:val="28"/>
        </w:rPr>
        <w:t xml:space="preserve">В целях привлечения и сохранения кадров, работающих в сельских территориях, Правительство Республики Татарстан оказывают поддержку молодым специалистам в виде единовременных выплат и ежемесячных доплат. В Земельный Кодекс Республики Татарстан внесены изменения в части безвозмездного выделения без конкурса земельного участка для строительства жилого дома. </w:t>
      </w:r>
    </w:p>
    <w:p w:rsidR="001B5CAD" w:rsidRPr="00DF0F7A" w:rsidRDefault="005673A6" w:rsidP="001B5CAD">
      <w:pPr>
        <w:spacing w:after="0" w:line="240" w:lineRule="auto"/>
        <w:ind w:firstLine="709"/>
        <w:jc w:val="both"/>
        <w:rPr>
          <w:rFonts w:ascii="Times New Roman" w:hAnsi="Times New Roman"/>
          <w:sz w:val="28"/>
          <w:szCs w:val="28"/>
        </w:rPr>
      </w:pPr>
      <w:r w:rsidRPr="00DF0F7A">
        <w:rPr>
          <w:rFonts w:ascii="Times New Roman" w:hAnsi="Times New Roman"/>
          <w:sz w:val="28"/>
          <w:szCs w:val="28"/>
        </w:rPr>
        <w:t>Е</w:t>
      </w:r>
      <w:r w:rsidR="00E8628D" w:rsidRPr="00DF0F7A">
        <w:rPr>
          <w:rFonts w:ascii="Times New Roman" w:hAnsi="Times New Roman"/>
          <w:sz w:val="28"/>
          <w:szCs w:val="28"/>
        </w:rPr>
        <w:t>жегодно выделяется единовременное пособие молодым специалистам, поступившим на работу в расположенные в сельских населенных пунктах Республики Татарстан государственные и муниципальные организации культуры, искусства и кинематографии Республики Татарстан.</w:t>
      </w:r>
      <w:r w:rsidR="00A757A7" w:rsidRPr="00DF0F7A">
        <w:rPr>
          <w:rFonts w:ascii="Times New Roman" w:hAnsi="Times New Roman"/>
          <w:sz w:val="28"/>
          <w:szCs w:val="28"/>
        </w:rPr>
        <w:t xml:space="preserve"> В период с 2019 по 202</w:t>
      </w:r>
      <w:r w:rsidR="003317F3">
        <w:rPr>
          <w:rFonts w:ascii="Times New Roman" w:hAnsi="Times New Roman"/>
          <w:sz w:val="28"/>
          <w:szCs w:val="28"/>
        </w:rPr>
        <w:t>4</w:t>
      </w:r>
      <w:r w:rsidR="00A757A7" w:rsidRPr="00DF0F7A">
        <w:rPr>
          <w:rFonts w:ascii="Times New Roman" w:hAnsi="Times New Roman"/>
          <w:sz w:val="28"/>
          <w:szCs w:val="28"/>
        </w:rPr>
        <w:t xml:space="preserve"> годы данной мерой поддержки воспользовались </w:t>
      </w:r>
      <w:r w:rsidR="00A757A7" w:rsidRPr="00327C85">
        <w:rPr>
          <w:rFonts w:ascii="Times New Roman" w:hAnsi="Times New Roman"/>
          <w:sz w:val="28"/>
          <w:szCs w:val="28"/>
        </w:rPr>
        <w:t>2</w:t>
      </w:r>
      <w:r w:rsidR="003317F3" w:rsidRPr="00327C85">
        <w:rPr>
          <w:rFonts w:ascii="Times New Roman" w:hAnsi="Times New Roman"/>
          <w:sz w:val="28"/>
          <w:szCs w:val="28"/>
        </w:rPr>
        <w:t>9</w:t>
      </w:r>
      <w:r w:rsidR="00A757A7" w:rsidRPr="00DF0F7A">
        <w:rPr>
          <w:rFonts w:ascii="Times New Roman" w:hAnsi="Times New Roman"/>
          <w:sz w:val="28"/>
          <w:szCs w:val="28"/>
        </w:rPr>
        <w:t xml:space="preserve"> специалистов муниципальных районов Республики Татарстан.</w:t>
      </w:r>
    </w:p>
    <w:p w:rsidR="00C018AD" w:rsidRPr="00DF0F7A" w:rsidRDefault="00344194" w:rsidP="00C018AD">
      <w:pPr>
        <w:pStyle w:val="a3"/>
        <w:spacing w:after="0" w:line="240" w:lineRule="auto"/>
        <w:ind w:left="0" w:firstLine="851"/>
        <w:jc w:val="both"/>
        <w:rPr>
          <w:sz w:val="28"/>
          <w:szCs w:val="28"/>
        </w:rPr>
      </w:pPr>
      <w:r w:rsidRPr="00DF0F7A">
        <w:rPr>
          <w:rFonts w:ascii="Times New Roman" w:hAnsi="Times New Roman"/>
          <w:sz w:val="28"/>
          <w:szCs w:val="28"/>
          <w:lang w:val="tt-RU"/>
        </w:rPr>
        <w:t>Р</w:t>
      </w:r>
      <w:r w:rsidR="00C018AD" w:rsidRPr="00DF0F7A">
        <w:rPr>
          <w:rFonts w:ascii="Times New Roman" w:hAnsi="Times New Roman"/>
          <w:sz w:val="28"/>
          <w:szCs w:val="28"/>
          <w:lang w:val="tt-RU"/>
        </w:rPr>
        <w:t>аботникам государственных учреждений Республики Татарстан, работающим и проживающим в сельской местности, рабочих поселках (поселках городского типа) предусмотрено предоставление мер социальной поддержки по оплате жилого помещения и коммунальных услуг:</w:t>
      </w:r>
    </w:p>
    <w:p w:rsidR="00C018AD" w:rsidRPr="00DF0F7A" w:rsidRDefault="00C018AD" w:rsidP="00EA75DF">
      <w:pPr>
        <w:spacing w:after="0" w:line="240" w:lineRule="auto"/>
        <w:ind w:firstLine="720"/>
        <w:jc w:val="both"/>
        <w:rPr>
          <w:sz w:val="28"/>
          <w:szCs w:val="28"/>
        </w:rPr>
      </w:pPr>
      <w:r w:rsidRPr="00DF0F7A">
        <w:rPr>
          <w:rFonts w:ascii="Times New Roman" w:hAnsi="Times New Roman"/>
          <w:sz w:val="28"/>
          <w:szCs w:val="28"/>
          <w:lang w:val="tt-RU"/>
        </w:rPr>
        <w:t xml:space="preserve">работникам государственных учреждений сферы культуры, искусства и кинематографии </w:t>
      </w:r>
      <w:r w:rsidR="00A2037B" w:rsidRPr="00DF0F7A">
        <w:rPr>
          <w:rFonts w:ascii="Times New Roman" w:hAnsi="Times New Roman"/>
          <w:sz w:val="28"/>
          <w:szCs w:val="28"/>
        </w:rPr>
        <w:t>–</w:t>
      </w:r>
      <w:r w:rsidR="00DE51C9" w:rsidRPr="00DF0F7A">
        <w:rPr>
          <w:rFonts w:ascii="Times New Roman" w:hAnsi="Times New Roman"/>
          <w:sz w:val="28"/>
          <w:szCs w:val="28"/>
          <w:lang w:val="tt-RU"/>
        </w:rPr>
        <w:t xml:space="preserve"> </w:t>
      </w:r>
      <w:r w:rsidRPr="00DF0F7A">
        <w:rPr>
          <w:rFonts w:ascii="Times New Roman" w:hAnsi="Times New Roman"/>
          <w:sz w:val="28"/>
          <w:szCs w:val="28"/>
          <w:lang w:val="tt-RU"/>
        </w:rPr>
        <w:t>в размере 100 процентов расходов на оплату жилья, отопления, освещения в пределах социальной нормы площади жилья, установленной законодательством Республики Татарстан, и нормативов потребления коммунальных услуг. Указанная мера социальной поддержки предоставляется также вышедшим на пенсию указанным работникам, которые проживают в сельской местности и проработали в учреждениях культуры, расположенных в сельской местности, не менее 10 лет;</w:t>
      </w:r>
    </w:p>
    <w:p w:rsidR="00C018AD" w:rsidRPr="00DF0F7A" w:rsidRDefault="00C018AD" w:rsidP="00C018AD">
      <w:pPr>
        <w:pStyle w:val="a3"/>
        <w:spacing w:after="0" w:line="240" w:lineRule="auto"/>
        <w:ind w:left="0" w:firstLine="851"/>
        <w:jc w:val="both"/>
        <w:rPr>
          <w:sz w:val="28"/>
          <w:szCs w:val="28"/>
        </w:rPr>
      </w:pPr>
      <w:r w:rsidRPr="00DF0F7A">
        <w:rPr>
          <w:rFonts w:ascii="Times New Roman" w:hAnsi="Times New Roman"/>
          <w:sz w:val="28"/>
          <w:szCs w:val="28"/>
          <w:lang w:val="tt-RU"/>
        </w:rPr>
        <w:t>педагогическим работникам муниципальных образовательных организаций Республики Татарстан, руководителям указанных образовательных организаций и их заместителям, руководителям структурных подразделений указанных образовательных организаций и их заместителям, проживающим и работающим в сельских населенных пунктах, рабочих поселках (поселках городского типа), предоставляется компенсация расходов на оплату жилых помещений, отопления и освещения в размере 100 процентов расходов на оплату жилья, отопления, освещения без ограничений пределов социальной нормы площади жилья, установленной законодательством Республики Татарстан, с учетом нормативов потребления коммунальных услуг. Указанная мера социальной поддержки предоставляется также вышедшим на пенсию указанным работникам, которые проживают в сельской местности и проработали в учреждениях, расположенных в сельской местности, не менее 10 лет. По заявлению указанных граждан, в период отопительного сезона с сентября по апрель включительно компенсация расходов на оплату жилых помещений, отопления и освещения может быть предоставлена в фиксированном размере в сумме 1 200 рублей.</w:t>
      </w:r>
    </w:p>
    <w:p w:rsidR="00C018AD" w:rsidRPr="00DF0F7A" w:rsidRDefault="00C018AD" w:rsidP="00C018AD">
      <w:pPr>
        <w:pStyle w:val="a3"/>
        <w:spacing w:after="0" w:line="240" w:lineRule="auto"/>
        <w:ind w:left="0" w:firstLine="851"/>
        <w:jc w:val="both"/>
        <w:rPr>
          <w:sz w:val="28"/>
          <w:szCs w:val="28"/>
        </w:rPr>
      </w:pPr>
      <w:r w:rsidRPr="00DF0F7A">
        <w:rPr>
          <w:rFonts w:ascii="Times New Roman" w:hAnsi="Times New Roman"/>
          <w:sz w:val="28"/>
          <w:szCs w:val="28"/>
          <w:lang w:val="tt-RU"/>
        </w:rPr>
        <w:t>Для поддержки молодых специалистов, поступивших в год окончания образовательной организации на работу в государственную или муниципальную организацию культуры Республики Татарстан, расположенную в сельской местности, предусмотрена выплата единовременного пособия в размере 50,0 тыс. рублей для выпускников профессиональных образовательных организаций и 100,0 тыс.рублей для выпускников образовательных организаций высшего образования.</w:t>
      </w:r>
    </w:p>
    <w:p w:rsidR="002C52E6" w:rsidRPr="00DF0F7A" w:rsidRDefault="00C018AD" w:rsidP="00C018AD">
      <w:pPr>
        <w:pStyle w:val="a3"/>
        <w:spacing w:after="0" w:line="240" w:lineRule="auto"/>
        <w:ind w:left="0" w:firstLine="851"/>
        <w:jc w:val="both"/>
        <w:rPr>
          <w:rFonts w:ascii="Times New Roman" w:hAnsi="Times New Roman"/>
          <w:sz w:val="28"/>
          <w:szCs w:val="28"/>
          <w:lang w:val="tt-RU"/>
        </w:rPr>
      </w:pPr>
      <w:r w:rsidRPr="00DF0F7A">
        <w:rPr>
          <w:rFonts w:ascii="Times New Roman" w:hAnsi="Times New Roman"/>
          <w:sz w:val="28"/>
          <w:szCs w:val="28"/>
          <w:lang w:val="tt-RU"/>
        </w:rPr>
        <w:t>В 2019 году выплаты п</w:t>
      </w:r>
      <w:r w:rsidR="002C52E6" w:rsidRPr="00DF0F7A">
        <w:rPr>
          <w:rFonts w:ascii="Times New Roman" w:hAnsi="Times New Roman"/>
          <w:sz w:val="28"/>
          <w:szCs w:val="28"/>
          <w:lang w:val="tt-RU"/>
        </w:rPr>
        <w:t xml:space="preserve">олучили 4 молодых специалиста, </w:t>
      </w:r>
      <w:r w:rsidRPr="00DF0F7A">
        <w:rPr>
          <w:rFonts w:ascii="Times New Roman" w:hAnsi="Times New Roman"/>
          <w:sz w:val="28"/>
          <w:szCs w:val="28"/>
          <w:lang w:val="tt-RU"/>
        </w:rPr>
        <w:t>в 2020 году – 6, в 2021 году – 5, в 2022 году – 5 и в 2023 году – 7 мол</w:t>
      </w:r>
      <w:r w:rsidR="002C52E6" w:rsidRPr="00DF0F7A">
        <w:rPr>
          <w:rFonts w:ascii="Times New Roman" w:hAnsi="Times New Roman"/>
          <w:sz w:val="28"/>
          <w:szCs w:val="28"/>
          <w:lang w:val="tt-RU"/>
        </w:rPr>
        <w:t>одых специалистов, в 2024 году –</w:t>
      </w:r>
    </w:p>
    <w:p w:rsidR="00C018AD" w:rsidRPr="00DF0F7A" w:rsidRDefault="00C018AD" w:rsidP="002C52E6">
      <w:pPr>
        <w:pStyle w:val="a3"/>
        <w:spacing w:after="0" w:line="240" w:lineRule="auto"/>
        <w:ind w:left="0"/>
        <w:jc w:val="both"/>
        <w:rPr>
          <w:sz w:val="28"/>
          <w:szCs w:val="28"/>
        </w:rPr>
      </w:pPr>
      <w:r w:rsidRPr="00DF0F7A">
        <w:rPr>
          <w:rFonts w:ascii="Times New Roman" w:hAnsi="Times New Roman"/>
          <w:sz w:val="28"/>
          <w:szCs w:val="28"/>
          <w:lang w:val="tt-RU"/>
        </w:rPr>
        <w:t>2 специалиста.</w:t>
      </w:r>
    </w:p>
    <w:p w:rsidR="00C018AD" w:rsidRPr="00DF0F7A" w:rsidRDefault="00C018AD" w:rsidP="00C018AD">
      <w:pPr>
        <w:pStyle w:val="a3"/>
        <w:spacing w:after="0" w:line="240" w:lineRule="auto"/>
        <w:ind w:left="0" w:firstLine="851"/>
        <w:jc w:val="both"/>
        <w:rPr>
          <w:sz w:val="28"/>
          <w:szCs w:val="28"/>
        </w:rPr>
      </w:pPr>
      <w:r w:rsidRPr="00DF0F7A">
        <w:rPr>
          <w:rFonts w:ascii="Times New Roman" w:hAnsi="Times New Roman"/>
          <w:sz w:val="28"/>
          <w:szCs w:val="28"/>
          <w:lang w:val="tt-RU"/>
        </w:rPr>
        <w:t xml:space="preserve">В целях создания условий для работы в учреждениях культуры, расположенных в сельских территориях, по инициативе Министерства культуры Республики Татарстан Законом Республики Татарстан от 26 декабря 2020 года </w:t>
      </w:r>
      <w:r w:rsidR="00FD67C6" w:rsidRPr="00DF0F7A">
        <w:rPr>
          <w:rFonts w:ascii="Times New Roman" w:hAnsi="Times New Roman"/>
          <w:sz w:val="28"/>
          <w:szCs w:val="28"/>
          <w:lang w:val="tt-RU"/>
        </w:rPr>
        <w:t xml:space="preserve">       </w:t>
      </w:r>
      <w:r w:rsidRPr="00DF0F7A">
        <w:rPr>
          <w:rFonts w:ascii="Times New Roman" w:hAnsi="Times New Roman"/>
          <w:sz w:val="28"/>
          <w:szCs w:val="28"/>
          <w:lang w:val="tt-RU"/>
        </w:rPr>
        <w:t xml:space="preserve"> № 93-ЗРТ «О внесении изменения в статью 21 Земельного кодекса Республики Татарстан» внесены изменения в части безвозмездного предоставления работникам учреждений культуры земельного участка для индивидуального жилищного строительства или ведения личного подсобного хозяйства.</w:t>
      </w:r>
    </w:p>
    <w:p w:rsidR="00C018AD" w:rsidRPr="00DF0F7A" w:rsidRDefault="00C018AD" w:rsidP="00C018AD">
      <w:pPr>
        <w:pStyle w:val="a3"/>
        <w:spacing w:after="0" w:line="240" w:lineRule="auto"/>
        <w:ind w:left="0" w:firstLine="851"/>
        <w:jc w:val="both"/>
        <w:rPr>
          <w:sz w:val="28"/>
          <w:szCs w:val="28"/>
        </w:rPr>
      </w:pPr>
      <w:r w:rsidRPr="00DF0F7A">
        <w:rPr>
          <w:rFonts w:ascii="Times New Roman" w:hAnsi="Times New Roman"/>
          <w:sz w:val="28"/>
          <w:szCs w:val="28"/>
          <w:lang w:val="tt-RU"/>
        </w:rPr>
        <w:t>Одной из основных проблем привлечения специалистов для работы в сельских территориях является отсутствие жилья. Министерством культуры Республики Татарстан проведен мониторинг существующих мер поддержки и стимулирования молодых специалистов в муниципальных образованиях Республики Татарстан.</w:t>
      </w:r>
    </w:p>
    <w:p w:rsidR="00F84D53" w:rsidRPr="00DF0F7A" w:rsidRDefault="00F84D53" w:rsidP="00F84D53">
      <w:pPr>
        <w:pStyle w:val="a3"/>
        <w:spacing w:after="0" w:line="240" w:lineRule="auto"/>
        <w:ind w:left="0" w:firstLine="851"/>
        <w:jc w:val="both"/>
        <w:rPr>
          <w:sz w:val="28"/>
          <w:szCs w:val="28"/>
        </w:rPr>
      </w:pPr>
      <w:r w:rsidRPr="00DF0F7A">
        <w:rPr>
          <w:rFonts w:ascii="Times New Roman" w:hAnsi="Times New Roman"/>
          <w:sz w:val="28"/>
          <w:szCs w:val="28"/>
          <w:lang w:val="tt-RU"/>
        </w:rPr>
        <w:t xml:space="preserve">Основной мерой поддержки специалистов в муниципальных образованиях Республики Татарстан является улучшение жилищных условий в рамках Программы социальной ипотеки (постановление Кабинета Министров Республики Татарстан от 15.04.2005 № 190 «Об утверждении Правил и порядка постановки на учет нуждающихся в улучшении жилищных условий в системе социальной ипотеки </w:t>
      </w:r>
      <w:r w:rsidRPr="00C22D0B">
        <w:rPr>
          <w:rFonts w:ascii="Times New Roman" w:hAnsi="Times New Roman"/>
          <w:sz w:val="28"/>
          <w:szCs w:val="28"/>
          <w:lang w:val="tt-RU"/>
        </w:rPr>
        <w:t>в Республике Татарстан» и постановление Кабинета Министров Республики Татарстан от 13.07.2020 № 587 «Об утверждении порядка предоставления жилых помещений молодым семьям, нуждающимся в улучшении жилищных условий в системе социальной ипотеки в Республике Татарстан»). Условием предоставления социальной ипотеки по указанным программам является необходимость</w:t>
      </w:r>
      <w:r w:rsidRPr="00DF0F7A">
        <w:rPr>
          <w:rFonts w:ascii="Times New Roman" w:hAnsi="Times New Roman"/>
          <w:sz w:val="28"/>
          <w:szCs w:val="28"/>
          <w:lang w:val="tt-RU"/>
        </w:rPr>
        <w:t xml:space="preserve"> внесения первоначального взноса – от 10 %. Зачастую у специалистов, приехавших на работу в сельскую местность, средства на первоначальный взнос и опыт работы отсутствуют. </w:t>
      </w:r>
    </w:p>
    <w:p w:rsidR="00C018AD" w:rsidRPr="00DF0F7A" w:rsidRDefault="00C018AD" w:rsidP="00C018AD">
      <w:pPr>
        <w:pStyle w:val="a3"/>
        <w:spacing w:after="0" w:line="240" w:lineRule="auto"/>
        <w:ind w:left="0" w:firstLine="851"/>
        <w:jc w:val="both"/>
        <w:rPr>
          <w:rFonts w:ascii="Times New Roman" w:hAnsi="Times New Roman"/>
          <w:sz w:val="28"/>
          <w:szCs w:val="28"/>
        </w:rPr>
      </w:pPr>
      <w:r w:rsidRPr="00DF0F7A">
        <w:rPr>
          <w:rFonts w:ascii="Times New Roman" w:hAnsi="Times New Roman"/>
          <w:sz w:val="28"/>
          <w:szCs w:val="28"/>
        </w:rPr>
        <w:t>Кол</w:t>
      </w:r>
      <w:r w:rsidR="00504E60" w:rsidRPr="00DF0F7A">
        <w:rPr>
          <w:rFonts w:ascii="Times New Roman" w:hAnsi="Times New Roman"/>
          <w:sz w:val="28"/>
          <w:szCs w:val="28"/>
        </w:rPr>
        <w:t>ичест</w:t>
      </w:r>
      <w:r w:rsidRPr="00DF0F7A">
        <w:rPr>
          <w:rFonts w:ascii="Times New Roman" w:hAnsi="Times New Roman"/>
          <w:sz w:val="28"/>
          <w:szCs w:val="28"/>
        </w:rPr>
        <w:t>во работников в муниципальных учреждениях</w:t>
      </w:r>
      <w:r w:rsidR="008756B0" w:rsidRPr="00DF0F7A">
        <w:rPr>
          <w:rFonts w:ascii="Times New Roman" w:hAnsi="Times New Roman"/>
          <w:sz w:val="28"/>
          <w:szCs w:val="28"/>
        </w:rPr>
        <w:t xml:space="preserve"> культуры в сельской местности – </w:t>
      </w:r>
      <w:r w:rsidRPr="00DF0F7A">
        <w:rPr>
          <w:rFonts w:ascii="Times New Roman" w:hAnsi="Times New Roman"/>
          <w:sz w:val="28"/>
          <w:szCs w:val="28"/>
        </w:rPr>
        <w:t>4</w:t>
      </w:r>
      <w:r w:rsidR="00B30ABA">
        <w:rPr>
          <w:rFonts w:ascii="Times New Roman" w:hAnsi="Times New Roman"/>
          <w:sz w:val="28"/>
          <w:szCs w:val="28"/>
        </w:rPr>
        <w:t> </w:t>
      </w:r>
      <w:r w:rsidRPr="00DF0F7A">
        <w:rPr>
          <w:rFonts w:ascii="Times New Roman" w:hAnsi="Times New Roman"/>
          <w:sz w:val="28"/>
          <w:szCs w:val="28"/>
        </w:rPr>
        <w:t>370</w:t>
      </w:r>
      <w:r w:rsidR="00B30ABA">
        <w:rPr>
          <w:rFonts w:ascii="Times New Roman" w:hAnsi="Times New Roman"/>
          <w:sz w:val="28"/>
          <w:szCs w:val="28"/>
        </w:rPr>
        <w:t xml:space="preserve"> человек</w:t>
      </w:r>
      <w:r w:rsidRPr="00DF0F7A">
        <w:rPr>
          <w:rFonts w:ascii="Times New Roman" w:hAnsi="Times New Roman"/>
          <w:sz w:val="28"/>
          <w:szCs w:val="28"/>
        </w:rPr>
        <w:t>,</w:t>
      </w:r>
      <w:r w:rsidR="00B30ABA">
        <w:rPr>
          <w:rFonts w:ascii="Times New Roman" w:hAnsi="Times New Roman"/>
          <w:sz w:val="28"/>
          <w:szCs w:val="28"/>
        </w:rPr>
        <w:t xml:space="preserve"> </w:t>
      </w:r>
      <w:r w:rsidRPr="00DF0F7A">
        <w:rPr>
          <w:rFonts w:ascii="Times New Roman" w:hAnsi="Times New Roman"/>
          <w:sz w:val="28"/>
          <w:szCs w:val="28"/>
        </w:rPr>
        <w:t>270 вакантных должностей в муниципальных учреждениях, из них 197 в сельской местности.</w:t>
      </w:r>
    </w:p>
    <w:p w:rsidR="001B5CAD" w:rsidRPr="00DF0F7A" w:rsidRDefault="001B5CAD" w:rsidP="001B5CAD">
      <w:pPr>
        <w:spacing w:after="0" w:line="240" w:lineRule="auto"/>
        <w:ind w:firstLine="709"/>
        <w:jc w:val="both"/>
        <w:rPr>
          <w:rFonts w:ascii="Times New Roman" w:hAnsi="Times New Roman"/>
          <w:sz w:val="28"/>
          <w:szCs w:val="28"/>
        </w:rPr>
      </w:pPr>
      <w:r w:rsidRPr="00DF0F7A">
        <w:rPr>
          <w:rFonts w:ascii="Times New Roman" w:hAnsi="Times New Roman"/>
          <w:sz w:val="28"/>
          <w:szCs w:val="28"/>
        </w:rPr>
        <w:t>Принимаемые системные меры позволят вернуть в отрасль молодежь.</w:t>
      </w:r>
    </w:p>
    <w:p w:rsidR="006F5B70" w:rsidRPr="003D3D7A" w:rsidRDefault="006F5B70" w:rsidP="00C14669">
      <w:pPr>
        <w:pStyle w:val="ConsPlusTitle"/>
        <w:jc w:val="center"/>
        <w:outlineLvl w:val="1"/>
        <w:rPr>
          <w:sz w:val="28"/>
          <w:szCs w:val="28"/>
        </w:rPr>
      </w:pPr>
    </w:p>
    <w:p w:rsidR="008B5A80" w:rsidRPr="00DF0F7A" w:rsidRDefault="001B5EAC">
      <w:pPr>
        <w:pStyle w:val="ConsPlusTitle"/>
        <w:jc w:val="center"/>
        <w:outlineLvl w:val="1"/>
        <w:rPr>
          <w:rFonts w:ascii="Times New Roman" w:hAnsi="Times New Roman"/>
          <w:sz w:val="28"/>
        </w:rPr>
      </w:pPr>
      <w:r w:rsidRPr="00DF0F7A">
        <w:rPr>
          <w:rFonts w:ascii="Times New Roman" w:hAnsi="Times New Roman"/>
          <w:sz w:val="28"/>
        </w:rPr>
        <w:t>VI. Сроки реализации Стратегии</w:t>
      </w:r>
    </w:p>
    <w:p w:rsidR="008B5A80" w:rsidRPr="003D3D7A" w:rsidRDefault="008B5A80">
      <w:pPr>
        <w:pStyle w:val="ConsPlusNormal"/>
        <w:jc w:val="both"/>
        <w:rPr>
          <w:sz w:val="28"/>
          <w:szCs w:val="28"/>
        </w:rPr>
      </w:pPr>
    </w:p>
    <w:p w:rsidR="008B5A80" w:rsidRPr="00F95AE8" w:rsidRDefault="001B5EAC" w:rsidP="009C75F0">
      <w:pPr>
        <w:pStyle w:val="ConsPlusNormal"/>
        <w:ind w:firstLine="709"/>
        <w:jc w:val="both"/>
        <w:rPr>
          <w:sz w:val="28"/>
        </w:rPr>
      </w:pPr>
      <w:r w:rsidRPr="00DF0F7A">
        <w:rPr>
          <w:sz w:val="28"/>
        </w:rPr>
        <w:t xml:space="preserve">Реализация </w:t>
      </w:r>
      <w:r w:rsidRPr="00F95AE8">
        <w:rPr>
          <w:sz w:val="28"/>
        </w:rPr>
        <w:t>Стратегии рассчитана на период до 2030 года.</w:t>
      </w:r>
    </w:p>
    <w:p w:rsidR="008B5A80" w:rsidRPr="00F95AE8" w:rsidRDefault="001B5EAC" w:rsidP="009C75F0">
      <w:pPr>
        <w:pStyle w:val="ConsPlusNormal"/>
        <w:ind w:firstLine="709"/>
        <w:jc w:val="both"/>
        <w:rPr>
          <w:sz w:val="28"/>
        </w:rPr>
      </w:pPr>
      <w:r w:rsidRPr="00F95AE8">
        <w:rPr>
          <w:sz w:val="28"/>
        </w:rPr>
        <w:t>На первом этапе (202</w:t>
      </w:r>
      <w:r w:rsidR="00F4584E" w:rsidRPr="00F95AE8">
        <w:rPr>
          <w:sz w:val="28"/>
        </w:rPr>
        <w:t>5</w:t>
      </w:r>
      <w:r w:rsidR="00327C85">
        <w:rPr>
          <w:sz w:val="28"/>
        </w:rPr>
        <w:t>-</w:t>
      </w:r>
      <w:r w:rsidRPr="00F95AE8">
        <w:rPr>
          <w:sz w:val="28"/>
        </w:rPr>
        <w:t>202</w:t>
      </w:r>
      <w:r w:rsidR="00F4584E" w:rsidRPr="00F95AE8">
        <w:rPr>
          <w:sz w:val="28"/>
        </w:rPr>
        <w:t>7</w:t>
      </w:r>
      <w:r w:rsidRPr="00F95AE8">
        <w:rPr>
          <w:sz w:val="28"/>
        </w:rPr>
        <w:t xml:space="preserve"> годы) отрабатываются новые технологии и управленческие решения в сфере развития культуры, формируются лучшие практики.</w:t>
      </w:r>
    </w:p>
    <w:p w:rsidR="008B5A80" w:rsidRPr="00DF0F7A" w:rsidRDefault="001B5EAC" w:rsidP="009C75F0">
      <w:pPr>
        <w:pStyle w:val="ConsPlusNormal"/>
        <w:ind w:firstLine="709"/>
        <w:jc w:val="both"/>
        <w:rPr>
          <w:sz w:val="28"/>
        </w:rPr>
      </w:pPr>
      <w:r w:rsidRPr="00F95AE8">
        <w:rPr>
          <w:sz w:val="28"/>
        </w:rPr>
        <w:t>На втором этапе (202</w:t>
      </w:r>
      <w:r w:rsidR="00F4584E" w:rsidRPr="00F95AE8">
        <w:rPr>
          <w:sz w:val="28"/>
        </w:rPr>
        <w:t>8</w:t>
      </w:r>
      <w:r w:rsidR="00327C85">
        <w:rPr>
          <w:sz w:val="28"/>
        </w:rPr>
        <w:t>-</w:t>
      </w:r>
      <w:r w:rsidRPr="00F95AE8">
        <w:rPr>
          <w:sz w:val="28"/>
        </w:rPr>
        <w:t>2030 годы) предполагается использование лучших практик, приобретенных на первом этапе.</w:t>
      </w:r>
    </w:p>
    <w:p w:rsidR="008B5A80" w:rsidRPr="003D3D7A" w:rsidRDefault="008B5A80" w:rsidP="009C75F0">
      <w:pPr>
        <w:pStyle w:val="ConsPlusNormal"/>
        <w:ind w:firstLine="709"/>
        <w:jc w:val="both"/>
        <w:rPr>
          <w:sz w:val="28"/>
          <w:szCs w:val="28"/>
        </w:rPr>
      </w:pPr>
    </w:p>
    <w:p w:rsidR="008B5A80" w:rsidRPr="00DF0F7A" w:rsidRDefault="001B5EAC" w:rsidP="009C75F0">
      <w:pPr>
        <w:pStyle w:val="ConsPlusTitle"/>
        <w:ind w:firstLine="709"/>
        <w:jc w:val="center"/>
        <w:outlineLvl w:val="1"/>
        <w:rPr>
          <w:rFonts w:ascii="Times New Roman" w:hAnsi="Times New Roman"/>
          <w:sz w:val="28"/>
        </w:rPr>
      </w:pPr>
      <w:r w:rsidRPr="00DF0F7A">
        <w:rPr>
          <w:rFonts w:ascii="Times New Roman" w:hAnsi="Times New Roman"/>
          <w:sz w:val="28"/>
        </w:rPr>
        <w:t>VII. Механизм реализации Стратегии</w:t>
      </w:r>
    </w:p>
    <w:p w:rsidR="008B5A80" w:rsidRPr="00B90124" w:rsidRDefault="008B5A80" w:rsidP="009C75F0">
      <w:pPr>
        <w:pStyle w:val="ConsPlusNormal"/>
        <w:ind w:firstLine="709"/>
        <w:jc w:val="both"/>
        <w:rPr>
          <w:sz w:val="28"/>
          <w:szCs w:val="28"/>
        </w:rPr>
      </w:pPr>
    </w:p>
    <w:p w:rsidR="008B5A80" w:rsidRPr="00DF0F7A" w:rsidRDefault="001B5EAC" w:rsidP="009C75F0">
      <w:pPr>
        <w:pStyle w:val="ConsPlusNormal"/>
        <w:ind w:firstLine="709"/>
        <w:jc w:val="both"/>
        <w:rPr>
          <w:sz w:val="28"/>
        </w:rPr>
      </w:pPr>
      <w:r w:rsidRPr="00DF0F7A">
        <w:rPr>
          <w:sz w:val="28"/>
        </w:rPr>
        <w:t>Механизм реализации Стратегии предполагает:</w:t>
      </w:r>
    </w:p>
    <w:p w:rsidR="00471E4F" w:rsidRPr="00471E4F" w:rsidRDefault="00B30ABA" w:rsidP="00471E4F">
      <w:pPr>
        <w:pStyle w:val="ConsPlusNormal"/>
        <w:ind w:firstLine="709"/>
        <w:jc w:val="both"/>
        <w:rPr>
          <w:sz w:val="28"/>
        </w:rPr>
      </w:pPr>
      <w:r>
        <w:rPr>
          <w:sz w:val="28"/>
        </w:rPr>
        <w:t xml:space="preserve">1. </w:t>
      </w:r>
      <w:r w:rsidR="001B5EAC" w:rsidRPr="00471E4F">
        <w:rPr>
          <w:sz w:val="28"/>
        </w:rPr>
        <w:t>Осуществление мониторинга реализации политики Республики Татарстан в области культурного развития, корректировку Стратегии при необходимости.</w:t>
      </w:r>
      <w:r w:rsidR="00471E4F" w:rsidRPr="00471E4F">
        <w:rPr>
          <w:sz w:val="28"/>
        </w:rPr>
        <w:t xml:space="preserve"> </w:t>
      </w:r>
      <w:r w:rsidR="00471E4F" w:rsidRPr="00471E4F">
        <w:rPr>
          <w:sz w:val="28"/>
          <w:szCs w:val="28"/>
        </w:rPr>
        <w:t>Основная цель мониторинга – проверка соответствия фактического состояния дел с показателями эффективности Стратегии и определение на основе результатов мониторинга мер и механизмов по достижению установленных цели и задач Стратегии.</w:t>
      </w:r>
    </w:p>
    <w:p w:rsidR="008B5A80" w:rsidRPr="00471E4F" w:rsidRDefault="001B5EAC" w:rsidP="009C75F0">
      <w:pPr>
        <w:pStyle w:val="ConsPlusNormal"/>
        <w:ind w:firstLine="709"/>
        <w:jc w:val="both"/>
        <w:rPr>
          <w:sz w:val="28"/>
        </w:rPr>
      </w:pPr>
      <w:r w:rsidRPr="00471E4F">
        <w:rPr>
          <w:sz w:val="28"/>
        </w:rPr>
        <w:t xml:space="preserve">2. </w:t>
      </w:r>
      <w:r w:rsidR="001F3E77" w:rsidRPr="00471E4F">
        <w:rPr>
          <w:sz w:val="28"/>
        </w:rPr>
        <w:t>Реализация</w:t>
      </w:r>
      <w:r w:rsidRPr="00471E4F">
        <w:rPr>
          <w:sz w:val="28"/>
        </w:rPr>
        <w:t xml:space="preserve"> плана мероприятий («дорожной карты») по реализации Стратегии и его корректировка при необходимости.</w:t>
      </w:r>
    </w:p>
    <w:p w:rsidR="008B5A80" w:rsidRPr="00471E4F" w:rsidRDefault="001B5EAC" w:rsidP="009C75F0">
      <w:pPr>
        <w:pStyle w:val="ConsPlusNormal"/>
        <w:ind w:firstLine="709"/>
        <w:jc w:val="both"/>
        <w:rPr>
          <w:sz w:val="28"/>
        </w:rPr>
      </w:pPr>
      <w:r w:rsidRPr="00471E4F">
        <w:rPr>
          <w:sz w:val="28"/>
        </w:rPr>
        <w:t>3. Контроль за исполнением целевых показателей оценки конечных результатов Стратегии и достижения ожидаемых результатов, в том числе:</w:t>
      </w:r>
    </w:p>
    <w:p w:rsidR="008B5A80" w:rsidRPr="00471E4F" w:rsidRDefault="001B5EAC" w:rsidP="009C75F0">
      <w:pPr>
        <w:pStyle w:val="ConsPlusNormal"/>
        <w:ind w:firstLine="709"/>
        <w:jc w:val="both"/>
        <w:rPr>
          <w:sz w:val="28"/>
        </w:rPr>
      </w:pPr>
      <w:r w:rsidRPr="00471E4F">
        <w:rPr>
          <w:sz w:val="28"/>
        </w:rPr>
        <w:t>представление ежегодной отчетной информации в Министерство экономики Республики Татарстан;</w:t>
      </w:r>
    </w:p>
    <w:p w:rsidR="008B5A80" w:rsidRPr="00471E4F" w:rsidRDefault="001B5EAC" w:rsidP="009C75F0">
      <w:pPr>
        <w:pStyle w:val="ConsPlusNormal"/>
        <w:ind w:firstLine="709"/>
        <w:jc w:val="both"/>
        <w:rPr>
          <w:sz w:val="28"/>
        </w:rPr>
      </w:pPr>
      <w:r w:rsidRPr="00471E4F">
        <w:rPr>
          <w:sz w:val="28"/>
        </w:rPr>
        <w:t>ежегодные доклады о ходе реализации Стратегии на заседаниях Общественного совета при Министерстве культуры Республики Татарстан.</w:t>
      </w:r>
    </w:p>
    <w:p w:rsidR="008B5A80" w:rsidRPr="00471E4F" w:rsidRDefault="001B5EAC" w:rsidP="009C75F0">
      <w:pPr>
        <w:pStyle w:val="ConsPlusNormal"/>
        <w:ind w:firstLine="709"/>
        <w:jc w:val="both"/>
        <w:rPr>
          <w:sz w:val="28"/>
        </w:rPr>
      </w:pPr>
      <w:r w:rsidRPr="00471E4F">
        <w:rPr>
          <w:sz w:val="28"/>
        </w:rPr>
        <w:t>4. Проведение прикладных гуманитарных и маркетинговых исследований в области культуры в целях корректировки Стратегии.</w:t>
      </w:r>
    </w:p>
    <w:p w:rsidR="008B5A80" w:rsidRPr="00471E4F" w:rsidRDefault="001B5EAC" w:rsidP="009C75F0">
      <w:pPr>
        <w:pStyle w:val="ConsPlusNormal"/>
        <w:ind w:firstLine="709"/>
        <w:jc w:val="both"/>
        <w:rPr>
          <w:sz w:val="28"/>
        </w:rPr>
      </w:pPr>
      <w:r w:rsidRPr="00471E4F">
        <w:rPr>
          <w:sz w:val="28"/>
        </w:rPr>
        <w:t>5. Рассмотрение выявленных в ходе прикладных исследований и мониторинга реализации политики Республики Татарстан в области культурного развития проблемных вопросов, требующих экспертной оценки, на Совете по культуре и искусству при Раисе Республики Татарстан.</w:t>
      </w:r>
    </w:p>
    <w:p w:rsidR="008B5A80" w:rsidRPr="00471E4F" w:rsidRDefault="001B5EAC" w:rsidP="009C75F0">
      <w:pPr>
        <w:pStyle w:val="ConsPlusNormal"/>
        <w:ind w:firstLine="709"/>
        <w:jc w:val="both"/>
        <w:rPr>
          <w:sz w:val="28"/>
        </w:rPr>
      </w:pPr>
      <w:r w:rsidRPr="00471E4F">
        <w:rPr>
          <w:sz w:val="28"/>
        </w:rPr>
        <w:t>6. Использование информационно-идеологического механизма, в том числе освещение хода реализации Стратегии в средствах массовой информации, информационно-телекоммуникационной сети «Интернет».</w:t>
      </w:r>
    </w:p>
    <w:p w:rsidR="00471E4F" w:rsidRPr="00471E4F" w:rsidRDefault="00471E4F" w:rsidP="00471E4F">
      <w:pPr>
        <w:spacing w:after="0" w:line="240" w:lineRule="auto"/>
        <w:ind w:firstLine="708"/>
        <w:jc w:val="both"/>
        <w:rPr>
          <w:rFonts w:ascii="Times New Roman" w:hAnsi="Times New Roman"/>
          <w:sz w:val="28"/>
          <w:szCs w:val="28"/>
        </w:rPr>
      </w:pPr>
      <w:r w:rsidRPr="00471E4F">
        <w:rPr>
          <w:rFonts w:ascii="Times New Roman" w:hAnsi="Times New Roman"/>
          <w:sz w:val="28"/>
          <w:szCs w:val="28"/>
        </w:rPr>
        <w:t xml:space="preserve">Актуализация Стратегии – поддержка стратегических управленческих решений, обеспечивающих их качество, планируется в 2026 и 2030 годах. </w:t>
      </w:r>
    </w:p>
    <w:p w:rsidR="00471E4F" w:rsidRPr="00471E4F" w:rsidRDefault="00471E4F" w:rsidP="00471E4F">
      <w:pPr>
        <w:spacing w:after="0" w:line="240" w:lineRule="auto"/>
        <w:ind w:firstLine="708"/>
        <w:jc w:val="both"/>
        <w:rPr>
          <w:rFonts w:ascii="Times New Roman" w:hAnsi="Times New Roman"/>
          <w:b/>
          <w:sz w:val="28"/>
          <w:szCs w:val="28"/>
          <w:highlight w:val="yellow"/>
        </w:rPr>
      </w:pPr>
    </w:p>
    <w:p w:rsidR="008B5A80" w:rsidRPr="00DF0F7A" w:rsidRDefault="001B5EAC" w:rsidP="006F5793">
      <w:pPr>
        <w:pStyle w:val="ConsPlusTitle"/>
        <w:jc w:val="center"/>
        <w:outlineLvl w:val="1"/>
        <w:rPr>
          <w:rFonts w:ascii="Times New Roman" w:hAnsi="Times New Roman"/>
          <w:sz w:val="28"/>
        </w:rPr>
      </w:pPr>
      <w:r w:rsidRPr="00DF0F7A">
        <w:rPr>
          <w:rFonts w:ascii="Times New Roman" w:hAnsi="Times New Roman"/>
          <w:sz w:val="28"/>
        </w:rPr>
        <w:t>VIII. Финансовое обеспечение реализации Стратегии</w:t>
      </w:r>
    </w:p>
    <w:p w:rsidR="00EE4AC4" w:rsidRPr="00B90124" w:rsidRDefault="00EE4AC4" w:rsidP="009C75F0">
      <w:pPr>
        <w:pStyle w:val="ConsPlusTitle"/>
        <w:ind w:firstLine="709"/>
        <w:jc w:val="center"/>
        <w:outlineLvl w:val="1"/>
        <w:rPr>
          <w:rFonts w:ascii="Times New Roman" w:hAnsi="Times New Roman"/>
          <w:sz w:val="28"/>
          <w:szCs w:val="28"/>
        </w:rPr>
      </w:pPr>
    </w:p>
    <w:p w:rsidR="008B5A80" w:rsidRPr="00DF0F7A" w:rsidRDefault="001B5EAC" w:rsidP="009C75F0">
      <w:pPr>
        <w:pStyle w:val="ConsPlusNormal"/>
        <w:ind w:firstLine="709"/>
        <w:jc w:val="both"/>
        <w:rPr>
          <w:sz w:val="28"/>
        </w:rPr>
      </w:pPr>
      <w:r w:rsidRPr="00DF0F7A">
        <w:rPr>
          <w:sz w:val="28"/>
        </w:rPr>
        <w:t>Финансовое обеспечение реализации Стратегии в сфере культуры предполагается осуществлять в соответствии с законодательством за счет средств федерального бюджета, бюджета Республики Татарстан, бюджетов городских округов и муниципальных районов Республики Татарстан, а также внебюджетных источников.</w:t>
      </w:r>
    </w:p>
    <w:p w:rsidR="008B5A80" w:rsidRPr="00DF0F7A" w:rsidRDefault="001B5EAC" w:rsidP="009C75F0">
      <w:pPr>
        <w:pStyle w:val="ConsPlusNormal"/>
        <w:ind w:firstLine="709"/>
        <w:jc w:val="both"/>
        <w:rPr>
          <w:sz w:val="28"/>
        </w:rPr>
      </w:pPr>
      <w:r w:rsidRPr="00DF0F7A">
        <w:rPr>
          <w:sz w:val="28"/>
        </w:rPr>
        <w:t>Основными составляющими финансовой модели государственных (муниципальных) организаций культуры Республики Татарстан являются: бюджетное финансирование (субсидии на выполнение государственного (муниципального) задания (в том числе оплата труда основного персонала, административно-управленческого персонала, хозяйственно-эксплуатационных служб, уплата налогов, коммунальных услуг и прочих расходов), субсидии на проведение мероп</w:t>
      </w:r>
      <w:r w:rsidRPr="00DF0F7A">
        <w:rPr>
          <w:rStyle w:val="ConsPlusNormal0"/>
          <w:sz w:val="28"/>
        </w:rPr>
        <w:t>риятий, укрепление материально-технической базы), региональная грантовая поддержка и доходы от основных видов уставной деятельности.</w:t>
      </w:r>
    </w:p>
    <w:p w:rsidR="008B5A80" w:rsidRPr="00B43688" w:rsidRDefault="001B5EAC" w:rsidP="009C75F0">
      <w:pPr>
        <w:pStyle w:val="ConsPlusNormal"/>
        <w:ind w:firstLine="709"/>
        <w:jc w:val="both"/>
        <w:rPr>
          <w:color w:val="auto"/>
          <w:sz w:val="28"/>
          <w:szCs w:val="28"/>
        </w:rPr>
      </w:pPr>
      <w:r w:rsidRPr="00DF0F7A">
        <w:rPr>
          <w:sz w:val="28"/>
          <w:szCs w:val="28"/>
        </w:rPr>
        <w:t>По ведомству Министерства культуры Республики Татарстан в структуре расходов доминируют затраты на: финансовое обеспечение деятельности государственных учреждений культуры, искусства и образования, проведение мероприятий в области культур</w:t>
      </w:r>
      <w:r w:rsidR="00474952" w:rsidRPr="00DF0F7A">
        <w:rPr>
          <w:sz w:val="28"/>
          <w:szCs w:val="28"/>
        </w:rPr>
        <w:t xml:space="preserve">ы, искусства и кинематографии, </w:t>
      </w:r>
      <w:r w:rsidRPr="00DF0F7A">
        <w:rPr>
          <w:sz w:val="28"/>
          <w:szCs w:val="28"/>
        </w:rPr>
        <w:t xml:space="preserve">укрепление их материально-технической базы, поддержка профессиональных союзов и творческих сообществ Республики Татарстан, вручение государственных премий, грантовая поддержка, в том числе лучших муниципальных учреждений и лучших работников муниципальных учреждений, субсидии из федерального бюджета на реализацию мероприятий в сфере культуры, включая строительство, капитальный ремонт, реновацию, реконструкцию, материально-техническое оснащение региональных и (или) муниципальных организаций отрасли культуры, комплектование книжных фондов муниципальных и государственных библиотек, создание школ креативных индустрий и </w:t>
      </w:r>
      <w:r w:rsidRPr="00B43688">
        <w:rPr>
          <w:color w:val="auto"/>
          <w:sz w:val="28"/>
          <w:szCs w:val="28"/>
        </w:rPr>
        <w:t xml:space="preserve">модельных муниципальных библиотек.  </w:t>
      </w:r>
    </w:p>
    <w:p w:rsidR="009456B7" w:rsidRDefault="009456B7" w:rsidP="009456B7">
      <w:pPr>
        <w:spacing w:after="0" w:line="240" w:lineRule="auto"/>
        <w:jc w:val="center"/>
        <w:rPr>
          <w:rFonts w:ascii="Times New Roman" w:hAnsi="Times New Roman"/>
          <w:sz w:val="27"/>
        </w:rPr>
      </w:pPr>
    </w:p>
    <w:p w:rsidR="009456B7" w:rsidRPr="00E87FEC" w:rsidRDefault="009456B7" w:rsidP="009456B7">
      <w:pPr>
        <w:spacing w:after="0" w:line="240" w:lineRule="auto"/>
        <w:jc w:val="center"/>
        <w:rPr>
          <w:rFonts w:ascii="Times New Roman" w:hAnsi="Times New Roman"/>
          <w:sz w:val="28"/>
          <w:szCs w:val="28"/>
        </w:rPr>
      </w:pPr>
      <w:r w:rsidRPr="00E87FEC">
        <w:rPr>
          <w:rFonts w:ascii="Times New Roman" w:hAnsi="Times New Roman"/>
          <w:sz w:val="28"/>
          <w:szCs w:val="28"/>
        </w:rPr>
        <w:t xml:space="preserve">Расходы Министерства культуры Республики Татарстан за 2019-2024 годы </w:t>
      </w:r>
    </w:p>
    <w:p w:rsidR="009456B7" w:rsidRPr="00E87FEC" w:rsidRDefault="009456B7" w:rsidP="009456B7">
      <w:pPr>
        <w:spacing w:after="0" w:line="240" w:lineRule="auto"/>
        <w:jc w:val="center"/>
        <w:rPr>
          <w:rFonts w:ascii="Times New Roman" w:hAnsi="Times New Roman"/>
          <w:sz w:val="24"/>
          <w:szCs w:val="24"/>
        </w:rPr>
      </w:pPr>
      <w:r w:rsidRPr="00E87FEC">
        <w:rPr>
          <w:rFonts w:ascii="Times New Roman" w:hAnsi="Times New Roman"/>
          <w:sz w:val="24"/>
          <w:szCs w:val="24"/>
        </w:rPr>
        <w:t>(млн рублей)</w:t>
      </w:r>
    </w:p>
    <w:p w:rsidR="009456B7" w:rsidRDefault="009456B7" w:rsidP="009456B7">
      <w:pPr>
        <w:spacing w:after="0" w:line="240" w:lineRule="auto"/>
        <w:jc w:val="center"/>
        <w:rPr>
          <w:rFonts w:ascii="Times New Roman" w:hAnsi="Times New Roman"/>
          <w:sz w:val="20"/>
        </w:rPr>
      </w:pPr>
    </w:p>
    <w:p w:rsidR="009456B7" w:rsidRDefault="009456B7" w:rsidP="00971267">
      <w:pPr>
        <w:spacing w:after="0" w:line="240" w:lineRule="auto"/>
        <w:jc w:val="center"/>
        <w:rPr>
          <w:sz w:val="28"/>
        </w:rPr>
      </w:pPr>
      <w:r>
        <w:rPr>
          <w:noProof/>
        </w:rPr>
        <w:drawing>
          <wp:inline distT="0" distB="0" distL="0" distR="0" wp14:anchorId="357D5FB7" wp14:editId="25CDD2C4">
            <wp:extent cx="5418666" cy="2929467"/>
            <wp:effectExtent l="0" t="0" r="0" b="2349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971267" w:rsidRDefault="00971267" w:rsidP="00971267">
      <w:pPr>
        <w:spacing w:after="0" w:line="240" w:lineRule="auto"/>
        <w:jc w:val="center"/>
        <w:rPr>
          <w:sz w:val="28"/>
        </w:rPr>
      </w:pPr>
    </w:p>
    <w:p w:rsidR="008B5A80" w:rsidRPr="00DF0F7A" w:rsidRDefault="001B5EAC" w:rsidP="009C75F0">
      <w:pPr>
        <w:pStyle w:val="ConsPlusNormal"/>
        <w:ind w:firstLine="709"/>
        <w:jc w:val="both"/>
        <w:rPr>
          <w:strike/>
          <w:sz w:val="28"/>
        </w:rPr>
      </w:pPr>
      <w:r w:rsidRPr="00DF0F7A">
        <w:rPr>
          <w:sz w:val="28"/>
        </w:rPr>
        <w:t xml:space="preserve">На сегодняшний день в системе финансирования государственных организаций культуры Республики Татарстан преобладает бюджетное финансирование, в наименьшей степени развито привлечение инвестиций. </w:t>
      </w:r>
    </w:p>
    <w:p w:rsidR="008B5A80" w:rsidRDefault="001B5EAC" w:rsidP="009C75F0">
      <w:pPr>
        <w:pStyle w:val="ConsPlusNormal"/>
        <w:ind w:firstLine="709"/>
        <w:jc w:val="both"/>
        <w:rPr>
          <w:sz w:val="28"/>
        </w:rPr>
      </w:pPr>
      <w:r w:rsidRPr="00DF0F7A">
        <w:rPr>
          <w:sz w:val="28"/>
        </w:rPr>
        <w:t>На первом этапе в целях обеспечения эффективности бюджетных расходов на организацию деятельности государственных (муниципальных) организаций культуры необходима разработка методологии контроля качества выполнения государственных (муниципальных) заданий и методологии оценки стоимости культурного продукта. В целях ориентации организаций культуры на получение дохода от предпринимательской деятельности и повышение качества предоставляемых услуг должен быть разработан порядок премирования руководителей и специалистов организаций культуры в зависимости от привлекаемых внебюджетных доходов и отсутствия негативной общественной оценки.</w:t>
      </w:r>
    </w:p>
    <w:p w:rsidR="008B5A80" w:rsidRPr="00DF0F7A" w:rsidRDefault="001B5EAC" w:rsidP="009C75F0">
      <w:pPr>
        <w:pStyle w:val="ConsPlusNormal"/>
        <w:ind w:firstLine="709"/>
        <w:jc w:val="both"/>
        <w:rPr>
          <w:sz w:val="28"/>
        </w:rPr>
      </w:pPr>
      <w:r w:rsidRPr="00DF0F7A">
        <w:rPr>
          <w:sz w:val="28"/>
        </w:rPr>
        <w:t>При этом необходимо учитывать и тот факт, что возможности для роста внебюджетных доходов организаций культуры имеют свои ограничения (вместительность и пропускная способность организаций ограничены, рост цен может привести к сокращению доступности культурных ценностей для широких слоев населения). Кроме того, велика вероятность нивелирования ценностной составляющей культурной деятельности в стремлении добиться максимальных внебюджетных доходов непосредственно от сети организаций культуры.</w:t>
      </w:r>
    </w:p>
    <w:p w:rsidR="008B5A80" w:rsidRPr="00DF0F7A" w:rsidRDefault="001B5EAC" w:rsidP="009C75F0">
      <w:pPr>
        <w:pStyle w:val="ConsPlusNormal"/>
        <w:ind w:firstLine="709"/>
        <w:jc w:val="both"/>
        <w:rPr>
          <w:sz w:val="28"/>
        </w:rPr>
      </w:pPr>
      <w:r w:rsidRPr="00DF0F7A">
        <w:rPr>
          <w:sz w:val="28"/>
        </w:rPr>
        <w:t>На втором этапе обеспечения эффективности бюджетных расходов на организацию деятельности государственных (муниципальных) организаций культуры необходимо обеспечить организацию новых культурных мероприятий, постановок и иных творческих проектов за счет грантовой поддержки.</w:t>
      </w:r>
    </w:p>
    <w:p w:rsidR="008B5A80" w:rsidRPr="00AD59C7" w:rsidRDefault="008B5A80" w:rsidP="009C75F0">
      <w:pPr>
        <w:pStyle w:val="ConsPlusNormal"/>
        <w:ind w:firstLine="709"/>
        <w:jc w:val="both"/>
        <w:rPr>
          <w:sz w:val="28"/>
          <w:szCs w:val="28"/>
        </w:rPr>
      </w:pPr>
    </w:p>
    <w:p w:rsidR="008B5A80" w:rsidRPr="00DF0F7A" w:rsidRDefault="001B5EAC">
      <w:pPr>
        <w:pStyle w:val="ConsPlusNormal"/>
        <w:jc w:val="center"/>
      </w:pPr>
      <w:r w:rsidRPr="00DF0F7A">
        <w:rPr>
          <w:noProof/>
        </w:rPr>
        <w:drawing>
          <wp:inline distT="0" distB="0" distL="0" distR="0" wp14:anchorId="1C56CE10" wp14:editId="492BF7C1">
            <wp:extent cx="4834466" cy="2650067"/>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7"/>
                    <a:srcRect/>
                    <a:stretch/>
                  </pic:blipFill>
                  <pic:spPr>
                    <a:xfrm>
                      <a:off x="0" y="0"/>
                      <a:ext cx="4834466" cy="2650067"/>
                    </a:xfrm>
                    <a:prstGeom prst="rect">
                      <a:avLst/>
                    </a:prstGeom>
                  </pic:spPr>
                </pic:pic>
              </a:graphicData>
            </a:graphic>
          </wp:inline>
        </w:drawing>
      </w:r>
    </w:p>
    <w:p w:rsidR="008B5A80" w:rsidRPr="00AD59C7" w:rsidRDefault="008B5A80">
      <w:pPr>
        <w:pStyle w:val="ConsPlusNormal"/>
        <w:jc w:val="both"/>
        <w:rPr>
          <w:sz w:val="28"/>
          <w:szCs w:val="28"/>
        </w:rPr>
      </w:pPr>
    </w:p>
    <w:p w:rsidR="008B5A80" w:rsidRPr="00DF0F7A" w:rsidRDefault="001B5EAC" w:rsidP="009C75F0">
      <w:pPr>
        <w:pStyle w:val="ConsPlusNormal"/>
        <w:ind w:firstLine="709"/>
        <w:jc w:val="both"/>
        <w:rPr>
          <w:sz w:val="28"/>
        </w:rPr>
      </w:pPr>
      <w:r w:rsidRPr="00DF0F7A">
        <w:rPr>
          <w:sz w:val="28"/>
        </w:rPr>
        <w:t>На третьем этапе обеспечения эффективности бюджетных расходов на организацию деятельности государственных (муниципальных) организаций культуры в целях привлечения бизнес-структур необходимо предусмотреть принятие нормативных правовых актов, направленных на развитие меценатства, государственное стимулирование программ софинансирования культурных мероприятий, инвестиционных проектов на условиях государственно-частного партнерства.</w:t>
      </w:r>
    </w:p>
    <w:p w:rsidR="008B5A80" w:rsidRPr="00DF0F7A" w:rsidRDefault="001B5EAC" w:rsidP="009C75F0">
      <w:pPr>
        <w:pStyle w:val="ConsPlusNormal"/>
        <w:ind w:firstLine="709"/>
        <w:jc w:val="both"/>
        <w:rPr>
          <w:sz w:val="28"/>
        </w:rPr>
      </w:pPr>
      <w:r w:rsidRPr="00DF0F7A">
        <w:rPr>
          <w:sz w:val="28"/>
        </w:rPr>
        <w:t xml:space="preserve">Поэтапное внедрение данной финансовой модели </w:t>
      </w:r>
      <w:r w:rsidR="00602285" w:rsidRPr="00DF0F7A">
        <w:rPr>
          <w:sz w:val="28"/>
        </w:rPr>
        <w:t>–</w:t>
      </w:r>
      <w:r w:rsidRPr="00DF0F7A">
        <w:rPr>
          <w:sz w:val="28"/>
        </w:rPr>
        <w:t xml:space="preserve"> контроль эффективного и целевого расходования бюджетных средств, увеличение показателей плановой внебюджетной деятельности за счет повышения качества и разнообразия предоставляемого культурного продукта, спроса со стороны населения, грантовая поддержка проектов, инвестиционная деятельность </w:t>
      </w:r>
      <w:r w:rsidR="00602285" w:rsidRPr="00DF0F7A">
        <w:rPr>
          <w:sz w:val="28"/>
        </w:rPr>
        <w:t>–</w:t>
      </w:r>
      <w:r w:rsidRPr="00DF0F7A">
        <w:rPr>
          <w:sz w:val="28"/>
        </w:rPr>
        <w:t xml:space="preserve"> позволит сохранить уровень бюджетного финансирования при общем росте финансирования организаций за счет иных источников.</w:t>
      </w:r>
    </w:p>
    <w:p w:rsidR="008B5A80" w:rsidRPr="00B90124" w:rsidRDefault="008B5A80">
      <w:pPr>
        <w:pStyle w:val="ConsPlusNormal"/>
        <w:jc w:val="both"/>
        <w:rPr>
          <w:sz w:val="28"/>
          <w:szCs w:val="28"/>
        </w:rPr>
      </w:pPr>
    </w:p>
    <w:p w:rsidR="008B5A80" w:rsidRPr="00DF0F7A" w:rsidRDefault="001B5EAC">
      <w:pPr>
        <w:pStyle w:val="ConsPlusTitle"/>
        <w:jc w:val="center"/>
        <w:outlineLvl w:val="1"/>
        <w:rPr>
          <w:rFonts w:ascii="Times New Roman" w:hAnsi="Times New Roman"/>
          <w:sz w:val="28"/>
        </w:rPr>
      </w:pPr>
      <w:r w:rsidRPr="00DF0F7A">
        <w:rPr>
          <w:rFonts w:ascii="Times New Roman" w:hAnsi="Times New Roman"/>
          <w:sz w:val="28"/>
        </w:rPr>
        <w:t>IX. Ожидаемые результаты реализации Стратегии</w:t>
      </w:r>
    </w:p>
    <w:p w:rsidR="008B5A80" w:rsidRPr="00B90124" w:rsidRDefault="008B5A80">
      <w:pPr>
        <w:pStyle w:val="ConsPlusNormal"/>
        <w:jc w:val="both"/>
        <w:rPr>
          <w:sz w:val="28"/>
          <w:szCs w:val="28"/>
        </w:rPr>
      </w:pPr>
    </w:p>
    <w:p w:rsidR="008B5A80" w:rsidRPr="00DF0F7A" w:rsidRDefault="001B5EAC" w:rsidP="009C75F0">
      <w:pPr>
        <w:pStyle w:val="ConsPlusNormal"/>
        <w:ind w:firstLine="709"/>
        <w:jc w:val="both"/>
        <w:rPr>
          <w:sz w:val="28"/>
        </w:rPr>
      </w:pPr>
      <w:r w:rsidRPr="00DF0F7A">
        <w:rPr>
          <w:sz w:val="28"/>
        </w:rPr>
        <w:t>Реализация Стратегии позволит:</w:t>
      </w:r>
    </w:p>
    <w:p w:rsidR="00EC2891" w:rsidRPr="0047310B" w:rsidRDefault="00EC2891" w:rsidP="00EC2891">
      <w:pPr>
        <w:widowControl w:val="0"/>
        <w:spacing w:after="0" w:line="240" w:lineRule="auto"/>
        <w:ind w:firstLine="709"/>
        <w:jc w:val="both"/>
        <w:rPr>
          <w:rFonts w:ascii="Times New Roman" w:hAnsi="Times New Roman"/>
          <w:sz w:val="28"/>
        </w:rPr>
      </w:pPr>
      <w:r w:rsidRPr="0047310B">
        <w:rPr>
          <w:rFonts w:ascii="Times New Roman" w:hAnsi="Times New Roman"/>
          <w:sz w:val="28"/>
        </w:rPr>
        <w:t>увеличение доли учащихся детских школ искусств Республики Татарстан, привлекаемых к участию в творческих мероприятиях к 2030 году до 90%;</w:t>
      </w:r>
    </w:p>
    <w:p w:rsidR="00EC2891" w:rsidRPr="0047310B" w:rsidRDefault="00EC2891" w:rsidP="00EC2891">
      <w:pPr>
        <w:widowControl w:val="0"/>
        <w:spacing w:after="0" w:line="240" w:lineRule="auto"/>
        <w:ind w:firstLine="709"/>
        <w:jc w:val="both"/>
        <w:rPr>
          <w:rFonts w:ascii="Times New Roman" w:hAnsi="Times New Roman"/>
          <w:sz w:val="28"/>
        </w:rPr>
      </w:pPr>
      <w:r w:rsidRPr="0047310B">
        <w:rPr>
          <w:rFonts w:ascii="Times New Roman" w:hAnsi="Times New Roman"/>
          <w:sz w:val="28"/>
        </w:rPr>
        <w:t>увеличение к 2030 году числа посещений культурных мероприятий организаций культуры в три раза по отношению к 2023 года;</w:t>
      </w:r>
    </w:p>
    <w:p w:rsidR="00EC2891" w:rsidRPr="0047310B" w:rsidRDefault="00EC2891" w:rsidP="00EC2891">
      <w:pPr>
        <w:widowControl w:val="0"/>
        <w:spacing w:after="0" w:line="240" w:lineRule="auto"/>
        <w:ind w:firstLine="709"/>
        <w:jc w:val="both"/>
        <w:rPr>
          <w:rFonts w:ascii="Times New Roman" w:hAnsi="Times New Roman"/>
          <w:sz w:val="28"/>
        </w:rPr>
      </w:pPr>
      <w:r w:rsidRPr="0047310B">
        <w:rPr>
          <w:rFonts w:ascii="Times New Roman" w:hAnsi="Times New Roman"/>
          <w:sz w:val="28"/>
        </w:rPr>
        <w:t>увеличение к 2030 году доли детских школ искусств из числа детских школ искусств, реализующих предпрофессиональные образовательные программы в 1,2 раза;</w:t>
      </w:r>
    </w:p>
    <w:p w:rsidR="00EC2891" w:rsidRPr="0047310B" w:rsidRDefault="00EC2891" w:rsidP="00EC2891">
      <w:pPr>
        <w:widowControl w:val="0"/>
        <w:spacing w:after="0" w:line="240" w:lineRule="auto"/>
        <w:ind w:firstLine="709"/>
        <w:jc w:val="both"/>
        <w:rPr>
          <w:rFonts w:ascii="Times New Roman" w:hAnsi="Times New Roman"/>
          <w:sz w:val="28"/>
        </w:rPr>
      </w:pPr>
      <w:r w:rsidRPr="0047310B">
        <w:rPr>
          <w:rFonts w:ascii="Times New Roman" w:hAnsi="Times New Roman"/>
          <w:sz w:val="28"/>
        </w:rPr>
        <w:t>увеличение к 2030 году доли государственных и муниципальных учреждений культуры, в которых реализуются проекты на поддержку традиционных семейных ценностей, до 100 процентов;</w:t>
      </w:r>
    </w:p>
    <w:p w:rsidR="00EC2891" w:rsidRPr="0047310B" w:rsidRDefault="00EC2891" w:rsidP="00EC2891">
      <w:pPr>
        <w:widowControl w:val="0"/>
        <w:spacing w:after="0" w:line="240" w:lineRule="auto"/>
        <w:ind w:firstLine="709"/>
        <w:jc w:val="both"/>
        <w:rPr>
          <w:rFonts w:ascii="Times New Roman" w:hAnsi="Times New Roman"/>
          <w:sz w:val="28"/>
        </w:rPr>
      </w:pPr>
      <w:r w:rsidRPr="0047310B">
        <w:rPr>
          <w:rFonts w:ascii="Times New Roman" w:hAnsi="Times New Roman"/>
          <w:sz w:val="28"/>
        </w:rPr>
        <w:t>увеличение к 2030 году числа граждан, принимающих участие в добровольческой деятельности, в 1,6 раз по отношению к 2023 года;</w:t>
      </w:r>
    </w:p>
    <w:p w:rsidR="00EC2891" w:rsidRPr="0047310B" w:rsidRDefault="00EC2891" w:rsidP="00EC2891">
      <w:pPr>
        <w:widowControl w:val="0"/>
        <w:spacing w:after="0" w:line="240" w:lineRule="auto"/>
        <w:ind w:firstLine="709"/>
        <w:jc w:val="both"/>
        <w:rPr>
          <w:rFonts w:ascii="Times New Roman" w:hAnsi="Times New Roman"/>
          <w:sz w:val="28"/>
        </w:rPr>
      </w:pPr>
      <w:r w:rsidRPr="0047310B">
        <w:rPr>
          <w:rFonts w:ascii="Times New Roman" w:hAnsi="Times New Roman"/>
          <w:sz w:val="28"/>
        </w:rPr>
        <w:t>увеличение к 2030 году числа реализуемых проектов, в том числе в рамках грантовой поддержки некоммерческих организаций, направленных на укрепление российской гражданской идентичности на основе духовно-нравственных и культурных ценностей народов Республики Татарстан в 2,7 раза;</w:t>
      </w:r>
    </w:p>
    <w:p w:rsidR="00EC2891" w:rsidRPr="0047310B" w:rsidRDefault="00EC2891" w:rsidP="00EC2891">
      <w:pPr>
        <w:widowControl w:val="0"/>
        <w:spacing w:after="0" w:line="240" w:lineRule="auto"/>
        <w:ind w:firstLine="709"/>
        <w:jc w:val="both"/>
        <w:rPr>
          <w:rFonts w:ascii="Times New Roman" w:hAnsi="Times New Roman"/>
          <w:sz w:val="28"/>
        </w:rPr>
      </w:pPr>
      <w:r w:rsidRPr="0047310B">
        <w:rPr>
          <w:rFonts w:ascii="Times New Roman" w:hAnsi="Times New Roman"/>
          <w:sz w:val="28"/>
        </w:rPr>
        <w:t>увеличение к 2030 году созданных туристических маршрутов в муниципальных образованиях Республики Татарстан, включающих историко-культурный, событийный туризм, мемориальные музеи и усадьбы – не менее 33 единиц;</w:t>
      </w:r>
    </w:p>
    <w:p w:rsidR="00EC2891" w:rsidRPr="0047310B" w:rsidRDefault="00EC2891" w:rsidP="00EC2891">
      <w:pPr>
        <w:widowControl w:val="0"/>
        <w:spacing w:after="0" w:line="240" w:lineRule="auto"/>
        <w:ind w:firstLine="709"/>
        <w:jc w:val="both"/>
        <w:rPr>
          <w:rFonts w:ascii="Times New Roman" w:hAnsi="Times New Roman"/>
          <w:sz w:val="28"/>
        </w:rPr>
      </w:pPr>
      <w:r w:rsidRPr="0047310B">
        <w:rPr>
          <w:rFonts w:ascii="Times New Roman" w:hAnsi="Times New Roman"/>
          <w:sz w:val="28"/>
        </w:rPr>
        <w:t>увеличение к 2030 году доли объектов нематериального этнокультурного достояния, внесенных в Реестр объектов нематериального этнокультурного достояния Республики Татарстан, в 1,5 раза;</w:t>
      </w:r>
    </w:p>
    <w:p w:rsidR="00EC2891" w:rsidRDefault="00EC2891" w:rsidP="009B510E">
      <w:pPr>
        <w:pStyle w:val="af"/>
        <w:spacing w:beforeAutospacing="0" w:after="0" w:afterAutospacing="0"/>
        <w:ind w:firstLine="709"/>
        <w:jc w:val="both"/>
        <w:rPr>
          <w:sz w:val="28"/>
        </w:rPr>
      </w:pPr>
      <w:r w:rsidRPr="0047310B">
        <w:rPr>
          <w:sz w:val="28"/>
        </w:rPr>
        <w:t>увеличение к 2030 году доли учреждений культуры (театрально-зрелищные, концертные организации, музеи), перешедших на работу в автоматизированной с</w:t>
      </w:r>
      <w:r w:rsidR="009B510E" w:rsidRPr="0047310B">
        <w:rPr>
          <w:sz w:val="28"/>
        </w:rPr>
        <w:t>и</w:t>
      </w:r>
      <w:r w:rsidRPr="0047310B">
        <w:rPr>
          <w:sz w:val="28"/>
        </w:rPr>
        <w:t>стеме продажи билетов в электронном виде до 100 процентов</w:t>
      </w:r>
      <w:r w:rsidR="0047310B" w:rsidRPr="0047310B">
        <w:rPr>
          <w:sz w:val="28"/>
        </w:rPr>
        <w:t>.</w:t>
      </w:r>
    </w:p>
    <w:p w:rsidR="00EC2891" w:rsidRDefault="00EC2891" w:rsidP="00EC2891">
      <w:pPr>
        <w:pStyle w:val="af"/>
        <w:spacing w:beforeAutospacing="0" w:after="0" w:afterAutospacing="0"/>
        <w:ind w:firstLine="709"/>
        <w:jc w:val="center"/>
        <w:rPr>
          <w:b/>
          <w:sz w:val="28"/>
          <w:szCs w:val="28"/>
        </w:rPr>
      </w:pPr>
    </w:p>
    <w:p w:rsidR="008B5A80" w:rsidRDefault="001B5EAC" w:rsidP="00AD59C7">
      <w:pPr>
        <w:pStyle w:val="af"/>
        <w:spacing w:beforeAutospacing="0" w:after="0" w:afterAutospacing="0"/>
        <w:jc w:val="center"/>
        <w:rPr>
          <w:b/>
          <w:sz w:val="28"/>
        </w:rPr>
      </w:pPr>
      <w:r w:rsidRPr="00DF0F7A">
        <w:rPr>
          <w:b/>
          <w:sz w:val="28"/>
        </w:rPr>
        <w:t>X. План мероприятий по реализации Стратегии</w:t>
      </w:r>
    </w:p>
    <w:p w:rsidR="00AD59C7" w:rsidRPr="00B90124" w:rsidRDefault="00AD59C7" w:rsidP="00AD59C7">
      <w:pPr>
        <w:pStyle w:val="af"/>
        <w:spacing w:beforeAutospacing="0" w:after="0" w:afterAutospacing="0"/>
        <w:jc w:val="center"/>
        <w:rPr>
          <w:b/>
          <w:sz w:val="28"/>
          <w:szCs w:val="28"/>
        </w:rPr>
      </w:pPr>
    </w:p>
    <w:p w:rsidR="008B5A80" w:rsidRPr="00DF0F7A" w:rsidRDefault="001B5EAC" w:rsidP="00373F25">
      <w:pPr>
        <w:pStyle w:val="af"/>
        <w:spacing w:beforeAutospacing="0" w:after="0" w:afterAutospacing="0"/>
        <w:ind w:firstLine="709"/>
        <w:jc w:val="both"/>
      </w:pPr>
      <w:r w:rsidRPr="00DF0F7A">
        <w:rPr>
          <w:sz w:val="28"/>
        </w:rPr>
        <w:t xml:space="preserve">План мероприятий по реализации определит конкретные мероприятия, необходимые для решения задач Стратегии, в соответствии с установленными приоритетами и принципами по ключевым направлениям развития и совершенствования отрасли культуры, а также республиканские органы исполнительной власти и образовательная организация высшего образования, ответственные за выполнение этих мероприятий, сроки их выполнения. </w:t>
      </w:r>
    </w:p>
    <w:p w:rsidR="008B5A80" w:rsidRPr="00DF0F7A" w:rsidRDefault="008B5A80">
      <w:pPr>
        <w:sectPr w:rsidR="008B5A80" w:rsidRPr="00DF0F7A" w:rsidSect="00CF0C4D">
          <w:headerReference w:type="default" r:id="rId28"/>
          <w:footerReference w:type="default" r:id="rId29"/>
          <w:headerReference w:type="first" r:id="rId30"/>
          <w:footerReference w:type="first" r:id="rId31"/>
          <w:pgSz w:w="11906" w:h="16838"/>
          <w:pgMar w:top="968" w:right="567" w:bottom="1134" w:left="1134" w:header="425" w:footer="459" w:gutter="0"/>
          <w:pgNumType w:start="26"/>
          <w:cols w:space="720"/>
          <w:titlePg/>
          <w:docGrid w:linePitch="299"/>
        </w:sectPr>
      </w:pPr>
    </w:p>
    <w:p w:rsidR="008B5A80" w:rsidRPr="00DF0F7A" w:rsidRDefault="001B5EAC" w:rsidP="00FC5ED1">
      <w:pPr>
        <w:pStyle w:val="af"/>
        <w:spacing w:beforeAutospacing="0" w:after="0" w:afterAutospacing="0"/>
        <w:jc w:val="center"/>
        <w:rPr>
          <w:b/>
          <w:sz w:val="28"/>
        </w:rPr>
      </w:pPr>
      <w:r w:rsidRPr="00DF0F7A">
        <w:rPr>
          <w:b/>
          <w:sz w:val="28"/>
        </w:rPr>
        <w:t>План мероприятий по реализации Стратегии развития культуры</w:t>
      </w:r>
      <w:r w:rsidR="00AF422B" w:rsidRPr="00DF0F7A">
        <w:rPr>
          <w:b/>
          <w:sz w:val="28"/>
        </w:rPr>
        <w:t xml:space="preserve"> </w:t>
      </w:r>
      <w:r w:rsidRPr="00DF0F7A">
        <w:rPr>
          <w:b/>
          <w:sz w:val="28"/>
        </w:rPr>
        <w:t xml:space="preserve">Республики Татарстан на период до 2030 года </w:t>
      </w:r>
    </w:p>
    <w:p w:rsidR="00FC5ED1" w:rsidRPr="00DF0F7A" w:rsidRDefault="00FC5ED1" w:rsidP="00FC5ED1">
      <w:pPr>
        <w:pStyle w:val="af"/>
        <w:spacing w:beforeAutospacing="0" w:after="0" w:afterAutospacing="0"/>
        <w:jc w:val="center"/>
        <w:rPr>
          <w:b/>
          <w:sz w:val="28"/>
        </w:rPr>
      </w:pPr>
    </w:p>
    <w:tbl>
      <w:tblPr>
        <w:tblW w:w="15736" w:type="dxa"/>
        <w:tblInd w:w="-744" w:type="dxa"/>
        <w:tblLayout w:type="fixed"/>
        <w:tblLook w:val="04A0" w:firstRow="1" w:lastRow="0" w:firstColumn="1" w:lastColumn="0" w:noHBand="0" w:noVBand="1"/>
      </w:tblPr>
      <w:tblGrid>
        <w:gridCol w:w="566"/>
        <w:gridCol w:w="3545"/>
        <w:gridCol w:w="5529"/>
        <w:gridCol w:w="4253"/>
        <w:gridCol w:w="1843"/>
      </w:tblGrid>
      <w:tr w:rsidR="008B5A80" w:rsidRPr="00DF0F7A" w:rsidTr="00672E17">
        <w:trPr>
          <w:trHeight w:val="399"/>
        </w:trPr>
        <w:tc>
          <w:tcPr>
            <w:tcW w:w="566" w:type="dxa"/>
            <w:tcBorders>
              <w:top w:val="single" w:sz="4" w:space="0" w:color="000000"/>
              <w:left w:val="single" w:sz="4" w:space="0" w:color="000000"/>
              <w:bottom w:val="single" w:sz="4" w:space="0" w:color="000000"/>
              <w:right w:val="single" w:sz="4" w:space="0" w:color="000000"/>
            </w:tcBorders>
          </w:tcPr>
          <w:p w:rsidR="008B5A80" w:rsidRPr="00DF0F7A" w:rsidRDefault="001B5EAC">
            <w:pPr>
              <w:pStyle w:val="ConsPlusNormal"/>
              <w:jc w:val="center"/>
              <w:rPr>
                <w:b/>
              </w:rPr>
            </w:pPr>
            <w:r w:rsidRPr="00DF0F7A">
              <w:rPr>
                <w:b/>
              </w:rPr>
              <w:t>№ п/п</w:t>
            </w:r>
          </w:p>
        </w:tc>
        <w:tc>
          <w:tcPr>
            <w:tcW w:w="3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A80" w:rsidRPr="00DF0F7A" w:rsidRDefault="001B5EAC">
            <w:pPr>
              <w:pStyle w:val="ConsPlusNormal"/>
              <w:jc w:val="center"/>
              <w:rPr>
                <w:b/>
              </w:rPr>
            </w:pPr>
            <w:r w:rsidRPr="00DF0F7A">
              <w:rPr>
                <w:b/>
              </w:rPr>
              <w:t>Задачи Стратегии</w:t>
            </w:r>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A80" w:rsidRPr="00DF0F7A" w:rsidRDefault="001B5EAC" w:rsidP="00207C34">
            <w:pPr>
              <w:pStyle w:val="ConsPlusNormal"/>
              <w:jc w:val="center"/>
              <w:rPr>
                <w:b/>
              </w:rPr>
            </w:pPr>
            <w:r w:rsidRPr="00DF0F7A">
              <w:rPr>
                <w:b/>
              </w:rPr>
              <w:t>Наименование</w:t>
            </w:r>
            <w:r w:rsidR="00207C34">
              <w:rPr>
                <w:b/>
              </w:rPr>
              <w:t xml:space="preserve"> </w:t>
            </w:r>
            <w:r w:rsidRPr="00DF0F7A">
              <w:rPr>
                <w:b/>
              </w:rPr>
              <w:t>мероприятия</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A80" w:rsidRPr="00DF0F7A" w:rsidRDefault="001B5EAC">
            <w:pPr>
              <w:pStyle w:val="ConsPlusNormal"/>
              <w:jc w:val="center"/>
              <w:rPr>
                <w:b/>
              </w:rPr>
            </w:pPr>
            <w:r w:rsidRPr="00DF0F7A">
              <w:rPr>
                <w:b/>
              </w:rPr>
              <w:t>Исполнители</w:t>
            </w:r>
          </w:p>
        </w:tc>
        <w:tc>
          <w:tcPr>
            <w:tcW w:w="1843" w:type="dxa"/>
            <w:tcBorders>
              <w:top w:val="single" w:sz="4" w:space="0" w:color="000000"/>
              <w:left w:val="single" w:sz="4" w:space="0" w:color="000000"/>
              <w:bottom w:val="single" w:sz="4" w:space="0" w:color="000000"/>
              <w:right w:val="single" w:sz="4" w:space="0" w:color="000000"/>
            </w:tcBorders>
          </w:tcPr>
          <w:p w:rsidR="008B5A80" w:rsidRPr="00DF0F7A" w:rsidRDefault="001B5EAC">
            <w:pPr>
              <w:pStyle w:val="ConsPlusNormal"/>
              <w:jc w:val="center"/>
              <w:rPr>
                <w:b/>
              </w:rPr>
            </w:pPr>
            <w:r w:rsidRPr="00DF0F7A">
              <w:rPr>
                <w:b/>
              </w:rPr>
              <w:t>Сроки</w:t>
            </w:r>
          </w:p>
          <w:p w:rsidR="008B5A80" w:rsidRPr="00DF0F7A" w:rsidRDefault="001B5EAC">
            <w:pPr>
              <w:pStyle w:val="ConsPlusNormal"/>
              <w:jc w:val="center"/>
              <w:rPr>
                <w:b/>
              </w:rPr>
            </w:pPr>
            <w:r w:rsidRPr="00DF0F7A">
              <w:rPr>
                <w:b/>
              </w:rPr>
              <w:t>исполнения</w:t>
            </w:r>
          </w:p>
        </w:tc>
      </w:tr>
      <w:tr w:rsidR="008B5A80" w:rsidRPr="00DF0F7A" w:rsidTr="00672E17">
        <w:trPr>
          <w:trHeight w:val="776"/>
        </w:trPr>
        <w:tc>
          <w:tcPr>
            <w:tcW w:w="566" w:type="dxa"/>
            <w:vMerge w:val="restart"/>
            <w:tcBorders>
              <w:top w:val="single" w:sz="4" w:space="0" w:color="000000"/>
              <w:left w:val="single" w:sz="4" w:space="0" w:color="000000"/>
              <w:bottom w:val="single" w:sz="4" w:space="0" w:color="000000"/>
              <w:right w:val="single" w:sz="4" w:space="0" w:color="000000"/>
            </w:tcBorders>
          </w:tcPr>
          <w:p w:rsidR="008B5A80" w:rsidRPr="00DF0F7A" w:rsidRDefault="001B5EAC">
            <w:pPr>
              <w:pStyle w:val="ConsPlusNormal"/>
              <w:jc w:val="center"/>
            </w:pPr>
            <w:r w:rsidRPr="00DF0F7A">
              <w:t>1.</w:t>
            </w:r>
          </w:p>
        </w:tc>
        <w:tc>
          <w:tcPr>
            <w:tcW w:w="354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B5A80" w:rsidRPr="00672E17" w:rsidRDefault="001B5EAC" w:rsidP="00C7786C">
            <w:pPr>
              <w:widowControl w:val="0"/>
              <w:spacing w:after="0" w:line="240" w:lineRule="auto"/>
              <w:jc w:val="both"/>
              <w:rPr>
                <w:rFonts w:ascii="Times New Roman" w:hAnsi="Times New Roman"/>
                <w:sz w:val="24"/>
              </w:rPr>
            </w:pPr>
            <w:r w:rsidRPr="00672E17">
              <w:rPr>
                <w:rFonts w:ascii="Times New Roman" w:hAnsi="Times New Roman"/>
                <w:sz w:val="24"/>
              </w:rPr>
              <w:t xml:space="preserve">Создание возможностей для самореализации и развития талантов, условий для воспитания гармонично развитой и социально ответственной личности на основе духовно-нравственных, семейных ценностей, патриотизама, исторических и национально-культурных традиций народов Республики Татарстан </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8B5A80" w:rsidRPr="009E0583" w:rsidRDefault="001B5EAC" w:rsidP="008A4852">
            <w:pPr>
              <w:pStyle w:val="ConsPlusNormal"/>
              <w:jc w:val="both"/>
              <w:rPr>
                <w:strike/>
              </w:rPr>
            </w:pPr>
            <w:r w:rsidRPr="009E0583">
              <w:t xml:space="preserve">Увеличение </w:t>
            </w:r>
            <w:r w:rsidR="008A4852" w:rsidRPr="009E0583">
              <w:t xml:space="preserve">числа </w:t>
            </w:r>
            <w:r w:rsidR="002D3F80" w:rsidRPr="009E0583">
              <w:t>учащихся детских школ искусств Республики Татарстан, привлекаемых к участию в творческих мероприятиях</w:t>
            </w:r>
          </w:p>
        </w:tc>
        <w:tc>
          <w:tcPr>
            <w:tcW w:w="4253" w:type="dxa"/>
            <w:tcBorders>
              <w:top w:val="single" w:sz="4" w:space="0" w:color="000000"/>
              <w:bottom w:val="single" w:sz="4" w:space="0" w:color="000000"/>
              <w:right w:val="single" w:sz="4" w:space="0" w:color="000000"/>
            </w:tcBorders>
            <w:shd w:val="clear" w:color="auto" w:fill="auto"/>
          </w:tcPr>
          <w:p w:rsidR="008B5A80" w:rsidRPr="00DF0F7A" w:rsidRDefault="001B5EAC">
            <w:pPr>
              <w:pStyle w:val="ConsPlusNormal"/>
              <w:jc w:val="both"/>
            </w:pPr>
            <w:r w:rsidRPr="00DF0F7A">
              <w:t>Министерство культуры Республики Татарстан</w:t>
            </w:r>
          </w:p>
        </w:tc>
        <w:tc>
          <w:tcPr>
            <w:tcW w:w="1843" w:type="dxa"/>
            <w:tcBorders>
              <w:top w:val="single" w:sz="4" w:space="0" w:color="000000"/>
              <w:bottom w:val="single" w:sz="4" w:space="0" w:color="000000"/>
              <w:right w:val="single" w:sz="4" w:space="0" w:color="000000"/>
            </w:tcBorders>
          </w:tcPr>
          <w:p w:rsidR="008B5A80" w:rsidRPr="00F95AE8" w:rsidRDefault="001B5EAC" w:rsidP="00E547F2">
            <w:pPr>
              <w:pStyle w:val="ConsPlusNormal"/>
              <w:ind w:left="-108" w:right="-108"/>
              <w:jc w:val="center"/>
            </w:pPr>
            <w:r w:rsidRPr="00F95AE8">
              <w:t>первый этап:</w:t>
            </w:r>
          </w:p>
          <w:p w:rsidR="008B5A80" w:rsidRPr="00F95AE8" w:rsidRDefault="001B5EAC" w:rsidP="00E547F2">
            <w:pPr>
              <w:pStyle w:val="ConsPlusNormal"/>
              <w:ind w:left="-108" w:right="-108"/>
              <w:jc w:val="center"/>
            </w:pPr>
            <w:r w:rsidRPr="00F95AE8">
              <w:t>202</w:t>
            </w:r>
            <w:r w:rsidR="00F4584E" w:rsidRPr="00F95AE8">
              <w:t>5</w:t>
            </w:r>
            <w:r w:rsidRPr="00F95AE8">
              <w:t>-202</w:t>
            </w:r>
            <w:r w:rsidR="00F4584E" w:rsidRPr="00F95AE8">
              <w:t>7</w:t>
            </w:r>
            <w:r w:rsidRPr="00F95AE8">
              <w:t xml:space="preserve"> гг.</w:t>
            </w:r>
            <w:r w:rsidR="00E547F2" w:rsidRPr="00F95AE8">
              <w:t xml:space="preserve"> *</w:t>
            </w:r>
            <w:r w:rsidRPr="00F95AE8">
              <w:t xml:space="preserve"> </w:t>
            </w:r>
          </w:p>
          <w:p w:rsidR="008B5A80" w:rsidRPr="00F95AE8" w:rsidRDefault="001B5EAC" w:rsidP="00E547F2">
            <w:pPr>
              <w:pStyle w:val="ConsPlusNormal"/>
              <w:ind w:left="-108" w:right="-108"/>
              <w:jc w:val="center"/>
            </w:pPr>
            <w:r w:rsidRPr="00F95AE8">
              <w:t>второй этап:</w:t>
            </w:r>
          </w:p>
          <w:p w:rsidR="008B5A80" w:rsidRPr="00F95AE8" w:rsidRDefault="001B5EAC" w:rsidP="00E547F2">
            <w:pPr>
              <w:pStyle w:val="ConsPlusNormal"/>
              <w:ind w:left="-108" w:right="-108"/>
              <w:jc w:val="center"/>
            </w:pPr>
            <w:r w:rsidRPr="00F95AE8">
              <w:t>202</w:t>
            </w:r>
            <w:r w:rsidR="00F4584E" w:rsidRPr="00F95AE8">
              <w:t>8</w:t>
            </w:r>
            <w:r w:rsidRPr="00F95AE8">
              <w:t>-2030 гг.</w:t>
            </w:r>
            <w:r w:rsidR="00E547F2" w:rsidRPr="00F95AE8">
              <w:t xml:space="preserve"> *</w:t>
            </w:r>
            <w:r w:rsidRPr="00F95AE8">
              <w:t>*</w:t>
            </w:r>
          </w:p>
        </w:tc>
      </w:tr>
      <w:tr w:rsidR="008B5A80" w:rsidRPr="00DF0F7A" w:rsidTr="00672E17">
        <w:trPr>
          <w:trHeight w:val="844"/>
        </w:trPr>
        <w:tc>
          <w:tcPr>
            <w:tcW w:w="566" w:type="dxa"/>
            <w:vMerge/>
            <w:tcBorders>
              <w:top w:val="single" w:sz="4" w:space="0" w:color="000000"/>
              <w:left w:val="single" w:sz="4" w:space="0" w:color="000000"/>
              <w:bottom w:val="single" w:sz="4" w:space="0" w:color="000000"/>
              <w:right w:val="single" w:sz="4" w:space="0" w:color="000000"/>
            </w:tcBorders>
          </w:tcPr>
          <w:p w:rsidR="008B5A80" w:rsidRPr="00DF0F7A" w:rsidRDefault="008B5A80"/>
        </w:tc>
        <w:tc>
          <w:tcPr>
            <w:tcW w:w="3545" w:type="dxa"/>
            <w:vMerge/>
            <w:tcBorders>
              <w:top w:val="single" w:sz="4" w:space="0" w:color="000000"/>
              <w:left w:val="single" w:sz="4" w:space="0" w:color="000000"/>
              <w:bottom w:val="single" w:sz="4" w:space="0" w:color="000000"/>
              <w:right w:val="single" w:sz="4" w:space="0" w:color="000000"/>
            </w:tcBorders>
            <w:shd w:val="clear" w:color="auto" w:fill="auto"/>
          </w:tcPr>
          <w:p w:rsidR="008B5A80" w:rsidRPr="00672E17" w:rsidRDefault="008B5A80"/>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8B5A80" w:rsidRPr="009E0583" w:rsidRDefault="008A4852" w:rsidP="008A4852">
            <w:pPr>
              <w:pStyle w:val="ConsPlusNormal"/>
              <w:jc w:val="both"/>
            </w:pPr>
            <w:r w:rsidRPr="009E0583">
              <w:t>Реализация мер, направленных на</w:t>
            </w:r>
            <w:r w:rsidR="001B5EAC" w:rsidRPr="009E0583">
              <w:t xml:space="preserve"> воспитани</w:t>
            </w:r>
            <w:r w:rsidRPr="009E0583">
              <w:t>е</w:t>
            </w:r>
            <w:r w:rsidR="001B5EAC" w:rsidRPr="009E0583">
              <w:t xml:space="preserve">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tc>
        <w:tc>
          <w:tcPr>
            <w:tcW w:w="4253" w:type="dxa"/>
            <w:tcBorders>
              <w:top w:val="single" w:sz="4" w:space="0" w:color="000000"/>
              <w:bottom w:val="single" w:sz="4" w:space="0" w:color="000000"/>
              <w:right w:val="single" w:sz="4" w:space="0" w:color="000000"/>
            </w:tcBorders>
            <w:shd w:val="clear" w:color="auto" w:fill="auto"/>
          </w:tcPr>
          <w:p w:rsidR="008B5A80" w:rsidRPr="00DF0F7A" w:rsidRDefault="001B5EAC">
            <w:pPr>
              <w:pStyle w:val="ConsPlusNormal"/>
              <w:jc w:val="both"/>
            </w:pPr>
            <w:r w:rsidRPr="00DF0F7A">
              <w:t>Министерство образования и науки Республики Татарстан, Министерство по делам молодежи Республики Татарстан, Министерство культуры Республики Татарстан</w:t>
            </w:r>
          </w:p>
        </w:tc>
        <w:tc>
          <w:tcPr>
            <w:tcW w:w="1843" w:type="dxa"/>
            <w:tcBorders>
              <w:top w:val="single" w:sz="4" w:space="0" w:color="000000"/>
              <w:bottom w:val="single" w:sz="4" w:space="0" w:color="000000"/>
              <w:right w:val="single" w:sz="4" w:space="0" w:color="000000"/>
            </w:tcBorders>
          </w:tcPr>
          <w:p w:rsidR="008B5A80" w:rsidRPr="00F95AE8" w:rsidRDefault="001B5EAC" w:rsidP="00E20A76">
            <w:pPr>
              <w:pStyle w:val="ConsPlusNormal"/>
              <w:jc w:val="center"/>
            </w:pPr>
            <w:r w:rsidRPr="00F95AE8">
              <w:t>202</w:t>
            </w:r>
            <w:r w:rsidR="00E20A76" w:rsidRPr="00F95AE8">
              <w:t>5</w:t>
            </w:r>
            <w:r w:rsidRPr="00F95AE8">
              <w:t>-2030 гг.</w:t>
            </w:r>
          </w:p>
        </w:tc>
      </w:tr>
      <w:tr w:rsidR="008B5A80" w:rsidRPr="00DF0F7A" w:rsidTr="00672E17">
        <w:trPr>
          <w:trHeight w:val="1392"/>
        </w:trPr>
        <w:tc>
          <w:tcPr>
            <w:tcW w:w="566" w:type="dxa"/>
            <w:vMerge/>
            <w:tcBorders>
              <w:top w:val="single" w:sz="4" w:space="0" w:color="000000"/>
              <w:left w:val="single" w:sz="4" w:space="0" w:color="000000"/>
              <w:bottom w:val="single" w:sz="4" w:space="0" w:color="000000"/>
              <w:right w:val="single" w:sz="4" w:space="0" w:color="000000"/>
            </w:tcBorders>
          </w:tcPr>
          <w:p w:rsidR="008B5A80" w:rsidRPr="00DF0F7A" w:rsidRDefault="008B5A80"/>
        </w:tc>
        <w:tc>
          <w:tcPr>
            <w:tcW w:w="3545" w:type="dxa"/>
            <w:vMerge/>
            <w:tcBorders>
              <w:top w:val="single" w:sz="4" w:space="0" w:color="000000"/>
              <w:left w:val="single" w:sz="4" w:space="0" w:color="000000"/>
              <w:bottom w:val="single" w:sz="4" w:space="0" w:color="000000"/>
              <w:right w:val="single" w:sz="4" w:space="0" w:color="000000"/>
            </w:tcBorders>
            <w:shd w:val="clear" w:color="auto" w:fill="auto"/>
          </w:tcPr>
          <w:p w:rsidR="008B5A80" w:rsidRPr="00672E17" w:rsidRDefault="008B5A80"/>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4852" w:rsidRPr="009E0583" w:rsidRDefault="008A4852" w:rsidP="008A4852">
            <w:pPr>
              <w:pStyle w:val="ConsPlusNormal"/>
              <w:jc w:val="both"/>
            </w:pPr>
            <w:r w:rsidRPr="009E0583">
              <w:t>В</w:t>
            </w:r>
            <w:r w:rsidR="001B5EAC" w:rsidRPr="009E0583">
              <w:t>ыявлени</w:t>
            </w:r>
            <w:r w:rsidRPr="009E0583">
              <w:t>е</w:t>
            </w:r>
            <w:r w:rsidR="001B5EAC" w:rsidRPr="009E0583">
              <w:t>, поддержк</w:t>
            </w:r>
            <w:r w:rsidRPr="009E0583">
              <w:t xml:space="preserve">а </w:t>
            </w:r>
            <w:r w:rsidR="001B5EAC" w:rsidRPr="009E0583">
              <w:t>и развити</w:t>
            </w:r>
            <w:r w:rsidRPr="009E0583">
              <w:t>е</w:t>
            </w:r>
            <w:r w:rsidR="001B5EAC" w:rsidRPr="009E0583">
              <w:t xml:space="preserve">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w:t>
            </w:r>
          </w:p>
        </w:tc>
        <w:tc>
          <w:tcPr>
            <w:tcW w:w="4253" w:type="dxa"/>
            <w:tcBorders>
              <w:top w:val="single" w:sz="4" w:space="0" w:color="000000"/>
              <w:bottom w:val="single" w:sz="4" w:space="0" w:color="000000"/>
              <w:right w:val="single" w:sz="4" w:space="0" w:color="000000"/>
            </w:tcBorders>
            <w:shd w:val="clear" w:color="auto" w:fill="auto"/>
          </w:tcPr>
          <w:p w:rsidR="008B5A80" w:rsidRPr="00DF0F7A" w:rsidRDefault="001B5EAC">
            <w:pPr>
              <w:pStyle w:val="ConsPlusNormal"/>
              <w:jc w:val="both"/>
            </w:pPr>
            <w:r w:rsidRPr="00DF0F7A">
              <w:t>Министерство образования и науки Республики Татарстан, Министерство по делам молодежи Республики Татарстан, Министерство культуры Республики Татарстан</w:t>
            </w:r>
          </w:p>
        </w:tc>
        <w:tc>
          <w:tcPr>
            <w:tcW w:w="1843" w:type="dxa"/>
            <w:tcBorders>
              <w:top w:val="single" w:sz="4" w:space="0" w:color="000000"/>
              <w:bottom w:val="single" w:sz="4" w:space="0" w:color="000000"/>
              <w:right w:val="single" w:sz="4" w:space="0" w:color="000000"/>
            </w:tcBorders>
          </w:tcPr>
          <w:p w:rsidR="008B5A80" w:rsidRPr="00F95AE8" w:rsidRDefault="001B5EAC" w:rsidP="00E20A76">
            <w:pPr>
              <w:pStyle w:val="ConsPlusNormal"/>
              <w:jc w:val="center"/>
            </w:pPr>
            <w:r w:rsidRPr="00F95AE8">
              <w:t>202</w:t>
            </w:r>
            <w:r w:rsidR="00E20A76" w:rsidRPr="00F95AE8">
              <w:t>5</w:t>
            </w:r>
            <w:r w:rsidRPr="00F95AE8">
              <w:t>-2030 гг.</w:t>
            </w:r>
          </w:p>
        </w:tc>
      </w:tr>
      <w:tr w:rsidR="008B5A80" w:rsidRPr="00DF0F7A" w:rsidTr="00672E17">
        <w:trPr>
          <w:trHeight w:val="831"/>
        </w:trPr>
        <w:tc>
          <w:tcPr>
            <w:tcW w:w="566" w:type="dxa"/>
            <w:vMerge/>
            <w:tcBorders>
              <w:top w:val="single" w:sz="4" w:space="0" w:color="000000"/>
              <w:left w:val="single" w:sz="4" w:space="0" w:color="000000"/>
              <w:bottom w:val="single" w:sz="4" w:space="0" w:color="000000"/>
              <w:right w:val="single" w:sz="4" w:space="0" w:color="000000"/>
            </w:tcBorders>
          </w:tcPr>
          <w:p w:rsidR="008B5A80" w:rsidRPr="00DF0F7A" w:rsidRDefault="008B5A80"/>
        </w:tc>
        <w:tc>
          <w:tcPr>
            <w:tcW w:w="3545" w:type="dxa"/>
            <w:vMerge/>
            <w:tcBorders>
              <w:top w:val="single" w:sz="4" w:space="0" w:color="000000"/>
              <w:left w:val="single" w:sz="4" w:space="0" w:color="000000"/>
              <w:bottom w:val="single" w:sz="4" w:space="0" w:color="000000"/>
              <w:right w:val="single" w:sz="4" w:space="0" w:color="000000"/>
            </w:tcBorders>
            <w:shd w:val="clear" w:color="auto" w:fill="auto"/>
          </w:tcPr>
          <w:p w:rsidR="008B5A80" w:rsidRPr="00672E17" w:rsidRDefault="008B5A80"/>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8B5A80" w:rsidRPr="00C22D0B" w:rsidRDefault="008A4852" w:rsidP="008A4852">
            <w:pPr>
              <w:widowControl w:val="0"/>
              <w:spacing w:after="0" w:line="240" w:lineRule="auto"/>
              <w:jc w:val="both"/>
              <w:rPr>
                <w:rFonts w:ascii="Times New Roman" w:hAnsi="Times New Roman"/>
                <w:sz w:val="24"/>
              </w:rPr>
            </w:pPr>
            <w:r>
              <w:rPr>
                <w:rFonts w:ascii="Times New Roman" w:hAnsi="Times New Roman"/>
                <w:sz w:val="24"/>
              </w:rPr>
              <w:t xml:space="preserve">Увеличение </w:t>
            </w:r>
            <w:r w:rsidR="002D3F80" w:rsidRPr="00C22D0B">
              <w:rPr>
                <w:rFonts w:ascii="Times New Roman" w:hAnsi="Times New Roman"/>
                <w:sz w:val="24"/>
              </w:rPr>
              <w:t>государственных и муниципальных учреждений культуры, в которых реализуются проекты на поддержку традиционных семейных ценностей</w:t>
            </w:r>
          </w:p>
        </w:tc>
        <w:tc>
          <w:tcPr>
            <w:tcW w:w="4253" w:type="dxa"/>
            <w:tcBorders>
              <w:top w:val="single" w:sz="4" w:space="0" w:color="000000"/>
              <w:bottom w:val="single" w:sz="4" w:space="0" w:color="000000"/>
              <w:right w:val="single" w:sz="4" w:space="0" w:color="000000"/>
            </w:tcBorders>
            <w:shd w:val="clear" w:color="auto" w:fill="auto"/>
          </w:tcPr>
          <w:p w:rsidR="008B5A80" w:rsidRPr="00DF0F7A" w:rsidRDefault="001B5EAC">
            <w:pPr>
              <w:pStyle w:val="ConsPlusNormal"/>
              <w:jc w:val="both"/>
            </w:pPr>
            <w:r w:rsidRPr="00DF0F7A">
              <w:t>Министерство культуры Республики Татарстан</w:t>
            </w:r>
          </w:p>
        </w:tc>
        <w:tc>
          <w:tcPr>
            <w:tcW w:w="1843" w:type="dxa"/>
            <w:tcBorders>
              <w:top w:val="single" w:sz="4" w:space="0" w:color="000000"/>
              <w:bottom w:val="single" w:sz="4" w:space="0" w:color="000000"/>
              <w:right w:val="single" w:sz="4" w:space="0" w:color="000000"/>
            </w:tcBorders>
          </w:tcPr>
          <w:p w:rsidR="008B5A80" w:rsidRPr="00F95AE8" w:rsidRDefault="001B5EAC" w:rsidP="00E20A76">
            <w:pPr>
              <w:pStyle w:val="ConsPlusNormal"/>
              <w:jc w:val="center"/>
            </w:pPr>
            <w:r w:rsidRPr="00F95AE8">
              <w:t>202</w:t>
            </w:r>
            <w:r w:rsidR="00E20A76" w:rsidRPr="00F95AE8">
              <w:t>5</w:t>
            </w:r>
            <w:r w:rsidRPr="00F95AE8">
              <w:t>-2030 гг.</w:t>
            </w:r>
          </w:p>
        </w:tc>
      </w:tr>
      <w:tr w:rsidR="00C60502" w:rsidRPr="00DF0F7A" w:rsidTr="00672E17">
        <w:trPr>
          <w:trHeight w:val="1392"/>
        </w:trPr>
        <w:tc>
          <w:tcPr>
            <w:tcW w:w="566" w:type="dxa"/>
            <w:vMerge w:val="restart"/>
            <w:tcBorders>
              <w:top w:val="single" w:sz="4" w:space="0" w:color="000000"/>
              <w:left w:val="single" w:sz="4" w:space="0" w:color="000000"/>
              <w:bottom w:val="single" w:sz="4" w:space="0" w:color="000000"/>
              <w:right w:val="single" w:sz="4" w:space="0" w:color="000000"/>
            </w:tcBorders>
          </w:tcPr>
          <w:p w:rsidR="00C60502" w:rsidRPr="00DF0F7A" w:rsidRDefault="00C60502">
            <w:pPr>
              <w:pStyle w:val="ConsPlusNormal"/>
              <w:jc w:val="center"/>
            </w:pPr>
            <w:r w:rsidRPr="00DF0F7A">
              <w:t>2.</w:t>
            </w:r>
          </w:p>
        </w:tc>
        <w:tc>
          <w:tcPr>
            <w:tcW w:w="354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60502" w:rsidRPr="00672E17" w:rsidRDefault="00C60502">
            <w:pPr>
              <w:pStyle w:val="ConsPlusNormal"/>
              <w:jc w:val="both"/>
            </w:pPr>
            <w:r w:rsidRPr="00672E17">
              <w:t>Создание условий для обеспечения доступности культурных благ, формирования единого культурного пространства в рамках межсетевого взаимодействия внутри экосистемы культуры</w:t>
            </w:r>
          </w:p>
        </w:tc>
        <w:tc>
          <w:tcPr>
            <w:tcW w:w="5529" w:type="dxa"/>
            <w:tcBorders>
              <w:top w:val="single" w:sz="4" w:space="0" w:color="000000"/>
              <w:right w:val="single" w:sz="4" w:space="0" w:color="000000"/>
            </w:tcBorders>
            <w:shd w:val="clear" w:color="auto" w:fill="auto"/>
          </w:tcPr>
          <w:p w:rsidR="00C60502" w:rsidRPr="00DF0F7A" w:rsidRDefault="00C60502" w:rsidP="008A4852">
            <w:pPr>
              <w:pStyle w:val="ConsPlusNormal"/>
              <w:jc w:val="both"/>
            </w:pPr>
            <w:r w:rsidRPr="00F95AE8">
              <w:t xml:space="preserve">Увеличение числа посещений культурных мероприятий </w:t>
            </w:r>
          </w:p>
        </w:tc>
        <w:tc>
          <w:tcPr>
            <w:tcW w:w="4253" w:type="dxa"/>
            <w:tcBorders>
              <w:top w:val="single" w:sz="4" w:space="0" w:color="000000"/>
              <w:right w:val="single" w:sz="4" w:space="0" w:color="000000"/>
            </w:tcBorders>
            <w:shd w:val="clear" w:color="auto" w:fill="auto"/>
          </w:tcPr>
          <w:p w:rsidR="00C60502" w:rsidRPr="00DF0F7A" w:rsidRDefault="00C60502" w:rsidP="00B30ABA">
            <w:pPr>
              <w:pStyle w:val="ConsPlusNormal"/>
              <w:jc w:val="both"/>
            </w:pPr>
            <w:r w:rsidRPr="00DF0F7A">
              <w:t>Министерство культуры Республики Татарстан, Министерство цифрового развития государственного управления, информационных технологий и связи Республики Татарстан</w:t>
            </w:r>
          </w:p>
        </w:tc>
        <w:tc>
          <w:tcPr>
            <w:tcW w:w="1843" w:type="dxa"/>
            <w:tcBorders>
              <w:top w:val="single" w:sz="4" w:space="0" w:color="000000"/>
              <w:right w:val="single" w:sz="4" w:space="0" w:color="000000"/>
            </w:tcBorders>
          </w:tcPr>
          <w:p w:rsidR="00C60502" w:rsidRPr="00F95AE8" w:rsidRDefault="00C60502" w:rsidP="00E20A76">
            <w:pPr>
              <w:pStyle w:val="ConsPlusNormal"/>
              <w:jc w:val="center"/>
            </w:pPr>
            <w:r w:rsidRPr="00F95AE8">
              <w:t>2025-2030 гг.</w:t>
            </w:r>
          </w:p>
        </w:tc>
      </w:tr>
      <w:tr w:rsidR="002D3F80" w:rsidRPr="00DF0F7A" w:rsidTr="00672E17">
        <w:trPr>
          <w:trHeight w:val="787"/>
        </w:trPr>
        <w:tc>
          <w:tcPr>
            <w:tcW w:w="566" w:type="dxa"/>
            <w:vMerge/>
            <w:tcBorders>
              <w:top w:val="single" w:sz="4" w:space="0" w:color="000000"/>
              <w:left w:val="single" w:sz="4" w:space="0" w:color="000000"/>
              <w:bottom w:val="single" w:sz="4" w:space="0" w:color="000000"/>
              <w:right w:val="single" w:sz="4" w:space="0" w:color="000000"/>
            </w:tcBorders>
          </w:tcPr>
          <w:p w:rsidR="002D3F80" w:rsidRPr="00DF0F7A" w:rsidRDefault="002D3F80"/>
        </w:tc>
        <w:tc>
          <w:tcPr>
            <w:tcW w:w="3545" w:type="dxa"/>
            <w:vMerge/>
            <w:tcBorders>
              <w:top w:val="single" w:sz="4" w:space="0" w:color="000000"/>
              <w:left w:val="single" w:sz="4" w:space="0" w:color="000000"/>
              <w:bottom w:val="single" w:sz="4" w:space="0" w:color="000000"/>
              <w:right w:val="single" w:sz="4" w:space="0" w:color="000000"/>
            </w:tcBorders>
            <w:shd w:val="clear" w:color="auto" w:fill="auto"/>
          </w:tcPr>
          <w:p w:rsidR="002D3F80" w:rsidRPr="00DF0F7A" w:rsidRDefault="002D3F80"/>
        </w:tc>
        <w:tc>
          <w:tcPr>
            <w:tcW w:w="5529" w:type="dxa"/>
            <w:tcBorders>
              <w:top w:val="single" w:sz="4" w:space="0" w:color="000000"/>
              <w:bottom w:val="single" w:sz="4" w:space="0" w:color="000000"/>
              <w:right w:val="single" w:sz="4" w:space="0" w:color="000000"/>
            </w:tcBorders>
            <w:shd w:val="clear" w:color="auto" w:fill="auto"/>
          </w:tcPr>
          <w:p w:rsidR="002D3F80" w:rsidRPr="00F95AE8" w:rsidRDefault="002D3F80" w:rsidP="002D3F80">
            <w:pPr>
              <w:widowControl w:val="0"/>
              <w:spacing w:after="0" w:line="240" w:lineRule="auto"/>
              <w:jc w:val="both"/>
              <w:rPr>
                <w:rFonts w:ascii="Times New Roman" w:hAnsi="Times New Roman"/>
                <w:sz w:val="24"/>
              </w:rPr>
            </w:pPr>
            <w:r>
              <w:rPr>
                <w:rFonts w:ascii="Times New Roman" w:hAnsi="Times New Roman"/>
                <w:sz w:val="24"/>
              </w:rPr>
              <w:t>Увеличение к</w:t>
            </w:r>
            <w:r w:rsidRPr="00F95AE8">
              <w:rPr>
                <w:rFonts w:ascii="Times New Roman" w:hAnsi="Times New Roman"/>
                <w:sz w:val="24"/>
              </w:rPr>
              <w:t>оличеств</w:t>
            </w:r>
            <w:r>
              <w:rPr>
                <w:rFonts w:ascii="Times New Roman" w:hAnsi="Times New Roman"/>
                <w:sz w:val="24"/>
              </w:rPr>
              <w:t>а</w:t>
            </w:r>
            <w:r w:rsidRPr="00F95AE8">
              <w:rPr>
                <w:rFonts w:ascii="Times New Roman" w:hAnsi="Times New Roman"/>
                <w:sz w:val="24"/>
              </w:rPr>
              <w:t xml:space="preserve"> точек кинопоказа, оснащенных специальным оборудованием для тифлокомментирования и субтитрирования</w:t>
            </w:r>
          </w:p>
        </w:tc>
        <w:tc>
          <w:tcPr>
            <w:tcW w:w="4253" w:type="dxa"/>
            <w:tcBorders>
              <w:top w:val="single" w:sz="4" w:space="0" w:color="000000"/>
              <w:bottom w:val="single" w:sz="4" w:space="0" w:color="000000"/>
              <w:right w:val="single" w:sz="4" w:space="0" w:color="000000"/>
            </w:tcBorders>
            <w:shd w:val="clear" w:color="auto" w:fill="auto"/>
          </w:tcPr>
          <w:p w:rsidR="002D3F80" w:rsidRPr="00DF0F7A" w:rsidRDefault="002D3F80">
            <w:pPr>
              <w:pStyle w:val="ConsPlusNormal"/>
              <w:jc w:val="both"/>
            </w:pPr>
            <w:r w:rsidRPr="00DF0F7A">
              <w:t>Министерство культуры Республики Татарстан</w:t>
            </w:r>
          </w:p>
        </w:tc>
        <w:tc>
          <w:tcPr>
            <w:tcW w:w="1843" w:type="dxa"/>
            <w:tcBorders>
              <w:bottom w:val="single" w:sz="4" w:space="0" w:color="000000"/>
              <w:right w:val="single" w:sz="4" w:space="0" w:color="000000"/>
            </w:tcBorders>
          </w:tcPr>
          <w:p w:rsidR="002D3F80" w:rsidRPr="00F95AE8" w:rsidRDefault="002D3F80" w:rsidP="00672E17">
            <w:pPr>
              <w:pStyle w:val="ConsPlusNormal"/>
              <w:jc w:val="center"/>
            </w:pPr>
            <w:r w:rsidRPr="00F95AE8">
              <w:t>2025-2030 гг.</w:t>
            </w:r>
          </w:p>
        </w:tc>
      </w:tr>
      <w:tr w:rsidR="008B5A80" w:rsidRPr="00DF0F7A" w:rsidTr="00672E17">
        <w:trPr>
          <w:trHeight w:val="99"/>
        </w:trPr>
        <w:tc>
          <w:tcPr>
            <w:tcW w:w="566" w:type="dxa"/>
            <w:vMerge w:val="restart"/>
            <w:tcBorders>
              <w:top w:val="single" w:sz="4" w:space="0" w:color="000000"/>
              <w:left w:val="single" w:sz="4" w:space="0" w:color="000000"/>
              <w:bottom w:val="single" w:sz="4" w:space="0" w:color="000000"/>
              <w:right w:val="single" w:sz="4" w:space="0" w:color="000000"/>
            </w:tcBorders>
          </w:tcPr>
          <w:p w:rsidR="008B5A80" w:rsidRPr="00DF0F7A" w:rsidRDefault="001B5EAC">
            <w:pPr>
              <w:pStyle w:val="ConsPlusNormal"/>
              <w:jc w:val="center"/>
            </w:pPr>
            <w:r w:rsidRPr="00DF0F7A">
              <w:t>3.</w:t>
            </w:r>
          </w:p>
        </w:tc>
        <w:tc>
          <w:tcPr>
            <w:tcW w:w="354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B5A80" w:rsidRPr="00445CA7" w:rsidRDefault="001B5EAC">
            <w:pPr>
              <w:pStyle w:val="ConsPlusNormal"/>
              <w:jc w:val="both"/>
              <w:rPr>
                <w:highlight w:val="magenta"/>
              </w:rPr>
            </w:pPr>
            <w:r w:rsidRPr="00672E17">
              <w:t>Активизация культурного потенциала, создание конкурентоспособности и повышение качества услуг в сфере культуры и искусства</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8B5A80" w:rsidRPr="00C22D0B" w:rsidRDefault="00C0122A" w:rsidP="008A4852">
            <w:pPr>
              <w:pStyle w:val="ConsPlusNormal"/>
              <w:jc w:val="both"/>
            </w:pPr>
            <w:r w:rsidRPr="00C22D0B">
              <w:t>Организация</w:t>
            </w:r>
            <w:r w:rsidR="001B5EAC" w:rsidRPr="00C22D0B">
              <w:t xml:space="preserve"> создания туристических маршрутов в муниципальных образованиях Республики Татарстан, включающих историко-культурный, событийный туризм, мемориальные музеи</w:t>
            </w:r>
            <w:r w:rsidR="008A4852">
              <w:t xml:space="preserve"> и</w:t>
            </w:r>
            <w:r w:rsidR="001B5EAC" w:rsidRPr="00C22D0B">
              <w:t xml:space="preserve"> усадьбы </w:t>
            </w:r>
          </w:p>
        </w:tc>
        <w:tc>
          <w:tcPr>
            <w:tcW w:w="4253" w:type="dxa"/>
            <w:vMerge w:val="restart"/>
            <w:tcBorders>
              <w:top w:val="single" w:sz="4" w:space="0" w:color="000000"/>
              <w:bottom w:val="single" w:sz="4" w:space="0" w:color="000000"/>
              <w:right w:val="single" w:sz="4" w:space="0" w:color="000000"/>
            </w:tcBorders>
            <w:shd w:val="clear" w:color="auto" w:fill="auto"/>
          </w:tcPr>
          <w:p w:rsidR="008B5A80" w:rsidRPr="00DF0F7A" w:rsidRDefault="001B5EAC">
            <w:pPr>
              <w:pStyle w:val="ConsPlusNormal"/>
              <w:jc w:val="both"/>
            </w:pPr>
            <w:r w:rsidRPr="00DF0F7A">
              <w:t>Министерство культуры Республики Татарстан</w:t>
            </w:r>
          </w:p>
        </w:tc>
        <w:tc>
          <w:tcPr>
            <w:tcW w:w="1843" w:type="dxa"/>
            <w:vMerge w:val="restart"/>
            <w:tcBorders>
              <w:top w:val="single" w:sz="4" w:space="0" w:color="000000"/>
              <w:bottom w:val="single" w:sz="4" w:space="0" w:color="000000"/>
              <w:right w:val="single" w:sz="4" w:space="0" w:color="000000"/>
            </w:tcBorders>
          </w:tcPr>
          <w:p w:rsidR="008B5A80" w:rsidRPr="00F95AE8" w:rsidRDefault="001B5EAC">
            <w:pPr>
              <w:pStyle w:val="ConsPlusNormal"/>
              <w:jc w:val="center"/>
            </w:pPr>
            <w:r w:rsidRPr="00F95AE8">
              <w:t>первый этап:</w:t>
            </w:r>
          </w:p>
          <w:p w:rsidR="008B5A80" w:rsidRPr="00F95AE8" w:rsidRDefault="001B5EAC">
            <w:pPr>
              <w:pStyle w:val="ConsPlusNormal"/>
              <w:jc w:val="center"/>
            </w:pPr>
            <w:r w:rsidRPr="00F95AE8">
              <w:t>202</w:t>
            </w:r>
            <w:r w:rsidR="00E20A76" w:rsidRPr="00F95AE8">
              <w:t>5</w:t>
            </w:r>
            <w:r w:rsidRPr="00F95AE8">
              <w:t>-202</w:t>
            </w:r>
            <w:r w:rsidR="00E20A76" w:rsidRPr="00F95AE8">
              <w:t>7</w:t>
            </w:r>
            <w:r w:rsidRPr="00F95AE8">
              <w:t xml:space="preserve"> гг.</w:t>
            </w:r>
          </w:p>
          <w:p w:rsidR="008B5A80" w:rsidRPr="00F95AE8" w:rsidRDefault="001B5EAC">
            <w:pPr>
              <w:pStyle w:val="ConsPlusNormal"/>
              <w:jc w:val="center"/>
            </w:pPr>
            <w:r w:rsidRPr="00F95AE8">
              <w:t>второй этап:</w:t>
            </w:r>
          </w:p>
          <w:p w:rsidR="008B5A80" w:rsidRPr="00F95AE8" w:rsidRDefault="001B5EAC" w:rsidP="00E20A76">
            <w:pPr>
              <w:pStyle w:val="ConsPlusNormal"/>
              <w:jc w:val="center"/>
            </w:pPr>
            <w:r w:rsidRPr="00F95AE8">
              <w:t>202</w:t>
            </w:r>
            <w:r w:rsidR="00E20A76" w:rsidRPr="00F95AE8">
              <w:t>8</w:t>
            </w:r>
            <w:r w:rsidR="00B3013D" w:rsidRPr="00F95AE8">
              <w:t>-</w:t>
            </w:r>
            <w:r w:rsidRPr="00F95AE8">
              <w:t>2030 гг.</w:t>
            </w:r>
          </w:p>
        </w:tc>
      </w:tr>
      <w:tr w:rsidR="008B5A80" w:rsidRPr="00DF0F7A" w:rsidTr="00672E17">
        <w:trPr>
          <w:trHeight w:val="569"/>
        </w:trPr>
        <w:tc>
          <w:tcPr>
            <w:tcW w:w="566" w:type="dxa"/>
            <w:vMerge/>
            <w:tcBorders>
              <w:top w:val="single" w:sz="4" w:space="0" w:color="000000"/>
              <w:left w:val="single" w:sz="4" w:space="0" w:color="000000"/>
              <w:bottom w:val="single" w:sz="4" w:space="0" w:color="000000"/>
              <w:right w:val="single" w:sz="4" w:space="0" w:color="000000"/>
            </w:tcBorders>
          </w:tcPr>
          <w:p w:rsidR="008B5A80" w:rsidRPr="00DF0F7A" w:rsidRDefault="008B5A80"/>
        </w:tc>
        <w:tc>
          <w:tcPr>
            <w:tcW w:w="3545" w:type="dxa"/>
            <w:vMerge/>
            <w:tcBorders>
              <w:top w:val="single" w:sz="4" w:space="0" w:color="000000"/>
              <w:left w:val="single" w:sz="4" w:space="0" w:color="000000"/>
              <w:bottom w:val="single" w:sz="4" w:space="0" w:color="000000"/>
              <w:right w:val="single" w:sz="4" w:space="0" w:color="000000"/>
            </w:tcBorders>
            <w:shd w:val="clear" w:color="auto" w:fill="auto"/>
          </w:tcPr>
          <w:p w:rsidR="008B5A80" w:rsidRPr="00445CA7" w:rsidRDefault="008B5A80">
            <w:pPr>
              <w:rPr>
                <w:highlight w:val="magenta"/>
              </w:rPr>
            </w:pPr>
          </w:p>
        </w:tc>
        <w:tc>
          <w:tcPr>
            <w:tcW w:w="5529" w:type="dxa"/>
            <w:tcBorders>
              <w:left w:val="single" w:sz="4" w:space="0" w:color="000000"/>
              <w:bottom w:val="single" w:sz="4" w:space="0" w:color="000000"/>
              <w:right w:val="single" w:sz="4" w:space="0" w:color="000000"/>
            </w:tcBorders>
            <w:shd w:val="clear" w:color="auto" w:fill="auto"/>
          </w:tcPr>
          <w:p w:rsidR="008A4852" w:rsidRPr="00C22D0B" w:rsidRDefault="001B5EAC" w:rsidP="008A4852">
            <w:pPr>
              <w:pStyle w:val="ConsPlusNormal"/>
              <w:jc w:val="both"/>
            </w:pPr>
            <w:r w:rsidRPr="00C22D0B">
              <w:t xml:space="preserve">Увеличение </w:t>
            </w:r>
            <w:r w:rsidR="002D3F80" w:rsidRPr="00C22D0B">
              <w:t>объектов нематериального этнокультурного достояния</w:t>
            </w:r>
            <w:r w:rsidR="008A4852">
              <w:t xml:space="preserve"> </w:t>
            </w:r>
          </w:p>
        </w:tc>
        <w:tc>
          <w:tcPr>
            <w:tcW w:w="4253" w:type="dxa"/>
            <w:vMerge/>
            <w:tcBorders>
              <w:top w:val="single" w:sz="4" w:space="0" w:color="000000"/>
              <w:bottom w:val="single" w:sz="4" w:space="0" w:color="000000"/>
              <w:right w:val="single" w:sz="4" w:space="0" w:color="000000"/>
            </w:tcBorders>
            <w:shd w:val="clear" w:color="auto" w:fill="auto"/>
          </w:tcPr>
          <w:p w:rsidR="008B5A80" w:rsidRPr="00DF0F7A" w:rsidRDefault="008B5A80"/>
        </w:tc>
        <w:tc>
          <w:tcPr>
            <w:tcW w:w="1843" w:type="dxa"/>
            <w:vMerge/>
            <w:tcBorders>
              <w:top w:val="single" w:sz="4" w:space="0" w:color="000000"/>
              <w:bottom w:val="single" w:sz="4" w:space="0" w:color="000000"/>
              <w:right w:val="single" w:sz="4" w:space="0" w:color="000000"/>
            </w:tcBorders>
          </w:tcPr>
          <w:p w:rsidR="008B5A80" w:rsidRPr="00F95AE8" w:rsidRDefault="008B5A80"/>
        </w:tc>
      </w:tr>
      <w:tr w:rsidR="00672E17" w:rsidRPr="009E0583" w:rsidTr="00672E17">
        <w:trPr>
          <w:trHeight w:val="1290"/>
        </w:trPr>
        <w:tc>
          <w:tcPr>
            <w:tcW w:w="566" w:type="dxa"/>
            <w:tcBorders>
              <w:left w:val="single" w:sz="4" w:space="0" w:color="000000"/>
              <w:bottom w:val="single" w:sz="4" w:space="0" w:color="000000"/>
              <w:right w:val="single" w:sz="4" w:space="0" w:color="000000"/>
            </w:tcBorders>
          </w:tcPr>
          <w:p w:rsidR="00672E17" w:rsidRPr="009E0583" w:rsidRDefault="00672E17" w:rsidP="00A6409A">
            <w:pPr>
              <w:widowControl w:val="0"/>
              <w:jc w:val="center"/>
              <w:rPr>
                <w:rFonts w:ascii="Times New Roman" w:hAnsi="Times New Roman"/>
              </w:rPr>
            </w:pPr>
            <w:r w:rsidRPr="009E0583">
              <w:rPr>
                <w:rFonts w:ascii="Times New Roman" w:hAnsi="Times New Roman"/>
              </w:rPr>
              <w:t>4.</w:t>
            </w:r>
          </w:p>
        </w:tc>
        <w:tc>
          <w:tcPr>
            <w:tcW w:w="3545" w:type="dxa"/>
            <w:tcBorders>
              <w:left w:val="single" w:sz="4" w:space="0" w:color="000000"/>
              <w:bottom w:val="single" w:sz="4" w:space="0" w:color="000000"/>
              <w:right w:val="single" w:sz="4" w:space="0" w:color="000000"/>
            </w:tcBorders>
            <w:shd w:val="clear" w:color="auto" w:fill="auto"/>
          </w:tcPr>
          <w:p w:rsidR="00672E17" w:rsidRPr="009E0583" w:rsidRDefault="00672E17" w:rsidP="00672E17">
            <w:pPr>
              <w:widowControl w:val="0"/>
              <w:spacing w:after="0" w:line="240" w:lineRule="auto"/>
              <w:jc w:val="both"/>
            </w:pPr>
            <w:r w:rsidRPr="009E0583">
              <w:rPr>
                <w:rFonts w:ascii="Times New Roman" w:hAnsi="Times New Roman"/>
                <w:sz w:val="24"/>
              </w:rPr>
              <w:t>Создание эффективного механизма привлечения в культуру частных инвестиций, в том числе в рамках государственно-частного партнерства</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672E17" w:rsidRPr="009E0583" w:rsidRDefault="009E0583" w:rsidP="009E0583">
            <w:pPr>
              <w:widowControl w:val="0"/>
              <w:spacing w:after="0" w:line="240" w:lineRule="auto"/>
              <w:jc w:val="both"/>
              <w:rPr>
                <w:rFonts w:ascii="Times New Roman" w:hAnsi="Times New Roman"/>
                <w:sz w:val="24"/>
              </w:rPr>
            </w:pPr>
            <w:r w:rsidRPr="009E0583">
              <w:rPr>
                <w:rFonts w:ascii="Times New Roman" w:hAnsi="Times New Roman"/>
                <w:sz w:val="24"/>
              </w:rPr>
              <w:t>В</w:t>
            </w:r>
            <w:r w:rsidR="00672E17" w:rsidRPr="009E0583">
              <w:rPr>
                <w:rFonts w:ascii="Times New Roman" w:hAnsi="Times New Roman"/>
                <w:sz w:val="24"/>
              </w:rPr>
              <w:t>осстановленны</w:t>
            </w:r>
            <w:r w:rsidRPr="009E0583">
              <w:rPr>
                <w:rFonts w:ascii="Times New Roman" w:hAnsi="Times New Roman"/>
                <w:sz w:val="24"/>
              </w:rPr>
              <w:t>е</w:t>
            </w:r>
            <w:r w:rsidR="00672E17" w:rsidRPr="009E0583">
              <w:rPr>
                <w:rFonts w:ascii="Times New Roman" w:hAnsi="Times New Roman"/>
                <w:sz w:val="24"/>
              </w:rPr>
              <w:t xml:space="preserve"> объект</w:t>
            </w:r>
            <w:r w:rsidRPr="009E0583">
              <w:rPr>
                <w:rFonts w:ascii="Times New Roman" w:hAnsi="Times New Roman"/>
                <w:sz w:val="24"/>
              </w:rPr>
              <w:t>ы</w:t>
            </w:r>
            <w:r w:rsidR="00672E17" w:rsidRPr="009E0583">
              <w:rPr>
                <w:rFonts w:ascii="Times New Roman" w:hAnsi="Times New Roman"/>
                <w:sz w:val="24"/>
              </w:rPr>
              <w:t xml:space="preserve"> культурного наследия за счет частных инвесторов и государственно-частного партнерства</w:t>
            </w:r>
          </w:p>
        </w:tc>
        <w:tc>
          <w:tcPr>
            <w:tcW w:w="4253" w:type="dxa"/>
            <w:tcBorders>
              <w:top w:val="single" w:sz="4" w:space="0" w:color="000000"/>
              <w:bottom w:val="single" w:sz="4" w:space="0" w:color="000000"/>
              <w:right w:val="single" w:sz="4" w:space="0" w:color="000000"/>
            </w:tcBorders>
            <w:shd w:val="clear" w:color="auto" w:fill="auto"/>
          </w:tcPr>
          <w:p w:rsidR="00672E17" w:rsidRPr="009E0583" w:rsidRDefault="00672E17" w:rsidP="00672E17">
            <w:pPr>
              <w:widowControl w:val="0"/>
              <w:spacing w:after="0" w:line="240" w:lineRule="auto"/>
              <w:jc w:val="both"/>
              <w:rPr>
                <w:rFonts w:ascii="Times New Roman" w:hAnsi="Times New Roman"/>
                <w:sz w:val="24"/>
              </w:rPr>
            </w:pPr>
            <w:r w:rsidRPr="009E0583">
              <w:rPr>
                <w:rFonts w:ascii="Times New Roman" w:hAnsi="Times New Roman"/>
                <w:sz w:val="24"/>
              </w:rPr>
              <w:t>Комитет Республики Татарстан по охране объектов культурного наследия</w:t>
            </w:r>
          </w:p>
        </w:tc>
        <w:tc>
          <w:tcPr>
            <w:tcW w:w="1843" w:type="dxa"/>
            <w:tcBorders>
              <w:top w:val="single" w:sz="4" w:space="0" w:color="000000"/>
              <w:bottom w:val="single" w:sz="4" w:space="0" w:color="000000"/>
              <w:right w:val="single" w:sz="4" w:space="0" w:color="000000"/>
            </w:tcBorders>
          </w:tcPr>
          <w:p w:rsidR="00672E17" w:rsidRPr="009E0583" w:rsidRDefault="00672E17" w:rsidP="00672E17">
            <w:pPr>
              <w:widowControl w:val="0"/>
              <w:spacing w:after="0" w:line="240" w:lineRule="auto"/>
              <w:jc w:val="center"/>
              <w:rPr>
                <w:rFonts w:ascii="Times New Roman" w:hAnsi="Times New Roman"/>
                <w:sz w:val="24"/>
              </w:rPr>
            </w:pPr>
            <w:r w:rsidRPr="009E0583">
              <w:rPr>
                <w:rFonts w:ascii="Times New Roman" w:hAnsi="Times New Roman"/>
                <w:sz w:val="24"/>
              </w:rPr>
              <w:t>2026-2030 гг.</w:t>
            </w:r>
          </w:p>
          <w:p w:rsidR="00672E17" w:rsidRPr="009E0583" w:rsidRDefault="00672E17" w:rsidP="00672E17">
            <w:pPr>
              <w:widowControl w:val="0"/>
              <w:spacing w:after="0" w:line="240" w:lineRule="auto"/>
              <w:jc w:val="center"/>
              <w:rPr>
                <w:rFonts w:ascii="Times New Roman" w:hAnsi="Times New Roman"/>
                <w:sz w:val="24"/>
              </w:rPr>
            </w:pPr>
          </w:p>
        </w:tc>
      </w:tr>
      <w:tr w:rsidR="008A4852" w:rsidRPr="009E0583" w:rsidTr="00672E17">
        <w:trPr>
          <w:trHeight w:val="1976"/>
        </w:trPr>
        <w:tc>
          <w:tcPr>
            <w:tcW w:w="566" w:type="dxa"/>
            <w:vMerge w:val="restart"/>
            <w:tcBorders>
              <w:top w:val="single" w:sz="4" w:space="0" w:color="000000"/>
              <w:left w:val="single" w:sz="4" w:space="0" w:color="000000"/>
              <w:right w:val="single" w:sz="4" w:space="0" w:color="000000"/>
            </w:tcBorders>
          </w:tcPr>
          <w:p w:rsidR="008A4852" w:rsidRPr="009E0583" w:rsidRDefault="00672E17">
            <w:pPr>
              <w:pStyle w:val="ConsPlusNormal"/>
              <w:jc w:val="center"/>
            </w:pPr>
            <w:r w:rsidRPr="009E0583">
              <w:t>5</w:t>
            </w:r>
            <w:r w:rsidR="008A4852" w:rsidRPr="009E0583">
              <w:t>.</w:t>
            </w:r>
          </w:p>
        </w:tc>
        <w:tc>
          <w:tcPr>
            <w:tcW w:w="3545" w:type="dxa"/>
            <w:vMerge w:val="restart"/>
            <w:tcBorders>
              <w:top w:val="single" w:sz="4" w:space="0" w:color="000000"/>
              <w:left w:val="single" w:sz="4" w:space="0" w:color="000000"/>
              <w:right w:val="single" w:sz="4" w:space="0" w:color="000000"/>
            </w:tcBorders>
            <w:shd w:val="clear" w:color="auto" w:fill="auto"/>
          </w:tcPr>
          <w:p w:rsidR="008A4852" w:rsidRPr="009E0583" w:rsidRDefault="008A4852">
            <w:pPr>
              <w:pStyle w:val="ConsPlusNormal"/>
              <w:jc w:val="both"/>
            </w:pPr>
            <w:r w:rsidRPr="009E0583">
              <w:t>Формирование эффективной кадровой политики в сфере культуры</w:t>
            </w:r>
          </w:p>
        </w:tc>
        <w:tc>
          <w:tcPr>
            <w:tcW w:w="5529" w:type="dxa"/>
            <w:tcBorders>
              <w:top w:val="single" w:sz="4" w:space="0" w:color="000000"/>
              <w:left w:val="single" w:sz="4" w:space="0" w:color="000000"/>
              <w:right w:val="single" w:sz="4" w:space="0" w:color="000000"/>
            </w:tcBorders>
            <w:shd w:val="clear" w:color="auto" w:fill="auto"/>
          </w:tcPr>
          <w:p w:rsidR="008A4852" w:rsidRPr="009E0583" w:rsidRDefault="008A4852" w:rsidP="008A4852">
            <w:pPr>
              <w:widowControl w:val="0"/>
              <w:spacing w:after="0" w:line="240" w:lineRule="auto"/>
              <w:jc w:val="both"/>
              <w:rPr>
                <w:rFonts w:ascii="Times New Roman" w:hAnsi="Times New Roman"/>
                <w:sz w:val="24"/>
              </w:rPr>
            </w:pPr>
            <w:r w:rsidRPr="009E0583">
              <w:rPr>
                <w:rFonts w:ascii="Times New Roman" w:hAnsi="Times New Roman"/>
                <w:sz w:val="24"/>
              </w:rPr>
              <w:t>Увеличение выпускников образовательных организаций высшего образования и профессиональных образовательных организаций в сфере культуры Республики Татарстан, трудоустроившихся по специальности</w:t>
            </w:r>
          </w:p>
        </w:tc>
        <w:tc>
          <w:tcPr>
            <w:tcW w:w="4253" w:type="dxa"/>
            <w:tcBorders>
              <w:top w:val="single" w:sz="4" w:space="0" w:color="000000"/>
              <w:right w:val="single" w:sz="4" w:space="0" w:color="000000"/>
            </w:tcBorders>
            <w:shd w:val="clear" w:color="auto" w:fill="auto"/>
          </w:tcPr>
          <w:p w:rsidR="008A4852" w:rsidRPr="009E0583" w:rsidRDefault="008A4852">
            <w:pPr>
              <w:pStyle w:val="ConsPlusNormal"/>
              <w:jc w:val="both"/>
            </w:pPr>
            <w:r w:rsidRPr="009E0583">
              <w:t>Министерство культуры Республики Татарстан, Министерство образования и науки Республики Татарстан, Федеральное государственное бюджетное образовательное учреждение высшего образования «Казанский государственный институт культуры»</w:t>
            </w:r>
          </w:p>
        </w:tc>
        <w:tc>
          <w:tcPr>
            <w:tcW w:w="1843" w:type="dxa"/>
            <w:tcBorders>
              <w:top w:val="single" w:sz="4" w:space="0" w:color="000000"/>
              <w:right w:val="single" w:sz="4" w:space="0" w:color="000000"/>
            </w:tcBorders>
          </w:tcPr>
          <w:p w:rsidR="008A4852" w:rsidRPr="009E0583" w:rsidRDefault="008A4852" w:rsidP="00E20A76">
            <w:pPr>
              <w:pStyle w:val="ConsPlusNormal"/>
              <w:jc w:val="center"/>
            </w:pPr>
            <w:r w:rsidRPr="009E0583">
              <w:t>2025-2030 гг.</w:t>
            </w:r>
          </w:p>
        </w:tc>
      </w:tr>
      <w:tr w:rsidR="008A4852" w:rsidRPr="009E0583" w:rsidTr="00672E17">
        <w:trPr>
          <w:trHeight w:val="302"/>
        </w:trPr>
        <w:tc>
          <w:tcPr>
            <w:tcW w:w="566" w:type="dxa"/>
            <w:vMerge/>
            <w:tcBorders>
              <w:left w:val="single" w:sz="4" w:space="0" w:color="000000"/>
              <w:right w:val="single" w:sz="4" w:space="0" w:color="000000"/>
            </w:tcBorders>
          </w:tcPr>
          <w:p w:rsidR="008A4852" w:rsidRPr="009E0583" w:rsidRDefault="008A4852"/>
        </w:tc>
        <w:tc>
          <w:tcPr>
            <w:tcW w:w="3545" w:type="dxa"/>
            <w:vMerge/>
            <w:tcBorders>
              <w:left w:val="single" w:sz="4" w:space="0" w:color="000000"/>
              <w:right w:val="single" w:sz="4" w:space="0" w:color="000000"/>
            </w:tcBorders>
            <w:shd w:val="clear" w:color="auto" w:fill="auto"/>
          </w:tcPr>
          <w:p w:rsidR="008A4852" w:rsidRPr="009E0583" w:rsidRDefault="008A4852"/>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8A4852" w:rsidRPr="009E0583" w:rsidRDefault="008A4852" w:rsidP="008A4852">
            <w:pPr>
              <w:widowControl w:val="0"/>
              <w:spacing w:after="0" w:line="240" w:lineRule="auto"/>
              <w:jc w:val="both"/>
              <w:rPr>
                <w:rFonts w:ascii="Times New Roman" w:hAnsi="Times New Roman"/>
                <w:sz w:val="24"/>
              </w:rPr>
            </w:pPr>
            <w:r w:rsidRPr="009E0583">
              <w:rPr>
                <w:rFonts w:ascii="Times New Roman" w:hAnsi="Times New Roman"/>
                <w:sz w:val="24"/>
              </w:rPr>
              <w:t>Увеличение специалистов сферы культуры, повысивших квалификацию на базе центров непрерывного образования и повышения квалификации творческих и управленческих кадров в сфере культуры</w:t>
            </w:r>
          </w:p>
        </w:tc>
        <w:tc>
          <w:tcPr>
            <w:tcW w:w="4253" w:type="dxa"/>
            <w:tcBorders>
              <w:top w:val="single" w:sz="4" w:space="0" w:color="000000"/>
              <w:bottom w:val="single" w:sz="4" w:space="0" w:color="000000"/>
              <w:right w:val="single" w:sz="4" w:space="0" w:color="000000"/>
            </w:tcBorders>
            <w:shd w:val="clear" w:color="auto" w:fill="auto"/>
          </w:tcPr>
          <w:p w:rsidR="008A4852" w:rsidRPr="009E0583" w:rsidRDefault="008A4852">
            <w:pPr>
              <w:pStyle w:val="ConsPlusNormal"/>
              <w:jc w:val="both"/>
            </w:pPr>
            <w:r w:rsidRPr="009E0583">
              <w:t>Министерство культуры Республики Татарстан, Министерство образования и науки Республики Татарстан</w:t>
            </w:r>
          </w:p>
        </w:tc>
        <w:tc>
          <w:tcPr>
            <w:tcW w:w="1843" w:type="dxa"/>
            <w:tcBorders>
              <w:top w:val="single" w:sz="4" w:space="0" w:color="000000"/>
              <w:bottom w:val="single" w:sz="4" w:space="0" w:color="000000"/>
              <w:right w:val="single" w:sz="4" w:space="0" w:color="000000"/>
            </w:tcBorders>
          </w:tcPr>
          <w:p w:rsidR="008A4852" w:rsidRPr="009E0583" w:rsidRDefault="008A4852">
            <w:pPr>
              <w:pStyle w:val="ConsPlusNormal"/>
              <w:jc w:val="center"/>
            </w:pPr>
            <w:r w:rsidRPr="009E0583">
              <w:t>первый этап:</w:t>
            </w:r>
          </w:p>
          <w:p w:rsidR="008A4852" w:rsidRPr="009E0583" w:rsidRDefault="008A4852">
            <w:pPr>
              <w:pStyle w:val="ConsPlusNormal"/>
              <w:jc w:val="center"/>
            </w:pPr>
            <w:r w:rsidRPr="009E0583">
              <w:t>2025-2027 гг.</w:t>
            </w:r>
          </w:p>
          <w:p w:rsidR="008A4852" w:rsidRPr="009E0583" w:rsidRDefault="008A4852">
            <w:pPr>
              <w:pStyle w:val="ConsPlusNormal"/>
              <w:jc w:val="center"/>
            </w:pPr>
            <w:r w:rsidRPr="009E0583">
              <w:t>второй этап:</w:t>
            </w:r>
          </w:p>
          <w:p w:rsidR="008A4852" w:rsidRPr="009E0583" w:rsidRDefault="008A4852" w:rsidP="00E20A76">
            <w:pPr>
              <w:pStyle w:val="ConsPlusNormal"/>
              <w:jc w:val="center"/>
            </w:pPr>
            <w:r w:rsidRPr="009E0583">
              <w:t>2028-2030 гг.</w:t>
            </w:r>
          </w:p>
        </w:tc>
      </w:tr>
      <w:tr w:rsidR="008A4852" w:rsidRPr="009E0583" w:rsidTr="00672E17">
        <w:trPr>
          <w:trHeight w:val="241"/>
        </w:trPr>
        <w:tc>
          <w:tcPr>
            <w:tcW w:w="566" w:type="dxa"/>
            <w:vMerge/>
            <w:tcBorders>
              <w:left w:val="single" w:sz="4" w:space="0" w:color="000000"/>
              <w:right w:val="single" w:sz="4" w:space="0" w:color="000000"/>
            </w:tcBorders>
          </w:tcPr>
          <w:p w:rsidR="008A4852" w:rsidRPr="009E0583" w:rsidRDefault="008A4852"/>
        </w:tc>
        <w:tc>
          <w:tcPr>
            <w:tcW w:w="3545" w:type="dxa"/>
            <w:vMerge/>
            <w:tcBorders>
              <w:left w:val="single" w:sz="4" w:space="0" w:color="000000"/>
              <w:right w:val="single" w:sz="4" w:space="0" w:color="000000"/>
            </w:tcBorders>
            <w:shd w:val="clear" w:color="auto" w:fill="auto"/>
          </w:tcPr>
          <w:p w:rsidR="008A4852" w:rsidRPr="009E0583" w:rsidRDefault="008A4852"/>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8A4852" w:rsidRPr="009E0583" w:rsidRDefault="008A4852" w:rsidP="008A4852">
            <w:pPr>
              <w:widowControl w:val="0"/>
              <w:spacing w:after="0" w:line="240" w:lineRule="auto"/>
              <w:jc w:val="both"/>
              <w:rPr>
                <w:rFonts w:ascii="Times New Roman" w:hAnsi="Times New Roman"/>
                <w:sz w:val="24"/>
              </w:rPr>
            </w:pPr>
            <w:r w:rsidRPr="009E0583">
              <w:rPr>
                <w:rFonts w:ascii="Times New Roman" w:hAnsi="Times New Roman"/>
                <w:sz w:val="24"/>
              </w:rPr>
              <w:t>Увеличение количества молодых специалистов, поступивших на работу в расположенные в сельских населенных пунктах Республики Татарстан государственные или муниципальные организации культуры, искусства и кинематографии Республики Татарстан, получивших единовременное пособие</w:t>
            </w:r>
          </w:p>
        </w:tc>
        <w:tc>
          <w:tcPr>
            <w:tcW w:w="4253" w:type="dxa"/>
            <w:tcBorders>
              <w:top w:val="single" w:sz="4" w:space="0" w:color="000000"/>
              <w:bottom w:val="single" w:sz="4" w:space="0" w:color="000000"/>
              <w:right w:val="single" w:sz="4" w:space="0" w:color="000000"/>
            </w:tcBorders>
            <w:shd w:val="clear" w:color="auto" w:fill="auto"/>
          </w:tcPr>
          <w:p w:rsidR="008A4852" w:rsidRPr="009E0583" w:rsidRDefault="008A4852">
            <w:pPr>
              <w:pStyle w:val="ConsPlusNormal"/>
              <w:jc w:val="both"/>
            </w:pPr>
            <w:r w:rsidRPr="009E0583">
              <w:t>Министерство культуры Республики Татарстан, Министерство образования и науки Республики Татарстан, Федеральное государственное бюджетное образовательное учреждение высшего образования «Казанский государственный институт культуры»</w:t>
            </w:r>
          </w:p>
        </w:tc>
        <w:tc>
          <w:tcPr>
            <w:tcW w:w="1843" w:type="dxa"/>
            <w:tcBorders>
              <w:top w:val="single" w:sz="4" w:space="0" w:color="000000"/>
              <w:right w:val="single" w:sz="4" w:space="0" w:color="000000"/>
            </w:tcBorders>
          </w:tcPr>
          <w:p w:rsidR="008A4852" w:rsidRPr="009E0583" w:rsidRDefault="008A4852" w:rsidP="00E20A76">
            <w:pPr>
              <w:pStyle w:val="ConsPlusNormal"/>
              <w:jc w:val="center"/>
            </w:pPr>
            <w:r w:rsidRPr="009E0583">
              <w:t>2025-2030 гг.</w:t>
            </w:r>
          </w:p>
        </w:tc>
      </w:tr>
      <w:tr w:rsidR="008A4852" w:rsidRPr="009E0583" w:rsidTr="00672E17">
        <w:trPr>
          <w:trHeight w:val="241"/>
        </w:trPr>
        <w:tc>
          <w:tcPr>
            <w:tcW w:w="566" w:type="dxa"/>
            <w:vMerge/>
            <w:tcBorders>
              <w:left w:val="single" w:sz="4" w:space="0" w:color="000000"/>
              <w:bottom w:val="single" w:sz="4" w:space="0" w:color="000000"/>
              <w:right w:val="single" w:sz="4" w:space="0" w:color="000000"/>
            </w:tcBorders>
          </w:tcPr>
          <w:p w:rsidR="008A4852" w:rsidRPr="009E0583" w:rsidRDefault="008A4852"/>
        </w:tc>
        <w:tc>
          <w:tcPr>
            <w:tcW w:w="3545" w:type="dxa"/>
            <w:vMerge/>
            <w:tcBorders>
              <w:left w:val="single" w:sz="4" w:space="0" w:color="000000"/>
              <w:bottom w:val="single" w:sz="4" w:space="0" w:color="000000"/>
              <w:right w:val="single" w:sz="4" w:space="0" w:color="000000"/>
            </w:tcBorders>
            <w:shd w:val="clear" w:color="auto" w:fill="auto"/>
          </w:tcPr>
          <w:p w:rsidR="008A4852" w:rsidRPr="009E0583" w:rsidRDefault="008A4852"/>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8A4852" w:rsidRPr="009E0583" w:rsidRDefault="008A4852" w:rsidP="008A4852">
            <w:pPr>
              <w:shd w:val="clear" w:color="auto" w:fill="FFFFFF"/>
              <w:spacing w:after="0" w:line="240" w:lineRule="auto"/>
              <w:jc w:val="both"/>
              <w:rPr>
                <w:rFonts w:ascii="Times New Roman" w:hAnsi="Times New Roman"/>
                <w:strike/>
                <w:sz w:val="24"/>
              </w:rPr>
            </w:pPr>
            <w:r w:rsidRPr="009E0583">
              <w:rPr>
                <w:rFonts w:ascii="Times New Roman" w:hAnsi="Times New Roman"/>
                <w:sz w:val="24"/>
                <w:szCs w:val="24"/>
              </w:rPr>
              <w:t>Реализация м</w:t>
            </w:r>
            <w:r w:rsidRPr="009D54F8">
              <w:rPr>
                <w:rFonts w:ascii="Times New Roman" w:hAnsi="Times New Roman"/>
                <w:sz w:val="24"/>
                <w:szCs w:val="24"/>
              </w:rPr>
              <w:t>ер поддержки молодым специалистам (привлечение в отрасль/повышение престижа)</w:t>
            </w:r>
            <w:r w:rsidRPr="009E0583">
              <w:rPr>
                <w:rFonts w:ascii="Times New Roman" w:hAnsi="Times New Roman"/>
                <w:sz w:val="24"/>
                <w:szCs w:val="24"/>
              </w:rPr>
              <w:t xml:space="preserve"> в части выплаты единовременного пособия, </w:t>
            </w:r>
            <w:r w:rsidRPr="009D54F8">
              <w:rPr>
                <w:rFonts w:ascii="Times New Roman" w:hAnsi="Times New Roman"/>
                <w:sz w:val="24"/>
                <w:szCs w:val="24"/>
              </w:rPr>
              <w:t>ежемесячн</w:t>
            </w:r>
            <w:r w:rsidRPr="009E0583">
              <w:rPr>
                <w:rFonts w:ascii="Times New Roman" w:hAnsi="Times New Roman"/>
                <w:sz w:val="24"/>
                <w:szCs w:val="24"/>
              </w:rPr>
              <w:t xml:space="preserve">ой </w:t>
            </w:r>
            <w:r w:rsidRPr="009D54F8">
              <w:rPr>
                <w:rFonts w:ascii="Times New Roman" w:hAnsi="Times New Roman"/>
                <w:sz w:val="24"/>
                <w:szCs w:val="24"/>
              </w:rPr>
              <w:t>стимулирующ</w:t>
            </w:r>
            <w:r w:rsidRPr="009E0583">
              <w:rPr>
                <w:rFonts w:ascii="Times New Roman" w:hAnsi="Times New Roman"/>
                <w:sz w:val="24"/>
                <w:szCs w:val="24"/>
              </w:rPr>
              <w:t>ей</w:t>
            </w:r>
            <w:r w:rsidRPr="009D54F8">
              <w:rPr>
                <w:rFonts w:ascii="Times New Roman" w:hAnsi="Times New Roman"/>
                <w:sz w:val="24"/>
                <w:szCs w:val="24"/>
              </w:rPr>
              <w:t xml:space="preserve"> надбавк</w:t>
            </w:r>
            <w:r w:rsidRPr="009E0583">
              <w:rPr>
                <w:rFonts w:ascii="Times New Roman" w:hAnsi="Times New Roman"/>
                <w:sz w:val="24"/>
                <w:szCs w:val="24"/>
              </w:rPr>
              <w:t xml:space="preserve">и </w:t>
            </w:r>
            <w:r w:rsidRPr="009D54F8">
              <w:rPr>
                <w:rFonts w:ascii="Times New Roman" w:hAnsi="Times New Roman"/>
                <w:sz w:val="24"/>
                <w:szCs w:val="24"/>
              </w:rPr>
              <w:t>за ставку заработной платы</w:t>
            </w:r>
            <w:r w:rsidRPr="009E0583">
              <w:rPr>
                <w:rFonts w:ascii="Times New Roman" w:hAnsi="Times New Roman"/>
                <w:sz w:val="24"/>
                <w:szCs w:val="24"/>
              </w:rPr>
              <w:t xml:space="preserve">, а также </w:t>
            </w:r>
            <w:r w:rsidRPr="009D54F8">
              <w:rPr>
                <w:rFonts w:ascii="Times New Roman" w:hAnsi="Times New Roman"/>
                <w:sz w:val="24"/>
                <w:szCs w:val="24"/>
              </w:rPr>
              <w:t>безвозмездного предоставления работникам учреждений культуры земельного участка для  индивидуального жилищного строительства или ведения личного подсобного хозяйства</w:t>
            </w:r>
          </w:p>
        </w:tc>
        <w:tc>
          <w:tcPr>
            <w:tcW w:w="4253" w:type="dxa"/>
            <w:tcBorders>
              <w:top w:val="single" w:sz="4" w:space="0" w:color="000000"/>
              <w:bottom w:val="single" w:sz="4" w:space="0" w:color="000000"/>
              <w:right w:val="single" w:sz="4" w:space="0" w:color="000000"/>
            </w:tcBorders>
            <w:shd w:val="clear" w:color="auto" w:fill="auto"/>
          </w:tcPr>
          <w:p w:rsidR="008A4852" w:rsidRPr="009E0583" w:rsidRDefault="008A4852">
            <w:pPr>
              <w:pStyle w:val="ConsPlusNormal"/>
              <w:jc w:val="both"/>
            </w:pPr>
            <w:r w:rsidRPr="009E0583">
              <w:t>Министерство культуры Республики Татарстан</w:t>
            </w:r>
          </w:p>
        </w:tc>
        <w:tc>
          <w:tcPr>
            <w:tcW w:w="1843" w:type="dxa"/>
            <w:tcBorders>
              <w:top w:val="single" w:sz="4" w:space="0" w:color="000000"/>
              <w:right w:val="single" w:sz="4" w:space="0" w:color="000000"/>
            </w:tcBorders>
          </w:tcPr>
          <w:p w:rsidR="008A4852" w:rsidRPr="009E0583" w:rsidRDefault="008A4852" w:rsidP="00A6409A">
            <w:pPr>
              <w:pStyle w:val="ConsPlusNormal"/>
              <w:jc w:val="center"/>
            </w:pPr>
            <w:r w:rsidRPr="009E0583">
              <w:t>2025-2030 гг.</w:t>
            </w:r>
          </w:p>
        </w:tc>
      </w:tr>
      <w:tr w:rsidR="008A4852" w:rsidRPr="00DF0F7A" w:rsidTr="00672E17">
        <w:trPr>
          <w:trHeight w:val="241"/>
        </w:trPr>
        <w:tc>
          <w:tcPr>
            <w:tcW w:w="566" w:type="dxa"/>
            <w:vMerge w:val="restart"/>
            <w:tcBorders>
              <w:top w:val="single" w:sz="4" w:space="0" w:color="000000"/>
              <w:left w:val="single" w:sz="4" w:space="0" w:color="000000"/>
              <w:bottom w:val="single" w:sz="4" w:space="0" w:color="000000"/>
              <w:right w:val="single" w:sz="4" w:space="0" w:color="000000"/>
            </w:tcBorders>
          </w:tcPr>
          <w:p w:rsidR="008A4852" w:rsidRPr="009E0583" w:rsidRDefault="00672E17">
            <w:pPr>
              <w:pStyle w:val="ConsPlusNormal"/>
              <w:jc w:val="center"/>
            </w:pPr>
            <w:r w:rsidRPr="009E0583">
              <w:t>6</w:t>
            </w:r>
            <w:r w:rsidR="008A4852" w:rsidRPr="009E0583">
              <w:t>.</w:t>
            </w:r>
          </w:p>
        </w:tc>
        <w:tc>
          <w:tcPr>
            <w:tcW w:w="354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A4852" w:rsidRPr="009E0583" w:rsidRDefault="008A4852">
            <w:pPr>
              <w:pStyle w:val="ConsPlusNormal"/>
              <w:jc w:val="both"/>
            </w:pPr>
            <w:r w:rsidRPr="009E0583">
              <w:t>Цифровая трансформация и интеграция проектов в сфере информатизации в деятельность организаций культуры и в систему продвижения культурного продукта</w:t>
            </w:r>
          </w:p>
        </w:tc>
        <w:tc>
          <w:tcPr>
            <w:tcW w:w="5529" w:type="dxa"/>
            <w:tcBorders>
              <w:top w:val="single" w:sz="4" w:space="0" w:color="000000"/>
              <w:bottom w:val="single" w:sz="4" w:space="0" w:color="000000"/>
              <w:right w:val="single" w:sz="4" w:space="0" w:color="000000"/>
            </w:tcBorders>
            <w:shd w:val="clear" w:color="auto" w:fill="auto"/>
          </w:tcPr>
          <w:p w:rsidR="008A4852" w:rsidRPr="009E0583" w:rsidRDefault="008A4852">
            <w:pPr>
              <w:pStyle w:val="ConsPlusNormal"/>
              <w:jc w:val="both"/>
            </w:pPr>
            <w:r w:rsidRPr="009E0583">
              <w:t>Увеличение доли музейных предметов, внесенных в Государственный каталог музейного фонда Российской Федерации</w:t>
            </w:r>
          </w:p>
        </w:tc>
        <w:tc>
          <w:tcPr>
            <w:tcW w:w="4253" w:type="dxa"/>
            <w:vMerge w:val="restart"/>
            <w:tcBorders>
              <w:top w:val="single" w:sz="4" w:space="0" w:color="000000"/>
              <w:bottom w:val="single" w:sz="4" w:space="0" w:color="000000"/>
              <w:right w:val="single" w:sz="4" w:space="0" w:color="000000"/>
            </w:tcBorders>
            <w:shd w:val="clear" w:color="auto" w:fill="auto"/>
          </w:tcPr>
          <w:p w:rsidR="008A4852" w:rsidRPr="009E0583" w:rsidRDefault="008A4852">
            <w:pPr>
              <w:pStyle w:val="ConsPlusNormal"/>
              <w:jc w:val="both"/>
            </w:pPr>
            <w:r w:rsidRPr="009E0583">
              <w:t>Министерство культуры Республики Татарстан</w:t>
            </w:r>
          </w:p>
        </w:tc>
        <w:tc>
          <w:tcPr>
            <w:tcW w:w="1843" w:type="dxa"/>
            <w:vMerge w:val="restart"/>
            <w:tcBorders>
              <w:top w:val="single" w:sz="4" w:space="0" w:color="000000"/>
              <w:bottom w:val="single" w:sz="4" w:space="0" w:color="000000"/>
              <w:right w:val="single" w:sz="4" w:space="0" w:color="000000"/>
            </w:tcBorders>
          </w:tcPr>
          <w:p w:rsidR="008A4852" w:rsidRPr="009E0583" w:rsidRDefault="008A4852">
            <w:pPr>
              <w:pStyle w:val="ConsPlusNormal"/>
              <w:jc w:val="center"/>
            </w:pPr>
            <w:r w:rsidRPr="009E0583">
              <w:t>первый этап:</w:t>
            </w:r>
          </w:p>
          <w:p w:rsidR="008A4852" w:rsidRPr="009E0583" w:rsidRDefault="008A4852">
            <w:pPr>
              <w:pStyle w:val="ConsPlusNormal"/>
              <w:jc w:val="center"/>
            </w:pPr>
            <w:r w:rsidRPr="009E0583">
              <w:t>2025-2027 гг.</w:t>
            </w:r>
          </w:p>
          <w:p w:rsidR="008A4852" w:rsidRPr="009E0583" w:rsidRDefault="008A4852">
            <w:pPr>
              <w:pStyle w:val="ConsPlusNormal"/>
              <w:jc w:val="center"/>
            </w:pPr>
            <w:r w:rsidRPr="009E0583">
              <w:t>второй этап:</w:t>
            </w:r>
          </w:p>
          <w:p w:rsidR="008A4852" w:rsidRPr="00F95AE8" w:rsidRDefault="008A4852" w:rsidP="00E20A76">
            <w:pPr>
              <w:pStyle w:val="ConsPlusNormal"/>
              <w:jc w:val="center"/>
            </w:pPr>
            <w:r w:rsidRPr="009E0583">
              <w:t>2028-2030 гг.</w:t>
            </w:r>
          </w:p>
        </w:tc>
      </w:tr>
      <w:tr w:rsidR="008A4852" w:rsidRPr="00DF0F7A" w:rsidTr="00672E17">
        <w:trPr>
          <w:trHeight w:val="336"/>
        </w:trPr>
        <w:tc>
          <w:tcPr>
            <w:tcW w:w="566" w:type="dxa"/>
            <w:vMerge/>
            <w:tcBorders>
              <w:top w:val="single" w:sz="4" w:space="0" w:color="000000"/>
              <w:left w:val="single" w:sz="4" w:space="0" w:color="000000"/>
              <w:bottom w:val="single" w:sz="4" w:space="0" w:color="000000"/>
              <w:right w:val="single" w:sz="4" w:space="0" w:color="000000"/>
            </w:tcBorders>
          </w:tcPr>
          <w:p w:rsidR="008A4852" w:rsidRPr="00DF0F7A" w:rsidRDefault="008A4852"/>
        </w:tc>
        <w:tc>
          <w:tcPr>
            <w:tcW w:w="3545" w:type="dxa"/>
            <w:vMerge/>
            <w:tcBorders>
              <w:top w:val="single" w:sz="4" w:space="0" w:color="000000"/>
              <w:left w:val="single" w:sz="4" w:space="0" w:color="000000"/>
              <w:bottom w:val="single" w:sz="4" w:space="0" w:color="000000"/>
              <w:right w:val="single" w:sz="4" w:space="0" w:color="000000"/>
            </w:tcBorders>
            <w:shd w:val="clear" w:color="auto" w:fill="auto"/>
          </w:tcPr>
          <w:p w:rsidR="008A4852" w:rsidRPr="00DF0F7A" w:rsidRDefault="008A4852"/>
        </w:tc>
        <w:tc>
          <w:tcPr>
            <w:tcW w:w="5529" w:type="dxa"/>
            <w:tcBorders>
              <w:top w:val="single" w:sz="4" w:space="0" w:color="000000"/>
              <w:bottom w:val="single" w:sz="4" w:space="0" w:color="000000"/>
              <w:right w:val="single" w:sz="4" w:space="0" w:color="000000"/>
            </w:tcBorders>
            <w:shd w:val="clear" w:color="auto" w:fill="auto"/>
          </w:tcPr>
          <w:p w:rsidR="008A4852" w:rsidRPr="00C22D0B" w:rsidRDefault="008A4852" w:rsidP="008A4852">
            <w:pPr>
              <w:pStyle w:val="ConsPlusNormal"/>
              <w:jc w:val="both"/>
            </w:pPr>
            <w:r w:rsidRPr="00C22D0B">
              <w:t>Увеличение культурно-досуговых организаций, подключенных к информационно-телекоммуникационной сети «Интернет»</w:t>
            </w:r>
          </w:p>
        </w:tc>
        <w:tc>
          <w:tcPr>
            <w:tcW w:w="4253" w:type="dxa"/>
            <w:vMerge/>
            <w:tcBorders>
              <w:top w:val="single" w:sz="4" w:space="0" w:color="000000"/>
              <w:bottom w:val="single" w:sz="4" w:space="0" w:color="000000"/>
              <w:right w:val="single" w:sz="4" w:space="0" w:color="000000"/>
            </w:tcBorders>
            <w:shd w:val="clear" w:color="auto" w:fill="auto"/>
          </w:tcPr>
          <w:p w:rsidR="008A4852" w:rsidRPr="00DF0F7A" w:rsidRDefault="008A4852"/>
        </w:tc>
        <w:tc>
          <w:tcPr>
            <w:tcW w:w="1843" w:type="dxa"/>
            <w:vMerge/>
            <w:tcBorders>
              <w:top w:val="single" w:sz="4" w:space="0" w:color="000000"/>
              <w:bottom w:val="single" w:sz="4" w:space="0" w:color="000000"/>
              <w:right w:val="single" w:sz="4" w:space="0" w:color="000000"/>
            </w:tcBorders>
          </w:tcPr>
          <w:p w:rsidR="008A4852" w:rsidRPr="00F95AE8" w:rsidRDefault="008A4852"/>
        </w:tc>
      </w:tr>
      <w:tr w:rsidR="008A4852" w:rsidRPr="00DF0F7A" w:rsidTr="00672E17">
        <w:trPr>
          <w:trHeight w:val="336"/>
        </w:trPr>
        <w:tc>
          <w:tcPr>
            <w:tcW w:w="566" w:type="dxa"/>
            <w:vMerge/>
            <w:tcBorders>
              <w:top w:val="single" w:sz="4" w:space="0" w:color="000000"/>
              <w:left w:val="single" w:sz="4" w:space="0" w:color="000000"/>
              <w:bottom w:val="single" w:sz="4" w:space="0" w:color="000000"/>
              <w:right w:val="single" w:sz="4" w:space="0" w:color="000000"/>
            </w:tcBorders>
          </w:tcPr>
          <w:p w:rsidR="008A4852" w:rsidRPr="00DF0F7A" w:rsidRDefault="008A4852"/>
        </w:tc>
        <w:tc>
          <w:tcPr>
            <w:tcW w:w="3545" w:type="dxa"/>
            <w:vMerge/>
            <w:tcBorders>
              <w:top w:val="single" w:sz="4" w:space="0" w:color="000000"/>
              <w:left w:val="single" w:sz="4" w:space="0" w:color="000000"/>
              <w:bottom w:val="single" w:sz="4" w:space="0" w:color="000000"/>
              <w:right w:val="single" w:sz="4" w:space="0" w:color="000000"/>
            </w:tcBorders>
            <w:shd w:val="clear" w:color="auto" w:fill="auto"/>
          </w:tcPr>
          <w:p w:rsidR="008A4852" w:rsidRPr="00DF0F7A" w:rsidRDefault="008A4852"/>
        </w:tc>
        <w:tc>
          <w:tcPr>
            <w:tcW w:w="5529" w:type="dxa"/>
            <w:tcBorders>
              <w:top w:val="single" w:sz="4" w:space="0" w:color="000000"/>
              <w:bottom w:val="single" w:sz="4" w:space="0" w:color="000000"/>
              <w:right w:val="single" w:sz="4" w:space="0" w:color="000000"/>
            </w:tcBorders>
            <w:shd w:val="clear" w:color="auto" w:fill="auto"/>
          </w:tcPr>
          <w:p w:rsidR="008A4852" w:rsidRPr="00C22D0B" w:rsidRDefault="008A4852" w:rsidP="008A4852">
            <w:pPr>
              <w:pStyle w:val="ConsPlusNormal"/>
              <w:jc w:val="both"/>
            </w:pPr>
            <w:r w:rsidRPr="00C22D0B">
              <w:t>Увеличение государственных и муниципальных библиотек, предоставляющих открытый доступ к информационно-телекоммуникационной сети «Интернет»</w:t>
            </w:r>
          </w:p>
        </w:tc>
        <w:tc>
          <w:tcPr>
            <w:tcW w:w="4253" w:type="dxa"/>
            <w:vMerge/>
            <w:tcBorders>
              <w:top w:val="single" w:sz="4" w:space="0" w:color="000000"/>
              <w:bottom w:val="single" w:sz="4" w:space="0" w:color="000000"/>
              <w:right w:val="single" w:sz="4" w:space="0" w:color="000000"/>
            </w:tcBorders>
            <w:shd w:val="clear" w:color="auto" w:fill="auto"/>
          </w:tcPr>
          <w:p w:rsidR="008A4852" w:rsidRPr="00DF0F7A" w:rsidRDefault="008A4852"/>
        </w:tc>
        <w:tc>
          <w:tcPr>
            <w:tcW w:w="1843" w:type="dxa"/>
            <w:vMerge/>
            <w:tcBorders>
              <w:top w:val="single" w:sz="4" w:space="0" w:color="000000"/>
              <w:bottom w:val="single" w:sz="4" w:space="0" w:color="000000"/>
              <w:right w:val="single" w:sz="4" w:space="0" w:color="000000"/>
            </w:tcBorders>
          </w:tcPr>
          <w:p w:rsidR="008A4852" w:rsidRPr="00F95AE8" w:rsidRDefault="008A4852"/>
        </w:tc>
      </w:tr>
      <w:tr w:rsidR="008A4852" w:rsidRPr="00DF0F7A" w:rsidTr="00672E17">
        <w:trPr>
          <w:trHeight w:val="676"/>
        </w:trPr>
        <w:tc>
          <w:tcPr>
            <w:tcW w:w="566" w:type="dxa"/>
            <w:vMerge/>
            <w:tcBorders>
              <w:top w:val="single" w:sz="4" w:space="0" w:color="000000"/>
              <w:left w:val="single" w:sz="4" w:space="0" w:color="000000"/>
              <w:bottom w:val="single" w:sz="4" w:space="0" w:color="000000"/>
              <w:right w:val="single" w:sz="4" w:space="0" w:color="000000"/>
            </w:tcBorders>
          </w:tcPr>
          <w:p w:rsidR="008A4852" w:rsidRPr="00DF0F7A" w:rsidRDefault="008A4852"/>
        </w:tc>
        <w:tc>
          <w:tcPr>
            <w:tcW w:w="3545" w:type="dxa"/>
            <w:vMerge/>
            <w:tcBorders>
              <w:top w:val="single" w:sz="4" w:space="0" w:color="000000"/>
              <w:left w:val="single" w:sz="4" w:space="0" w:color="000000"/>
              <w:bottom w:val="single" w:sz="4" w:space="0" w:color="000000"/>
              <w:right w:val="single" w:sz="4" w:space="0" w:color="000000"/>
            </w:tcBorders>
            <w:shd w:val="clear" w:color="auto" w:fill="auto"/>
          </w:tcPr>
          <w:p w:rsidR="008A4852" w:rsidRPr="00DF0F7A" w:rsidRDefault="008A4852"/>
        </w:tc>
        <w:tc>
          <w:tcPr>
            <w:tcW w:w="5529" w:type="dxa"/>
            <w:tcBorders>
              <w:top w:val="single" w:sz="4" w:space="0" w:color="000000"/>
              <w:bottom w:val="single" w:sz="4" w:space="0" w:color="000000"/>
              <w:right w:val="single" w:sz="4" w:space="0" w:color="000000"/>
            </w:tcBorders>
            <w:shd w:val="clear" w:color="auto" w:fill="auto"/>
          </w:tcPr>
          <w:p w:rsidR="008A4852" w:rsidRPr="00C22D0B" w:rsidRDefault="008A4852" w:rsidP="008A4852">
            <w:pPr>
              <w:pStyle w:val="ConsPlusNormal"/>
              <w:jc w:val="both"/>
            </w:pPr>
            <w:r w:rsidRPr="00C22D0B">
              <w:t>Увеличение учреждений культуры (театрально-зрелищные, концертные организации, музеи), перешедших на работу в автоматизированной системе продажи билетов в электронном виде</w:t>
            </w:r>
          </w:p>
        </w:tc>
        <w:tc>
          <w:tcPr>
            <w:tcW w:w="4253" w:type="dxa"/>
            <w:vMerge/>
            <w:tcBorders>
              <w:top w:val="single" w:sz="4" w:space="0" w:color="000000"/>
              <w:bottom w:val="single" w:sz="4" w:space="0" w:color="000000"/>
              <w:right w:val="single" w:sz="4" w:space="0" w:color="000000"/>
            </w:tcBorders>
            <w:shd w:val="clear" w:color="auto" w:fill="auto"/>
          </w:tcPr>
          <w:p w:rsidR="008A4852" w:rsidRPr="00DF0F7A" w:rsidRDefault="008A4852"/>
        </w:tc>
        <w:tc>
          <w:tcPr>
            <w:tcW w:w="1843" w:type="dxa"/>
            <w:vMerge/>
            <w:tcBorders>
              <w:top w:val="single" w:sz="4" w:space="0" w:color="000000"/>
              <w:bottom w:val="single" w:sz="4" w:space="0" w:color="000000"/>
              <w:right w:val="single" w:sz="4" w:space="0" w:color="000000"/>
            </w:tcBorders>
          </w:tcPr>
          <w:p w:rsidR="008A4852" w:rsidRPr="00F95AE8" w:rsidRDefault="008A4852"/>
        </w:tc>
      </w:tr>
      <w:tr w:rsidR="008A4852" w:rsidRPr="00DF0F7A" w:rsidTr="00672E17">
        <w:trPr>
          <w:trHeight w:val="301"/>
        </w:trPr>
        <w:tc>
          <w:tcPr>
            <w:tcW w:w="566" w:type="dxa"/>
            <w:vMerge/>
            <w:tcBorders>
              <w:top w:val="single" w:sz="4" w:space="0" w:color="000000"/>
              <w:left w:val="single" w:sz="4" w:space="0" w:color="000000"/>
              <w:bottom w:val="single" w:sz="4" w:space="0" w:color="000000"/>
              <w:right w:val="single" w:sz="4" w:space="0" w:color="000000"/>
            </w:tcBorders>
          </w:tcPr>
          <w:p w:rsidR="008A4852" w:rsidRPr="00DF0F7A" w:rsidRDefault="008A4852"/>
        </w:tc>
        <w:tc>
          <w:tcPr>
            <w:tcW w:w="3545" w:type="dxa"/>
            <w:vMerge/>
            <w:tcBorders>
              <w:top w:val="single" w:sz="4" w:space="0" w:color="000000"/>
              <w:left w:val="single" w:sz="4" w:space="0" w:color="000000"/>
              <w:bottom w:val="single" w:sz="4" w:space="0" w:color="000000"/>
              <w:right w:val="single" w:sz="4" w:space="0" w:color="000000"/>
            </w:tcBorders>
            <w:shd w:val="clear" w:color="auto" w:fill="auto"/>
          </w:tcPr>
          <w:p w:rsidR="008A4852" w:rsidRPr="00DF0F7A" w:rsidRDefault="008A4852"/>
        </w:tc>
        <w:tc>
          <w:tcPr>
            <w:tcW w:w="5529" w:type="dxa"/>
            <w:tcBorders>
              <w:top w:val="single" w:sz="4" w:space="0" w:color="000000"/>
              <w:bottom w:val="single" w:sz="4" w:space="0" w:color="000000"/>
              <w:right w:val="single" w:sz="4" w:space="0" w:color="000000"/>
            </w:tcBorders>
            <w:shd w:val="clear" w:color="auto" w:fill="auto"/>
          </w:tcPr>
          <w:p w:rsidR="008A4852" w:rsidRPr="00C22D0B" w:rsidRDefault="008A4852" w:rsidP="008A4852">
            <w:pPr>
              <w:pStyle w:val="ConsPlusNormal"/>
              <w:jc w:val="both"/>
            </w:pPr>
            <w:r w:rsidRPr="00C22D0B">
              <w:t>Достижение «цифровой зрелости» государственного и муниципального управления, ключевых отраслей экономики и социальной сферы, в том числе здравоохранения и образования,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 объемов данных, машинного обучения и искусственного интеллекта</w:t>
            </w:r>
          </w:p>
        </w:tc>
        <w:tc>
          <w:tcPr>
            <w:tcW w:w="4253" w:type="dxa"/>
            <w:tcBorders>
              <w:top w:val="single" w:sz="4" w:space="0" w:color="000000"/>
              <w:bottom w:val="single" w:sz="4" w:space="0" w:color="000000"/>
              <w:right w:val="single" w:sz="4" w:space="0" w:color="000000"/>
            </w:tcBorders>
            <w:shd w:val="clear" w:color="auto" w:fill="auto"/>
          </w:tcPr>
          <w:p w:rsidR="008A4852" w:rsidRPr="00DF0F7A" w:rsidRDefault="008A4852" w:rsidP="003D7DBF">
            <w:pPr>
              <w:pStyle w:val="ConsPlusNormal"/>
              <w:jc w:val="both"/>
            </w:pPr>
            <w:r w:rsidRPr="00DF0F7A">
              <w:t>Министерство цифрового развития государственного управления, информационных технологий и связи Республики Татарстан, Министерство здравоохранения Республики Татарстан, Министерство образования и науки Республики Татарстан, Министерство культуры Республики Татарстан, Министерство промышленности и торговли Республики Татарстан</w:t>
            </w:r>
          </w:p>
        </w:tc>
        <w:tc>
          <w:tcPr>
            <w:tcW w:w="1843" w:type="dxa"/>
            <w:tcBorders>
              <w:top w:val="single" w:sz="4" w:space="0" w:color="000000"/>
              <w:bottom w:val="single" w:sz="4" w:space="0" w:color="000000"/>
              <w:right w:val="single" w:sz="4" w:space="0" w:color="000000"/>
            </w:tcBorders>
          </w:tcPr>
          <w:p w:rsidR="008A4852" w:rsidRPr="00F95AE8" w:rsidRDefault="008A4852" w:rsidP="00E20A76">
            <w:pPr>
              <w:pStyle w:val="ConsPlusNormal"/>
              <w:jc w:val="center"/>
            </w:pPr>
            <w:r w:rsidRPr="00F95AE8">
              <w:t>2025-2030 гг.</w:t>
            </w:r>
          </w:p>
        </w:tc>
      </w:tr>
      <w:tr w:rsidR="008A4852" w:rsidRPr="00DF0F7A" w:rsidTr="004130D4">
        <w:trPr>
          <w:trHeight w:val="241"/>
        </w:trPr>
        <w:tc>
          <w:tcPr>
            <w:tcW w:w="566" w:type="dxa"/>
            <w:vMerge/>
            <w:tcBorders>
              <w:top w:val="single" w:sz="4" w:space="0" w:color="000000"/>
              <w:left w:val="single" w:sz="4" w:space="0" w:color="000000"/>
              <w:bottom w:val="single" w:sz="4" w:space="0" w:color="000000"/>
              <w:right w:val="single" w:sz="4" w:space="0" w:color="000000"/>
            </w:tcBorders>
          </w:tcPr>
          <w:p w:rsidR="008A4852" w:rsidRPr="00DF0F7A" w:rsidRDefault="008A4852"/>
        </w:tc>
        <w:tc>
          <w:tcPr>
            <w:tcW w:w="3545" w:type="dxa"/>
            <w:vMerge/>
            <w:tcBorders>
              <w:top w:val="single" w:sz="4" w:space="0" w:color="000000"/>
              <w:left w:val="single" w:sz="4" w:space="0" w:color="000000"/>
              <w:bottom w:val="single" w:sz="4" w:space="0" w:color="000000"/>
              <w:right w:val="single" w:sz="4" w:space="0" w:color="000000"/>
            </w:tcBorders>
            <w:shd w:val="clear" w:color="auto" w:fill="auto"/>
          </w:tcPr>
          <w:p w:rsidR="008A4852" w:rsidRPr="00DF0F7A" w:rsidRDefault="008A4852"/>
        </w:tc>
        <w:tc>
          <w:tcPr>
            <w:tcW w:w="5529" w:type="dxa"/>
            <w:tcBorders>
              <w:top w:val="single" w:sz="4" w:space="0" w:color="000000"/>
              <w:bottom w:val="single" w:sz="4" w:space="0" w:color="000000"/>
              <w:right w:val="single" w:sz="4" w:space="0" w:color="000000"/>
            </w:tcBorders>
            <w:shd w:val="clear" w:color="auto" w:fill="auto"/>
          </w:tcPr>
          <w:p w:rsidR="008A4852" w:rsidRPr="00C22D0B" w:rsidRDefault="008A4852" w:rsidP="008A4852">
            <w:pPr>
              <w:pStyle w:val="ConsPlusNormal"/>
              <w:jc w:val="both"/>
            </w:pPr>
            <w:r w:rsidRPr="00C22D0B">
              <w:t>Увеличение социально значимых государственных и муниципальных услуг в электронной форме, в том числе внедрение системы поддержки принятия решений в рамках предоставления не менее чем 100 массовых социально значимых государственных услуг в электронной форме в проактивном режиме или при непосредственном обращении заявителя, за счет внедрения в деятельность органов государственной власти единой цифровой платформы</w:t>
            </w:r>
          </w:p>
        </w:tc>
        <w:tc>
          <w:tcPr>
            <w:tcW w:w="4253" w:type="dxa"/>
            <w:tcBorders>
              <w:bottom w:val="single" w:sz="4" w:space="0" w:color="auto"/>
              <w:right w:val="single" w:sz="4" w:space="0" w:color="000000"/>
            </w:tcBorders>
            <w:shd w:val="clear" w:color="auto" w:fill="auto"/>
          </w:tcPr>
          <w:p w:rsidR="008A4852" w:rsidRPr="00DF0F7A" w:rsidRDefault="008A4852">
            <w:pPr>
              <w:pStyle w:val="ConsPlusNormal"/>
              <w:jc w:val="both"/>
            </w:pPr>
            <w:r w:rsidRPr="00DF0F7A">
              <w:t>Министерство цифрового развития государственного управления, информационных технологий и связи Республики Татарстан, Министерство экономики Республики Татарстан, Министерство здравоохранения Республики Татарстан, Министерство образования и науки Республики Татарстан, Министерство культуры Республики Татарстан, Министерство труда, занятости и социальной защиты Республики Татарстан</w:t>
            </w:r>
          </w:p>
        </w:tc>
        <w:tc>
          <w:tcPr>
            <w:tcW w:w="1843" w:type="dxa"/>
            <w:tcBorders>
              <w:top w:val="single" w:sz="4" w:space="0" w:color="000000"/>
              <w:bottom w:val="single" w:sz="4" w:space="0" w:color="000000"/>
              <w:right w:val="single" w:sz="4" w:space="0" w:color="000000"/>
            </w:tcBorders>
          </w:tcPr>
          <w:p w:rsidR="008A4852" w:rsidRPr="00E20A76" w:rsidRDefault="008A4852" w:rsidP="00E20A76">
            <w:pPr>
              <w:pStyle w:val="ConsPlusNormal"/>
              <w:jc w:val="center"/>
              <w:rPr>
                <w:highlight w:val="green"/>
              </w:rPr>
            </w:pPr>
            <w:r w:rsidRPr="00F95AE8">
              <w:t>2025-2030 гг.</w:t>
            </w:r>
          </w:p>
        </w:tc>
      </w:tr>
      <w:tr w:rsidR="00BF26F4" w:rsidRPr="00DF0F7A" w:rsidTr="00FF7D14">
        <w:trPr>
          <w:trHeight w:val="525"/>
        </w:trPr>
        <w:tc>
          <w:tcPr>
            <w:tcW w:w="566" w:type="dxa"/>
            <w:tcBorders>
              <w:top w:val="single" w:sz="4" w:space="0" w:color="000000"/>
              <w:left w:val="single" w:sz="4" w:space="0" w:color="000000"/>
              <w:bottom w:val="single" w:sz="4" w:space="0" w:color="000000"/>
              <w:right w:val="single" w:sz="4" w:space="0" w:color="000000"/>
            </w:tcBorders>
          </w:tcPr>
          <w:p w:rsidR="00BF26F4" w:rsidRPr="000F6EF5" w:rsidRDefault="00BF26F4">
            <w:pPr>
              <w:rPr>
                <w:rFonts w:ascii="Times New Roman" w:hAnsi="Times New Roman"/>
                <w:sz w:val="24"/>
              </w:rPr>
            </w:pPr>
            <w:r w:rsidRPr="000F6EF5">
              <w:rPr>
                <w:rFonts w:ascii="Times New Roman" w:hAnsi="Times New Roman"/>
                <w:sz w:val="24"/>
              </w:rPr>
              <w:t>7.</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BF26F4" w:rsidRPr="000F6EF5" w:rsidRDefault="00BF26F4" w:rsidP="00BF26F4">
            <w:pPr>
              <w:widowControl w:val="0"/>
              <w:spacing w:after="0" w:line="240" w:lineRule="auto"/>
              <w:jc w:val="both"/>
              <w:rPr>
                <w:rFonts w:ascii="Times New Roman" w:hAnsi="Times New Roman"/>
                <w:sz w:val="24"/>
              </w:rPr>
            </w:pPr>
            <w:r w:rsidRPr="000F6EF5">
              <w:rPr>
                <w:rFonts w:ascii="Times New Roman" w:hAnsi="Times New Roman"/>
                <w:sz w:val="24"/>
              </w:rPr>
              <w:t>Возрождение института доверия через функцию исторической преемственности путем сохранения культурно-исторического наследия, аутентичности и национальной идентичности</w:t>
            </w:r>
          </w:p>
        </w:tc>
        <w:tc>
          <w:tcPr>
            <w:tcW w:w="5529" w:type="dxa"/>
            <w:tcBorders>
              <w:top w:val="single" w:sz="4" w:space="0" w:color="000000"/>
              <w:bottom w:val="single" w:sz="4" w:space="0" w:color="000000"/>
              <w:right w:val="single" w:sz="4" w:space="0" w:color="000000"/>
            </w:tcBorders>
            <w:shd w:val="clear" w:color="auto" w:fill="auto"/>
          </w:tcPr>
          <w:p w:rsidR="00BF26F4" w:rsidRPr="000F6EF5" w:rsidRDefault="004130D4" w:rsidP="008A4852">
            <w:pPr>
              <w:pStyle w:val="ConsPlusNormal"/>
              <w:jc w:val="both"/>
            </w:pPr>
            <w:r w:rsidRPr="000F6EF5">
              <w:t>Создание исторических парков, организация этнографических экспедиций, проведение фестивалей традиционной культуры, развитие музейной деятельности с акцентом на аутентичность, поддержка народных промыслов и ремесел, а также разработка образовательных программ, направленных на изучение истории и культуры, включая создание документальных фильмов и виртуальных музеев</w:t>
            </w:r>
          </w:p>
        </w:tc>
        <w:tc>
          <w:tcPr>
            <w:tcW w:w="4253" w:type="dxa"/>
            <w:tcBorders>
              <w:top w:val="single" w:sz="4" w:space="0" w:color="auto"/>
              <w:bottom w:val="single" w:sz="4" w:space="0" w:color="000000"/>
              <w:right w:val="single" w:sz="4" w:space="0" w:color="000000"/>
            </w:tcBorders>
            <w:shd w:val="clear" w:color="auto" w:fill="auto"/>
          </w:tcPr>
          <w:p w:rsidR="00BF26F4" w:rsidRPr="000F6EF5" w:rsidRDefault="00F54799">
            <w:pPr>
              <w:pStyle w:val="ConsPlusNormal"/>
              <w:jc w:val="both"/>
            </w:pPr>
            <w:r w:rsidRPr="000F6EF5">
              <w:t>Министерство культуры Республики Татарстан</w:t>
            </w:r>
          </w:p>
        </w:tc>
        <w:tc>
          <w:tcPr>
            <w:tcW w:w="1843" w:type="dxa"/>
            <w:tcBorders>
              <w:top w:val="single" w:sz="4" w:space="0" w:color="000000"/>
              <w:bottom w:val="single" w:sz="4" w:space="0" w:color="000000"/>
              <w:right w:val="single" w:sz="4" w:space="0" w:color="000000"/>
            </w:tcBorders>
          </w:tcPr>
          <w:p w:rsidR="00BF26F4" w:rsidRPr="00F95AE8" w:rsidRDefault="00F54799" w:rsidP="00E20A76">
            <w:pPr>
              <w:pStyle w:val="ConsPlusNormal"/>
              <w:jc w:val="center"/>
            </w:pPr>
            <w:r w:rsidRPr="000F6EF5">
              <w:t>2025-2030 гг.</w:t>
            </w:r>
          </w:p>
        </w:tc>
      </w:tr>
    </w:tbl>
    <w:p w:rsidR="008B5A80" w:rsidRPr="00DF0F7A" w:rsidRDefault="008B5A80">
      <w:pPr>
        <w:pStyle w:val="ConsPlusNormal"/>
        <w:ind w:firstLine="284"/>
        <w:jc w:val="both"/>
      </w:pPr>
    </w:p>
    <w:p w:rsidR="008B5A80" w:rsidRPr="00F95AE8" w:rsidRDefault="001B5EAC" w:rsidP="00FC5ED1">
      <w:pPr>
        <w:pStyle w:val="ConsPlusNormal"/>
        <w:ind w:left="-851" w:firstLine="284"/>
        <w:jc w:val="both"/>
      </w:pPr>
      <w:r w:rsidRPr="00F95AE8">
        <w:t>*первый этап: 202</w:t>
      </w:r>
      <w:r w:rsidR="00E20A76" w:rsidRPr="00F95AE8">
        <w:t>5</w:t>
      </w:r>
      <w:r w:rsidR="00C7786C" w:rsidRPr="00F95AE8">
        <w:t>-</w:t>
      </w:r>
      <w:r w:rsidRPr="00F95AE8">
        <w:t>202</w:t>
      </w:r>
      <w:r w:rsidR="00E20A76" w:rsidRPr="00F95AE8">
        <w:t>7</w:t>
      </w:r>
      <w:r w:rsidRPr="00F95AE8">
        <w:t xml:space="preserve"> годы. На первом этапе отрабатываются новые технологии и управленческие решения в сфере развития культуры, формируются лучшие практики;</w:t>
      </w:r>
    </w:p>
    <w:p w:rsidR="008B5A80" w:rsidRPr="00DF0F7A" w:rsidRDefault="00E547F2" w:rsidP="00FC5ED1">
      <w:pPr>
        <w:pStyle w:val="ConsPlusNormal"/>
        <w:ind w:left="-851" w:firstLine="284"/>
        <w:jc w:val="both"/>
      </w:pPr>
      <w:r w:rsidRPr="00F95AE8">
        <w:t>**</w:t>
      </w:r>
      <w:r w:rsidR="001B5EAC" w:rsidRPr="00F95AE8">
        <w:t>второй этап: 202</w:t>
      </w:r>
      <w:r w:rsidR="00E20A76" w:rsidRPr="00F95AE8">
        <w:t>8</w:t>
      </w:r>
      <w:r w:rsidR="00C7786C" w:rsidRPr="00F95AE8">
        <w:t>-</w:t>
      </w:r>
      <w:r w:rsidR="001B5EAC" w:rsidRPr="00F95AE8">
        <w:t>2030 годы. Использование лучших практик, приобретенных на первом этапе.</w:t>
      </w:r>
    </w:p>
    <w:p w:rsidR="00FC5ED1" w:rsidRPr="00DF0F7A" w:rsidRDefault="00FC5ED1">
      <w:pPr>
        <w:pStyle w:val="ConsPlusTitle"/>
        <w:jc w:val="center"/>
        <w:outlineLvl w:val="1"/>
        <w:rPr>
          <w:rFonts w:ascii="Times New Roman" w:hAnsi="Times New Roman"/>
          <w:sz w:val="28"/>
        </w:rPr>
      </w:pPr>
    </w:p>
    <w:p w:rsidR="008B5A80" w:rsidRPr="00DF0F7A" w:rsidRDefault="001B5EAC" w:rsidP="00FC5ED1">
      <w:pPr>
        <w:pStyle w:val="ConsPlusTitle"/>
        <w:jc w:val="center"/>
        <w:outlineLvl w:val="1"/>
        <w:rPr>
          <w:rFonts w:ascii="Times New Roman" w:hAnsi="Times New Roman"/>
          <w:sz w:val="28"/>
        </w:rPr>
      </w:pPr>
      <w:r w:rsidRPr="00DF0F7A">
        <w:rPr>
          <w:rFonts w:ascii="Times New Roman" w:hAnsi="Times New Roman"/>
          <w:sz w:val="28"/>
        </w:rPr>
        <w:t>XI. Целевые значения показателей оценки</w:t>
      </w:r>
      <w:r w:rsidR="00FC5ED1" w:rsidRPr="00DF0F7A">
        <w:rPr>
          <w:rFonts w:ascii="Times New Roman" w:hAnsi="Times New Roman"/>
          <w:sz w:val="28"/>
        </w:rPr>
        <w:t xml:space="preserve"> </w:t>
      </w:r>
      <w:r w:rsidRPr="00DF0F7A">
        <w:rPr>
          <w:rFonts w:ascii="Times New Roman" w:hAnsi="Times New Roman"/>
          <w:sz w:val="28"/>
        </w:rPr>
        <w:t>конечных результатов Стратегии</w:t>
      </w:r>
    </w:p>
    <w:p w:rsidR="00FC5ED1" w:rsidRPr="00DF0F7A" w:rsidRDefault="00FC5ED1" w:rsidP="00FC5ED1">
      <w:pPr>
        <w:pStyle w:val="ConsPlusTitle"/>
        <w:jc w:val="center"/>
        <w:outlineLvl w:val="1"/>
        <w:rPr>
          <w:rFonts w:ascii="Times New Roman" w:hAnsi="Times New Roman"/>
          <w:sz w:val="28"/>
        </w:rPr>
      </w:pPr>
    </w:p>
    <w:tbl>
      <w:tblPr>
        <w:tblW w:w="0" w:type="auto"/>
        <w:tblInd w:w="-789" w:type="dxa"/>
        <w:tblLayout w:type="fixed"/>
        <w:tblCellMar>
          <w:top w:w="102" w:type="dxa"/>
          <w:left w:w="62" w:type="dxa"/>
          <w:bottom w:w="102" w:type="dxa"/>
          <w:right w:w="62" w:type="dxa"/>
        </w:tblCellMar>
        <w:tblLook w:val="04A0" w:firstRow="1" w:lastRow="0" w:firstColumn="1" w:lastColumn="0" w:noHBand="0" w:noVBand="1"/>
      </w:tblPr>
      <w:tblGrid>
        <w:gridCol w:w="7987"/>
        <w:gridCol w:w="969"/>
        <w:gridCol w:w="969"/>
        <w:gridCol w:w="969"/>
        <w:gridCol w:w="969"/>
        <w:gridCol w:w="969"/>
        <w:gridCol w:w="969"/>
        <w:gridCol w:w="969"/>
        <w:gridCol w:w="969"/>
      </w:tblGrid>
      <w:tr w:rsidR="00E547F2" w:rsidRPr="00F95AE8" w:rsidTr="00E547F2">
        <w:trPr>
          <w:trHeight w:val="50"/>
        </w:trPr>
        <w:tc>
          <w:tcPr>
            <w:tcW w:w="7987" w:type="dxa"/>
            <w:vMerge w:val="restart"/>
            <w:tcBorders>
              <w:top w:val="single" w:sz="4" w:space="0" w:color="000000"/>
              <w:left w:val="single" w:sz="4" w:space="0" w:color="000000"/>
              <w:right w:val="single" w:sz="4" w:space="0" w:color="000000"/>
            </w:tcBorders>
            <w:tcMar>
              <w:top w:w="102" w:type="dxa"/>
              <w:left w:w="62" w:type="dxa"/>
              <w:bottom w:w="102" w:type="dxa"/>
              <w:right w:w="62" w:type="dxa"/>
            </w:tcMar>
          </w:tcPr>
          <w:p w:rsidR="00E547F2" w:rsidRDefault="00E547F2" w:rsidP="00F95AE8">
            <w:pPr>
              <w:widowControl w:val="0"/>
              <w:spacing w:after="0" w:line="240" w:lineRule="auto"/>
              <w:jc w:val="center"/>
              <w:rPr>
                <w:rFonts w:ascii="Times New Roman" w:hAnsi="Times New Roman"/>
                <w:sz w:val="24"/>
                <w:szCs w:val="24"/>
              </w:rPr>
            </w:pPr>
          </w:p>
          <w:p w:rsidR="00E547F2" w:rsidRPr="00F95AE8" w:rsidRDefault="00E547F2" w:rsidP="00F95AE8">
            <w:pPr>
              <w:widowControl w:val="0"/>
              <w:spacing w:after="0" w:line="240" w:lineRule="auto"/>
              <w:jc w:val="center"/>
              <w:rPr>
                <w:rFonts w:ascii="Times New Roman" w:hAnsi="Times New Roman"/>
                <w:sz w:val="24"/>
              </w:rPr>
            </w:pPr>
            <w:r w:rsidRPr="001402CF">
              <w:rPr>
                <w:rFonts w:ascii="Times New Roman" w:hAnsi="Times New Roman"/>
                <w:sz w:val="24"/>
                <w:szCs w:val="24"/>
              </w:rPr>
              <w:t>Индикаторы оценки конечных результатов, единица измерения</w:t>
            </w:r>
          </w:p>
        </w:tc>
        <w:tc>
          <w:tcPr>
            <w:tcW w:w="7752" w:type="dxa"/>
            <w:gridSpan w:val="8"/>
            <w:tcBorders>
              <w:top w:val="single" w:sz="4" w:space="0" w:color="000000"/>
              <w:left w:val="single" w:sz="4" w:space="0" w:color="000000"/>
              <w:bottom w:val="single" w:sz="4" w:space="0" w:color="000000"/>
              <w:right w:val="single" w:sz="4" w:space="0" w:color="000000"/>
            </w:tcBorders>
            <w:vAlign w:val="center"/>
          </w:tcPr>
          <w:p w:rsidR="00E547F2" w:rsidRPr="00F95AE8" w:rsidRDefault="00E547F2" w:rsidP="00F95AE8">
            <w:pPr>
              <w:widowControl w:val="0"/>
              <w:spacing w:after="0" w:line="240" w:lineRule="auto"/>
              <w:jc w:val="center"/>
              <w:rPr>
                <w:rFonts w:ascii="Times New Roman" w:hAnsi="Times New Roman"/>
                <w:sz w:val="24"/>
              </w:rPr>
            </w:pPr>
            <w:r w:rsidRPr="001402CF">
              <w:rPr>
                <w:rFonts w:ascii="Times New Roman" w:hAnsi="Times New Roman"/>
                <w:sz w:val="24"/>
                <w:szCs w:val="24"/>
              </w:rPr>
              <w:t>Значения индикаторов по годам</w:t>
            </w:r>
          </w:p>
        </w:tc>
      </w:tr>
      <w:tr w:rsidR="00E547F2" w:rsidRPr="001402CF" w:rsidTr="00E547F2">
        <w:trPr>
          <w:trHeight w:val="128"/>
        </w:trPr>
        <w:tc>
          <w:tcPr>
            <w:tcW w:w="7987" w:type="dxa"/>
            <w:vMerge/>
            <w:tcBorders>
              <w:left w:val="single" w:sz="4" w:space="0" w:color="000000"/>
              <w:right w:val="single" w:sz="4" w:space="0" w:color="000000"/>
            </w:tcBorders>
            <w:tcMar>
              <w:top w:w="102" w:type="dxa"/>
              <w:left w:w="62" w:type="dxa"/>
              <w:bottom w:w="102" w:type="dxa"/>
              <w:right w:w="62" w:type="dxa"/>
            </w:tcMar>
          </w:tcPr>
          <w:p w:rsidR="00E547F2" w:rsidRPr="001402CF" w:rsidRDefault="00E547F2" w:rsidP="00A6409A">
            <w:pPr>
              <w:widowControl w:val="0"/>
              <w:spacing w:after="0" w:line="240" w:lineRule="auto"/>
              <w:jc w:val="center"/>
              <w:rPr>
                <w:rFonts w:ascii="Times New Roman" w:hAnsi="Times New Roman"/>
                <w:sz w:val="24"/>
                <w:szCs w:val="24"/>
              </w:rPr>
            </w:pP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547F2" w:rsidRPr="00F95AE8" w:rsidRDefault="00E547F2" w:rsidP="00F95AE8">
            <w:pPr>
              <w:widowControl w:val="0"/>
              <w:spacing w:after="0" w:line="240" w:lineRule="auto"/>
              <w:jc w:val="center"/>
              <w:rPr>
                <w:rFonts w:ascii="Times New Roman" w:hAnsi="Times New Roman"/>
                <w:sz w:val="24"/>
              </w:rPr>
            </w:pPr>
            <w:r w:rsidRPr="00F95AE8">
              <w:rPr>
                <w:rFonts w:ascii="Times New Roman" w:hAnsi="Times New Roman"/>
                <w:sz w:val="24"/>
              </w:rPr>
              <w:t>2023</w:t>
            </w:r>
          </w:p>
        </w:tc>
        <w:tc>
          <w:tcPr>
            <w:tcW w:w="969" w:type="dxa"/>
            <w:tcBorders>
              <w:top w:val="single" w:sz="4" w:space="0" w:color="000000"/>
              <w:left w:val="single" w:sz="4" w:space="0" w:color="000000"/>
              <w:bottom w:val="single" w:sz="4" w:space="0" w:color="auto"/>
              <w:right w:val="single" w:sz="4" w:space="0" w:color="000000"/>
            </w:tcBorders>
            <w:tcMar>
              <w:top w:w="102" w:type="dxa"/>
              <w:left w:w="62" w:type="dxa"/>
              <w:bottom w:w="102" w:type="dxa"/>
              <w:right w:w="62" w:type="dxa"/>
            </w:tcMar>
            <w:vAlign w:val="center"/>
          </w:tcPr>
          <w:p w:rsidR="00E547F2" w:rsidRPr="00F95AE8" w:rsidRDefault="00E547F2" w:rsidP="00F95AE8">
            <w:pPr>
              <w:widowControl w:val="0"/>
              <w:spacing w:after="0" w:line="240" w:lineRule="auto"/>
              <w:jc w:val="center"/>
              <w:rPr>
                <w:rFonts w:ascii="Times New Roman" w:hAnsi="Times New Roman"/>
                <w:sz w:val="24"/>
              </w:rPr>
            </w:pPr>
            <w:r w:rsidRPr="00F95AE8">
              <w:rPr>
                <w:rFonts w:ascii="Times New Roman" w:hAnsi="Times New Roman"/>
                <w:sz w:val="24"/>
              </w:rPr>
              <w:t>2024</w:t>
            </w:r>
          </w:p>
        </w:tc>
        <w:tc>
          <w:tcPr>
            <w:tcW w:w="969" w:type="dxa"/>
            <w:tcBorders>
              <w:top w:val="single" w:sz="4" w:space="0" w:color="000000"/>
              <w:left w:val="single" w:sz="4" w:space="0" w:color="000000"/>
              <w:bottom w:val="single" w:sz="4" w:space="0" w:color="auto"/>
              <w:right w:val="single" w:sz="4" w:space="0" w:color="000000"/>
            </w:tcBorders>
            <w:tcMar>
              <w:top w:w="102" w:type="dxa"/>
              <w:left w:w="62" w:type="dxa"/>
              <w:bottom w:w="102" w:type="dxa"/>
              <w:right w:w="62" w:type="dxa"/>
            </w:tcMar>
            <w:vAlign w:val="center"/>
          </w:tcPr>
          <w:p w:rsidR="00E547F2" w:rsidRPr="00F95AE8" w:rsidRDefault="00E547F2" w:rsidP="00F95AE8">
            <w:pPr>
              <w:widowControl w:val="0"/>
              <w:spacing w:after="0" w:line="240" w:lineRule="auto"/>
              <w:jc w:val="center"/>
              <w:rPr>
                <w:rFonts w:ascii="Times New Roman" w:hAnsi="Times New Roman"/>
                <w:sz w:val="24"/>
              </w:rPr>
            </w:pPr>
            <w:r w:rsidRPr="00F95AE8">
              <w:rPr>
                <w:rFonts w:ascii="Times New Roman" w:hAnsi="Times New Roman"/>
                <w:sz w:val="24"/>
              </w:rPr>
              <w:t>2025</w:t>
            </w:r>
          </w:p>
        </w:tc>
        <w:tc>
          <w:tcPr>
            <w:tcW w:w="969" w:type="dxa"/>
            <w:tcBorders>
              <w:top w:val="single" w:sz="4" w:space="0" w:color="000000"/>
              <w:left w:val="single" w:sz="4" w:space="0" w:color="000000"/>
              <w:bottom w:val="single" w:sz="4" w:space="0" w:color="auto"/>
              <w:right w:val="single" w:sz="4" w:space="0" w:color="000000"/>
            </w:tcBorders>
            <w:tcMar>
              <w:top w:w="102" w:type="dxa"/>
              <w:left w:w="62" w:type="dxa"/>
              <w:bottom w:w="102" w:type="dxa"/>
              <w:right w:w="62" w:type="dxa"/>
            </w:tcMar>
            <w:vAlign w:val="center"/>
          </w:tcPr>
          <w:p w:rsidR="00E547F2" w:rsidRPr="00F95AE8" w:rsidRDefault="00E547F2" w:rsidP="00F95AE8">
            <w:pPr>
              <w:widowControl w:val="0"/>
              <w:spacing w:after="0" w:line="240" w:lineRule="auto"/>
              <w:jc w:val="center"/>
              <w:rPr>
                <w:rFonts w:ascii="Times New Roman" w:hAnsi="Times New Roman"/>
                <w:sz w:val="24"/>
              </w:rPr>
            </w:pPr>
            <w:r w:rsidRPr="00F95AE8">
              <w:rPr>
                <w:rFonts w:ascii="Times New Roman" w:hAnsi="Times New Roman"/>
                <w:sz w:val="24"/>
              </w:rPr>
              <w:t>2026</w:t>
            </w:r>
          </w:p>
        </w:tc>
        <w:tc>
          <w:tcPr>
            <w:tcW w:w="969" w:type="dxa"/>
            <w:tcBorders>
              <w:top w:val="single" w:sz="4" w:space="0" w:color="000000"/>
              <w:left w:val="single" w:sz="4" w:space="0" w:color="000000"/>
              <w:bottom w:val="single" w:sz="4" w:space="0" w:color="auto"/>
              <w:right w:val="single" w:sz="4" w:space="0" w:color="000000"/>
            </w:tcBorders>
            <w:tcMar>
              <w:top w:w="102" w:type="dxa"/>
              <w:left w:w="62" w:type="dxa"/>
              <w:bottom w:w="102" w:type="dxa"/>
              <w:right w:w="62" w:type="dxa"/>
            </w:tcMar>
            <w:vAlign w:val="center"/>
          </w:tcPr>
          <w:p w:rsidR="00E547F2" w:rsidRPr="00F95AE8" w:rsidRDefault="00E547F2" w:rsidP="00F95AE8">
            <w:pPr>
              <w:widowControl w:val="0"/>
              <w:spacing w:after="0" w:line="240" w:lineRule="auto"/>
              <w:jc w:val="center"/>
              <w:rPr>
                <w:rFonts w:ascii="Times New Roman" w:hAnsi="Times New Roman"/>
                <w:sz w:val="24"/>
              </w:rPr>
            </w:pPr>
            <w:r w:rsidRPr="00F95AE8">
              <w:rPr>
                <w:rFonts w:ascii="Times New Roman" w:hAnsi="Times New Roman"/>
                <w:sz w:val="24"/>
              </w:rPr>
              <w:t>2027</w:t>
            </w:r>
          </w:p>
        </w:tc>
        <w:tc>
          <w:tcPr>
            <w:tcW w:w="969" w:type="dxa"/>
            <w:tcBorders>
              <w:top w:val="single" w:sz="4" w:space="0" w:color="000000"/>
              <w:left w:val="single" w:sz="4" w:space="0" w:color="000000"/>
              <w:bottom w:val="single" w:sz="4" w:space="0" w:color="auto"/>
              <w:right w:val="single" w:sz="4" w:space="0" w:color="000000"/>
            </w:tcBorders>
            <w:tcMar>
              <w:top w:w="102" w:type="dxa"/>
              <w:left w:w="62" w:type="dxa"/>
              <w:bottom w:w="102" w:type="dxa"/>
              <w:right w:w="62" w:type="dxa"/>
            </w:tcMar>
            <w:vAlign w:val="center"/>
          </w:tcPr>
          <w:p w:rsidR="00E547F2" w:rsidRPr="00F95AE8" w:rsidRDefault="00E547F2" w:rsidP="00F95AE8">
            <w:pPr>
              <w:widowControl w:val="0"/>
              <w:spacing w:after="0" w:line="240" w:lineRule="auto"/>
              <w:jc w:val="center"/>
              <w:rPr>
                <w:rFonts w:ascii="Times New Roman" w:hAnsi="Times New Roman"/>
                <w:sz w:val="24"/>
              </w:rPr>
            </w:pPr>
            <w:r w:rsidRPr="00F95AE8">
              <w:rPr>
                <w:rFonts w:ascii="Times New Roman" w:hAnsi="Times New Roman"/>
                <w:sz w:val="24"/>
              </w:rPr>
              <w:t>2028</w:t>
            </w:r>
          </w:p>
        </w:tc>
        <w:tc>
          <w:tcPr>
            <w:tcW w:w="969" w:type="dxa"/>
            <w:tcBorders>
              <w:top w:val="single" w:sz="4" w:space="0" w:color="000000"/>
              <w:left w:val="single" w:sz="4" w:space="0" w:color="000000"/>
              <w:bottom w:val="single" w:sz="4" w:space="0" w:color="auto"/>
              <w:right w:val="single" w:sz="4" w:space="0" w:color="000000"/>
            </w:tcBorders>
            <w:tcMar>
              <w:top w:w="102" w:type="dxa"/>
              <w:left w:w="62" w:type="dxa"/>
              <w:bottom w:w="102" w:type="dxa"/>
              <w:right w:w="62" w:type="dxa"/>
            </w:tcMar>
            <w:vAlign w:val="center"/>
          </w:tcPr>
          <w:p w:rsidR="00E547F2" w:rsidRPr="00F95AE8" w:rsidRDefault="00E547F2" w:rsidP="00F95AE8">
            <w:pPr>
              <w:widowControl w:val="0"/>
              <w:spacing w:after="0" w:line="240" w:lineRule="auto"/>
              <w:jc w:val="center"/>
              <w:rPr>
                <w:rFonts w:ascii="Times New Roman" w:hAnsi="Times New Roman"/>
                <w:sz w:val="24"/>
              </w:rPr>
            </w:pPr>
            <w:r w:rsidRPr="00F95AE8">
              <w:rPr>
                <w:rFonts w:ascii="Times New Roman" w:hAnsi="Times New Roman"/>
                <w:sz w:val="24"/>
              </w:rPr>
              <w:t>2029</w:t>
            </w:r>
          </w:p>
        </w:tc>
        <w:tc>
          <w:tcPr>
            <w:tcW w:w="969" w:type="dxa"/>
            <w:tcBorders>
              <w:top w:val="single" w:sz="4" w:space="0" w:color="000000"/>
              <w:left w:val="single" w:sz="4" w:space="0" w:color="000000"/>
              <w:bottom w:val="single" w:sz="4" w:space="0" w:color="auto"/>
              <w:right w:val="single" w:sz="4" w:space="0" w:color="000000"/>
            </w:tcBorders>
            <w:tcMar>
              <w:top w:w="102" w:type="dxa"/>
              <w:left w:w="62" w:type="dxa"/>
              <w:bottom w:w="102" w:type="dxa"/>
              <w:right w:w="62" w:type="dxa"/>
            </w:tcMar>
            <w:vAlign w:val="center"/>
          </w:tcPr>
          <w:p w:rsidR="00E547F2" w:rsidRPr="00F95AE8" w:rsidRDefault="00E547F2" w:rsidP="00F95AE8">
            <w:pPr>
              <w:widowControl w:val="0"/>
              <w:spacing w:after="0" w:line="240" w:lineRule="auto"/>
              <w:jc w:val="center"/>
              <w:rPr>
                <w:rFonts w:ascii="Times New Roman" w:hAnsi="Times New Roman"/>
                <w:sz w:val="24"/>
              </w:rPr>
            </w:pPr>
            <w:r w:rsidRPr="00F95AE8">
              <w:rPr>
                <w:rFonts w:ascii="Times New Roman" w:hAnsi="Times New Roman"/>
                <w:sz w:val="24"/>
              </w:rPr>
              <w:t>2030</w:t>
            </w:r>
          </w:p>
        </w:tc>
      </w:tr>
      <w:tr w:rsidR="00E547F2" w:rsidRPr="001402CF" w:rsidTr="00E547F2">
        <w:trPr>
          <w:trHeight w:val="206"/>
        </w:trPr>
        <w:tc>
          <w:tcPr>
            <w:tcW w:w="7987" w:type="dxa"/>
            <w:vMerge/>
            <w:tcBorders>
              <w:left w:val="single" w:sz="4" w:space="0" w:color="000000"/>
              <w:bottom w:val="single" w:sz="4" w:space="0" w:color="auto"/>
              <w:right w:val="single" w:sz="4" w:space="0" w:color="000000"/>
            </w:tcBorders>
            <w:tcMar>
              <w:top w:w="102" w:type="dxa"/>
              <w:left w:w="62" w:type="dxa"/>
              <w:bottom w:w="102" w:type="dxa"/>
              <w:right w:w="62" w:type="dxa"/>
            </w:tcMar>
          </w:tcPr>
          <w:p w:rsidR="00E547F2" w:rsidRPr="001402CF" w:rsidRDefault="00E547F2" w:rsidP="00A6409A">
            <w:pPr>
              <w:widowControl w:val="0"/>
              <w:spacing w:after="0" w:line="240" w:lineRule="auto"/>
              <w:jc w:val="center"/>
              <w:rPr>
                <w:rFonts w:ascii="Times New Roman" w:hAnsi="Times New Roman"/>
                <w:sz w:val="24"/>
                <w:szCs w:val="24"/>
              </w:rPr>
            </w:pP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547F2" w:rsidRPr="00F95AE8" w:rsidRDefault="00E547F2" w:rsidP="00F95AE8">
            <w:pPr>
              <w:widowControl w:val="0"/>
              <w:spacing w:after="0" w:line="240" w:lineRule="auto"/>
              <w:jc w:val="center"/>
              <w:rPr>
                <w:rFonts w:ascii="Times New Roman" w:hAnsi="Times New Roman"/>
                <w:sz w:val="24"/>
              </w:rPr>
            </w:pPr>
            <w:r>
              <w:rPr>
                <w:rFonts w:ascii="Times New Roman" w:hAnsi="Times New Roman"/>
                <w:sz w:val="24"/>
              </w:rPr>
              <w:t>отчет</w:t>
            </w:r>
          </w:p>
        </w:tc>
        <w:tc>
          <w:tcPr>
            <w:tcW w:w="969" w:type="dxa"/>
            <w:tcBorders>
              <w:top w:val="single" w:sz="4" w:space="0" w:color="auto"/>
              <w:left w:val="single" w:sz="4" w:space="0" w:color="000000"/>
              <w:bottom w:val="single" w:sz="4" w:space="0" w:color="000000"/>
              <w:right w:val="single" w:sz="4" w:space="0" w:color="000000"/>
            </w:tcBorders>
            <w:tcMar>
              <w:top w:w="102" w:type="dxa"/>
              <w:left w:w="62" w:type="dxa"/>
              <w:bottom w:w="102" w:type="dxa"/>
              <w:right w:w="62" w:type="dxa"/>
            </w:tcMar>
            <w:vAlign w:val="center"/>
          </w:tcPr>
          <w:p w:rsidR="00E547F2" w:rsidRPr="00F95AE8" w:rsidRDefault="00E547F2" w:rsidP="00F95AE8">
            <w:pPr>
              <w:widowControl w:val="0"/>
              <w:spacing w:after="0" w:line="240" w:lineRule="auto"/>
              <w:jc w:val="center"/>
              <w:rPr>
                <w:rFonts w:ascii="Times New Roman" w:hAnsi="Times New Roman"/>
                <w:sz w:val="24"/>
              </w:rPr>
            </w:pPr>
            <w:r>
              <w:rPr>
                <w:rFonts w:ascii="Times New Roman" w:hAnsi="Times New Roman"/>
                <w:sz w:val="24"/>
              </w:rPr>
              <w:t>оценка</w:t>
            </w:r>
          </w:p>
        </w:tc>
        <w:tc>
          <w:tcPr>
            <w:tcW w:w="5814" w:type="dxa"/>
            <w:gridSpan w:val="6"/>
            <w:tcBorders>
              <w:top w:val="single" w:sz="4" w:space="0" w:color="auto"/>
              <w:left w:val="single" w:sz="4" w:space="0" w:color="000000"/>
              <w:bottom w:val="single" w:sz="4" w:space="0" w:color="000000"/>
              <w:right w:val="single" w:sz="4" w:space="0" w:color="000000"/>
            </w:tcBorders>
            <w:tcMar>
              <w:top w:w="102" w:type="dxa"/>
              <w:left w:w="62" w:type="dxa"/>
              <w:bottom w:w="102" w:type="dxa"/>
              <w:right w:w="62" w:type="dxa"/>
            </w:tcMar>
            <w:vAlign w:val="center"/>
          </w:tcPr>
          <w:p w:rsidR="00E547F2" w:rsidRPr="00F95AE8" w:rsidRDefault="00E547F2" w:rsidP="00F95AE8">
            <w:pPr>
              <w:widowControl w:val="0"/>
              <w:spacing w:after="0" w:line="240" w:lineRule="auto"/>
              <w:jc w:val="center"/>
              <w:rPr>
                <w:rFonts w:ascii="Times New Roman" w:hAnsi="Times New Roman"/>
                <w:sz w:val="24"/>
              </w:rPr>
            </w:pPr>
            <w:r>
              <w:rPr>
                <w:rFonts w:ascii="Times New Roman" w:hAnsi="Times New Roman"/>
                <w:sz w:val="24"/>
              </w:rPr>
              <w:t>прогноз</w:t>
            </w:r>
          </w:p>
        </w:tc>
      </w:tr>
      <w:tr w:rsidR="00470AEF" w:rsidRPr="001402CF" w:rsidTr="00F95AE8">
        <w:trPr>
          <w:trHeight w:val="302"/>
        </w:trPr>
        <w:tc>
          <w:tcPr>
            <w:tcW w:w="7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0AEF" w:rsidRPr="00F95AE8" w:rsidRDefault="00F95AE8" w:rsidP="00F95AE8">
            <w:pPr>
              <w:widowControl w:val="0"/>
              <w:spacing w:after="0" w:line="240" w:lineRule="auto"/>
              <w:jc w:val="center"/>
              <w:rPr>
                <w:rFonts w:ascii="Times New Roman" w:hAnsi="Times New Roman"/>
                <w:sz w:val="24"/>
              </w:rPr>
            </w:pPr>
            <w:r w:rsidRPr="00F95AE8">
              <w:rPr>
                <w:rFonts w:ascii="Times New Roman" w:hAnsi="Times New Roman"/>
                <w:sz w:val="24"/>
              </w:rPr>
              <w:t>1</w:t>
            </w:r>
          </w:p>
        </w:tc>
        <w:tc>
          <w:tcPr>
            <w:tcW w:w="969" w:type="dxa"/>
            <w:tcBorders>
              <w:top w:val="single" w:sz="4" w:space="0" w:color="000000"/>
              <w:left w:val="single" w:sz="4" w:space="0" w:color="auto"/>
              <w:bottom w:val="single" w:sz="4" w:space="0" w:color="auto"/>
              <w:right w:val="single" w:sz="4" w:space="0" w:color="000000"/>
            </w:tcBorders>
            <w:tcMar>
              <w:top w:w="102" w:type="dxa"/>
              <w:left w:w="62" w:type="dxa"/>
              <w:bottom w:w="102" w:type="dxa"/>
              <w:right w:w="62" w:type="dxa"/>
            </w:tcMar>
            <w:vAlign w:val="center"/>
          </w:tcPr>
          <w:p w:rsidR="00470AEF" w:rsidRPr="00F95AE8" w:rsidRDefault="00F95AE8" w:rsidP="00F95AE8">
            <w:pPr>
              <w:widowControl w:val="0"/>
              <w:spacing w:after="0" w:line="240" w:lineRule="auto"/>
              <w:jc w:val="center"/>
              <w:rPr>
                <w:rFonts w:ascii="Times New Roman" w:hAnsi="Times New Roman"/>
                <w:sz w:val="24"/>
              </w:rPr>
            </w:pPr>
            <w:r w:rsidRPr="00F95AE8">
              <w:rPr>
                <w:rFonts w:ascii="Times New Roman" w:hAnsi="Times New Roman"/>
                <w:sz w:val="24"/>
              </w:rPr>
              <w:t>2</w:t>
            </w:r>
          </w:p>
        </w:tc>
        <w:tc>
          <w:tcPr>
            <w:tcW w:w="969" w:type="dxa"/>
            <w:tcBorders>
              <w:top w:val="single" w:sz="4" w:space="0" w:color="000000"/>
              <w:left w:val="single" w:sz="4" w:space="0" w:color="000000"/>
              <w:bottom w:val="single" w:sz="4" w:space="0" w:color="auto"/>
              <w:right w:val="single" w:sz="4" w:space="0" w:color="000000"/>
            </w:tcBorders>
            <w:tcMar>
              <w:top w:w="102" w:type="dxa"/>
              <w:left w:w="62" w:type="dxa"/>
              <w:bottom w:w="102" w:type="dxa"/>
              <w:right w:w="62" w:type="dxa"/>
            </w:tcMar>
            <w:vAlign w:val="center"/>
          </w:tcPr>
          <w:p w:rsidR="00470AEF" w:rsidRPr="00F95AE8" w:rsidRDefault="00F95AE8" w:rsidP="00F95AE8">
            <w:pPr>
              <w:widowControl w:val="0"/>
              <w:spacing w:after="0" w:line="240" w:lineRule="auto"/>
              <w:jc w:val="center"/>
              <w:rPr>
                <w:rFonts w:ascii="Times New Roman" w:hAnsi="Times New Roman"/>
                <w:sz w:val="24"/>
              </w:rPr>
            </w:pPr>
            <w:r w:rsidRPr="00F95AE8">
              <w:rPr>
                <w:rFonts w:ascii="Times New Roman" w:hAnsi="Times New Roman"/>
                <w:sz w:val="24"/>
              </w:rPr>
              <w:t>3</w:t>
            </w:r>
          </w:p>
        </w:tc>
        <w:tc>
          <w:tcPr>
            <w:tcW w:w="969" w:type="dxa"/>
            <w:tcBorders>
              <w:top w:val="single" w:sz="4" w:space="0" w:color="000000"/>
              <w:left w:val="single" w:sz="4" w:space="0" w:color="000000"/>
              <w:bottom w:val="single" w:sz="4" w:space="0" w:color="auto"/>
              <w:right w:val="single" w:sz="4" w:space="0" w:color="000000"/>
            </w:tcBorders>
            <w:tcMar>
              <w:top w:w="102" w:type="dxa"/>
              <w:left w:w="62" w:type="dxa"/>
              <w:bottom w:w="102" w:type="dxa"/>
              <w:right w:w="62" w:type="dxa"/>
            </w:tcMar>
            <w:vAlign w:val="center"/>
          </w:tcPr>
          <w:p w:rsidR="00470AEF" w:rsidRPr="00F95AE8" w:rsidRDefault="00F95AE8" w:rsidP="00F95AE8">
            <w:pPr>
              <w:widowControl w:val="0"/>
              <w:spacing w:after="0" w:line="240" w:lineRule="auto"/>
              <w:jc w:val="center"/>
              <w:rPr>
                <w:rFonts w:ascii="Times New Roman" w:hAnsi="Times New Roman"/>
                <w:sz w:val="24"/>
              </w:rPr>
            </w:pPr>
            <w:r w:rsidRPr="00F95AE8">
              <w:rPr>
                <w:rFonts w:ascii="Times New Roman" w:hAnsi="Times New Roman"/>
                <w:sz w:val="24"/>
              </w:rPr>
              <w:t>4</w:t>
            </w:r>
          </w:p>
        </w:tc>
        <w:tc>
          <w:tcPr>
            <w:tcW w:w="969" w:type="dxa"/>
            <w:tcBorders>
              <w:top w:val="single" w:sz="4" w:space="0" w:color="000000"/>
              <w:left w:val="single" w:sz="4" w:space="0" w:color="000000"/>
              <w:bottom w:val="single" w:sz="4" w:space="0" w:color="auto"/>
              <w:right w:val="single" w:sz="4" w:space="0" w:color="000000"/>
            </w:tcBorders>
            <w:tcMar>
              <w:top w:w="102" w:type="dxa"/>
              <w:left w:w="62" w:type="dxa"/>
              <w:bottom w:w="102" w:type="dxa"/>
              <w:right w:w="62" w:type="dxa"/>
            </w:tcMar>
          </w:tcPr>
          <w:p w:rsidR="00470AEF" w:rsidRPr="00F95AE8" w:rsidRDefault="00F95AE8" w:rsidP="00F95AE8">
            <w:pPr>
              <w:widowControl w:val="0"/>
              <w:spacing w:after="0" w:line="240" w:lineRule="auto"/>
              <w:jc w:val="center"/>
              <w:rPr>
                <w:rFonts w:ascii="Times New Roman" w:hAnsi="Times New Roman"/>
                <w:sz w:val="24"/>
              </w:rPr>
            </w:pPr>
            <w:r w:rsidRPr="00F95AE8">
              <w:rPr>
                <w:rFonts w:ascii="Times New Roman" w:hAnsi="Times New Roman"/>
                <w:sz w:val="24"/>
              </w:rPr>
              <w:t>5</w:t>
            </w:r>
          </w:p>
        </w:tc>
        <w:tc>
          <w:tcPr>
            <w:tcW w:w="969" w:type="dxa"/>
            <w:tcBorders>
              <w:top w:val="single" w:sz="4" w:space="0" w:color="000000"/>
              <w:left w:val="single" w:sz="4" w:space="0" w:color="000000"/>
              <w:bottom w:val="single" w:sz="4" w:space="0" w:color="auto"/>
              <w:right w:val="single" w:sz="4" w:space="0" w:color="000000"/>
            </w:tcBorders>
            <w:tcMar>
              <w:top w:w="102" w:type="dxa"/>
              <w:left w:w="62" w:type="dxa"/>
              <w:bottom w:w="102" w:type="dxa"/>
              <w:right w:w="62" w:type="dxa"/>
            </w:tcMar>
          </w:tcPr>
          <w:p w:rsidR="00470AEF" w:rsidRPr="00F95AE8" w:rsidRDefault="00F95AE8" w:rsidP="00F95AE8">
            <w:pPr>
              <w:widowControl w:val="0"/>
              <w:spacing w:after="0" w:line="240" w:lineRule="auto"/>
              <w:jc w:val="center"/>
              <w:rPr>
                <w:rFonts w:ascii="Times New Roman" w:hAnsi="Times New Roman"/>
                <w:sz w:val="24"/>
              </w:rPr>
            </w:pPr>
            <w:r w:rsidRPr="00F95AE8">
              <w:rPr>
                <w:rFonts w:ascii="Times New Roman" w:hAnsi="Times New Roman"/>
                <w:sz w:val="24"/>
              </w:rPr>
              <w:t>6</w:t>
            </w:r>
          </w:p>
        </w:tc>
        <w:tc>
          <w:tcPr>
            <w:tcW w:w="969" w:type="dxa"/>
            <w:tcBorders>
              <w:top w:val="single" w:sz="4" w:space="0" w:color="000000"/>
              <w:left w:val="single" w:sz="4" w:space="0" w:color="000000"/>
              <w:bottom w:val="single" w:sz="4" w:space="0" w:color="auto"/>
              <w:right w:val="single" w:sz="4" w:space="0" w:color="000000"/>
            </w:tcBorders>
            <w:tcMar>
              <w:top w:w="102" w:type="dxa"/>
              <w:left w:w="62" w:type="dxa"/>
              <w:bottom w:w="102" w:type="dxa"/>
              <w:right w:w="62" w:type="dxa"/>
            </w:tcMar>
          </w:tcPr>
          <w:p w:rsidR="00470AEF" w:rsidRPr="00F95AE8" w:rsidRDefault="00F95AE8" w:rsidP="00F95AE8">
            <w:pPr>
              <w:widowControl w:val="0"/>
              <w:spacing w:after="0" w:line="240" w:lineRule="auto"/>
              <w:jc w:val="center"/>
              <w:rPr>
                <w:rFonts w:ascii="Times New Roman" w:hAnsi="Times New Roman"/>
                <w:sz w:val="24"/>
              </w:rPr>
            </w:pPr>
            <w:r w:rsidRPr="00F95AE8">
              <w:rPr>
                <w:rFonts w:ascii="Times New Roman" w:hAnsi="Times New Roman"/>
                <w:sz w:val="24"/>
              </w:rPr>
              <w:t>7</w:t>
            </w:r>
          </w:p>
        </w:tc>
        <w:tc>
          <w:tcPr>
            <w:tcW w:w="969" w:type="dxa"/>
            <w:tcBorders>
              <w:top w:val="single" w:sz="4" w:space="0" w:color="000000"/>
              <w:left w:val="single" w:sz="4" w:space="0" w:color="000000"/>
              <w:bottom w:val="single" w:sz="4" w:space="0" w:color="auto"/>
              <w:right w:val="single" w:sz="4" w:space="0" w:color="000000"/>
            </w:tcBorders>
            <w:tcMar>
              <w:top w:w="102" w:type="dxa"/>
              <w:left w:w="62" w:type="dxa"/>
              <w:bottom w:w="102" w:type="dxa"/>
              <w:right w:w="62" w:type="dxa"/>
            </w:tcMar>
          </w:tcPr>
          <w:p w:rsidR="00470AEF" w:rsidRPr="00F95AE8" w:rsidRDefault="00F95AE8" w:rsidP="00F95AE8">
            <w:pPr>
              <w:widowControl w:val="0"/>
              <w:spacing w:after="0" w:line="240" w:lineRule="auto"/>
              <w:jc w:val="center"/>
              <w:rPr>
                <w:rFonts w:ascii="Times New Roman" w:hAnsi="Times New Roman"/>
                <w:sz w:val="24"/>
              </w:rPr>
            </w:pPr>
            <w:r w:rsidRPr="00F95AE8">
              <w:rPr>
                <w:rFonts w:ascii="Times New Roman" w:hAnsi="Times New Roman"/>
                <w:sz w:val="24"/>
              </w:rPr>
              <w:t>8</w:t>
            </w:r>
          </w:p>
        </w:tc>
        <w:tc>
          <w:tcPr>
            <w:tcW w:w="969" w:type="dxa"/>
            <w:tcBorders>
              <w:top w:val="single" w:sz="4" w:space="0" w:color="000000"/>
              <w:left w:val="single" w:sz="4" w:space="0" w:color="000000"/>
              <w:bottom w:val="single" w:sz="4" w:space="0" w:color="auto"/>
              <w:right w:val="single" w:sz="4" w:space="0" w:color="000000"/>
            </w:tcBorders>
            <w:tcMar>
              <w:top w:w="102" w:type="dxa"/>
              <w:left w:w="62" w:type="dxa"/>
              <w:bottom w:w="102" w:type="dxa"/>
              <w:right w:w="62" w:type="dxa"/>
            </w:tcMar>
            <w:vAlign w:val="center"/>
          </w:tcPr>
          <w:p w:rsidR="00470AEF" w:rsidRPr="00F95AE8" w:rsidRDefault="00F95AE8" w:rsidP="00F95AE8">
            <w:pPr>
              <w:widowControl w:val="0"/>
              <w:spacing w:after="0" w:line="240" w:lineRule="auto"/>
              <w:jc w:val="center"/>
              <w:rPr>
                <w:rFonts w:ascii="Times New Roman" w:hAnsi="Times New Roman"/>
                <w:sz w:val="24"/>
              </w:rPr>
            </w:pPr>
            <w:r w:rsidRPr="00F95AE8">
              <w:rPr>
                <w:rFonts w:ascii="Times New Roman" w:hAnsi="Times New Roman"/>
                <w:sz w:val="24"/>
              </w:rPr>
              <w:t>9</w:t>
            </w:r>
          </w:p>
        </w:tc>
      </w:tr>
      <w:tr w:rsidR="00F95AE8" w:rsidRPr="00F95AE8" w:rsidTr="00345FB8">
        <w:trPr>
          <w:trHeight w:val="462"/>
        </w:trPr>
        <w:tc>
          <w:tcPr>
            <w:tcW w:w="15739" w:type="dxa"/>
            <w:gridSpan w:val="9"/>
            <w:tcBorders>
              <w:top w:val="single" w:sz="4" w:space="0" w:color="auto"/>
              <w:left w:val="single" w:sz="4" w:space="0" w:color="auto"/>
              <w:bottom w:val="single" w:sz="4" w:space="0" w:color="auto"/>
              <w:right w:val="single" w:sz="4" w:space="0" w:color="000000"/>
            </w:tcBorders>
            <w:tcMar>
              <w:top w:w="102" w:type="dxa"/>
              <w:left w:w="62" w:type="dxa"/>
              <w:bottom w:w="102" w:type="dxa"/>
              <w:right w:w="62" w:type="dxa"/>
            </w:tcMar>
          </w:tcPr>
          <w:p w:rsidR="00F95AE8" w:rsidRPr="00F95AE8" w:rsidRDefault="001378B5" w:rsidP="001378B5">
            <w:pPr>
              <w:pStyle w:val="a3"/>
              <w:widowControl w:val="0"/>
              <w:numPr>
                <w:ilvl w:val="0"/>
                <w:numId w:val="9"/>
              </w:numPr>
              <w:spacing w:after="0" w:line="240" w:lineRule="auto"/>
              <w:jc w:val="center"/>
              <w:rPr>
                <w:rFonts w:ascii="Times New Roman" w:hAnsi="Times New Roman"/>
                <w:sz w:val="24"/>
                <w:szCs w:val="24"/>
              </w:rPr>
            </w:pPr>
            <w:r w:rsidRPr="00C7786C">
              <w:rPr>
                <w:rFonts w:ascii="Times New Roman" w:hAnsi="Times New Roman"/>
                <w:sz w:val="24"/>
              </w:rPr>
              <w:t>Создание возможностей для самореализации и развития талантов, условий для воспитания гармонично развитой и социально ответственной личности на основе духовно-нравственных, семейных ценностей, патриотизама, исторических и национально-культурных традиций народов Республики Татарстан</w:t>
            </w:r>
          </w:p>
        </w:tc>
      </w:tr>
      <w:tr w:rsidR="00470AEF" w:rsidRPr="00F95AE8" w:rsidTr="00A6409A">
        <w:tc>
          <w:tcPr>
            <w:tcW w:w="7987" w:type="dxa"/>
            <w:tcBorders>
              <w:top w:val="single" w:sz="4" w:space="0" w:color="auto"/>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both"/>
              <w:rPr>
                <w:rFonts w:ascii="Times New Roman" w:hAnsi="Times New Roman"/>
                <w:sz w:val="24"/>
              </w:rPr>
            </w:pPr>
            <w:r w:rsidRPr="00F95AE8">
              <w:rPr>
                <w:rFonts w:ascii="Times New Roman" w:hAnsi="Times New Roman"/>
                <w:sz w:val="24"/>
              </w:rPr>
              <w:t>1.1. Доля учащихся детских школ искусств Республики Татарстан, привлекаемых к участию в творческих мероприятиях, процентов</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80,0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81,0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82,5</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83,0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83,5</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85,0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88,0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90,0</w:t>
            </w:r>
          </w:p>
        </w:tc>
      </w:tr>
      <w:tr w:rsidR="00470AEF" w:rsidRPr="00F95AE8" w:rsidTr="00A6409A">
        <w:trPr>
          <w:trHeight w:val="767"/>
        </w:trPr>
        <w:tc>
          <w:tcPr>
            <w:tcW w:w="798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471E4F">
            <w:pPr>
              <w:widowControl w:val="0"/>
              <w:spacing w:after="0" w:line="240" w:lineRule="auto"/>
              <w:jc w:val="both"/>
              <w:rPr>
                <w:rFonts w:ascii="Times New Roman" w:hAnsi="Times New Roman"/>
                <w:sz w:val="24"/>
              </w:rPr>
            </w:pPr>
            <w:r w:rsidRPr="00F95AE8">
              <w:rPr>
                <w:rFonts w:ascii="Times New Roman" w:hAnsi="Times New Roman"/>
                <w:sz w:val="24"/>
              </w:rPr>
              <w:t>1.2. Доля студентов учреждений среднего профессионального образования отрасли культуры  привлекаемых к участию в творческих мероприятиях, от общего количества обучающихся, процентов</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80,0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82,0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85,0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86,0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87,0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88,0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89,0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90,0</w:t>
            </w:r>
          </w:p>
        </w:tc>
      </w:tr>
      <w:tr w:rsidR="00470AEF" w:rsidRPr="00F95AE8" w:rsidTr="00A6409A">
        <w:tc>
          <w:tcPr>
            <w:tcW w:w="798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both"/>
              <w:rPr>
                <w:rFonts w:ascii="Times New Roman" w:hAnsi="Times New Roman"/>
                <w:sz w:val="24"/>
              </w:rPr>
            </w:pPr>
            <w:r w:rsidRPr="00F95AE8">
              <w:rPr>
                <w:rFonts w:ascii="Times New Roman" w:hAnsi="Times New Roman"/>
                <w:sz w:val="24"/>
              </w:rPr>
              <w:t xml:space="preserve">1.3. Доля </w:t>
            </w:r>
            <w:r w:rsidR="00471E4F" w:rsidRPr="00F95AE8">
              <w:rPr>
                <w:rFonts w:ascii="Times New Roman" w:hAnsi="Times New Roman"/>
                <w:sz w:val="24"/>
              </w:rPr>
              <w:t>детских школ искусств</w:t>
            </w:r>
            <w:r w:rsidRPr="00F95AE8">
              <w:rPr>
                <w:rFonts w:ascii="Times New Roman" w:hAnsi="Times New Roman"/>
                <w:sz w:val="24"/>
              </w:rPr>
              <w:t xml:space="preserve"> из числа </w:t>
            </w:r>
            <w:r w:rsidR="00471E4F" w:rsidRPr="00F95AE8">
              <w:rPr>
                <w:rFonts w:ascii="Times New Roman" w:hAnsi="Times New Roman"/>
                <w:sz w:val="24"/>
              </w:rPr>
              <w:t>детских школ искусств</w:t>
            </w:r>
            <w:r w:rsidRPr="00F95AE8">
              <w:rPr>
                <w:rFonts w:ascii="Times New Roman" w:hAnsi="Times New Roman"/>
                <w:sz w:val="24"/>
              </w:rPr>
              <w:t>, реализующих предпрофессиональные образовательные программы, процентов</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70,0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72,0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74,5</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76,0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77,5</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80,0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85,0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90,0</w:t>
            </w:r>
          </w:p>
        </w:tc>
      </w:tr>
      <w:tr w:rsidR="00470AEF" w:rsidRPr="00F95AE8" w:rsidTr="00A6409A">
        <w:tc>
          <w:tcPr>
            <w:tcW w:w="798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both"/>
              <w:rPr>
                <w:rFonts w:ascii="Times New Roman" w:hAnsi="Times New Roman"/>
                <w:sz w:val="24"/>
              </w:rPr>
            </w:pPr>
            <w:r w:rsidRPr="00F95AE8">
              <w:rPr>
                <w:rFonts w:ascii="Times New Roman" w:hAnsi="Times New Roman"/>
                <w:sz w:val="24"/>
              </w:rPr>
              <w:t>1.</w:t>
            </w:r>
            <w:r w:rsidR="00F95AE8" w:rsidRPr="00F95AE8">
              <w:rPr>
                <w:rFonts w:ascii="Times New Roman" w:hAnsi="Times New Roman"/>
                <w:sz w:val="24"/>
              </w:rPr>
              <w:t>4</w:t>
            </w:r>
            <w:r w:rsidRPr="00F95AE8">
              <w:rPr>
                <w:rFonts w:ascii="Times New Roman" w:hAnsi="Times New Roman"/>
                <w:sz w:val="24"/>
              </w:rPr>
              <w:t>. Количество поддержанных производителей изделий народных художественных промыслов, нарастающим итогом, единиц</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65</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77</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89</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101</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113</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125</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137</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149,0</w:t>
            </w:r>
          </w:p>
        </w:tc>
      </w:tr>
      <w:tr w:rsidR="00470AEF" w:rsidRPr="00F95AE8" w:rsidTr="00A6409A">
        <w:tc>
          <w:tcPr>
            <w:tcW w:w="798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471E4F">
            <w:pPr>
              <w:widowControl w:val="0"/>
              <w:spacing w:after="0" w:line="240" w:lineRule="auto"/>
              <w:jc w:val="both"/>
              <w:rPr>
                <w:rFonts w:ascii="Times New Roman" w:hAnsi="Times New Roman"/>
                <w:sz w:val="24"/>
              </w:rPr>
            </w:pPr>
            <w:r w:rsidRPr="00F95AE8">
              <w:rPr>
                <w:rFonts w:ascii="Times New Roman" w:hAnsi="Times New Roman"/>
                <w:sz w:val="24"/>
              </w:rPr>
              <w:t>1.</w:t>
            </w:r>
            <w:r w:rsidR="00F95AE8" w:rsidRPr="00F95AE8">
              <w:rPr>
                <w:rFonts w:ascii="Times New Roman" w:hAnsi="Times New Roman"/>
                <w:sz w:val="24"/>
              </w:rPr>
              <w:t>5</w:t>
            </w:r>
            <w:r w:rsidRPr="00F95AE8">
              <w:rPr>
                <w:rFonts w:ascii="Times New Roman" w:hAnsi="Times New Roman"/>
                <w:sz w:val="24"/>
              </w:rPr>
              <w:t>. Доля государственных и муниципальных учреждений культуры</w:t>
            </w:r>
            <w:r w:rsidR="00E547F2">
              <w:rPr>
                <w:rFonts w:ascii="Times New Roman" w:hAnsi="Times New Roman"/>
                <w:sz w:val="24"/>
              </w:rPr>
              <w:t>,</w:t>
            </w:r>
            <w:r w:rsidRPr="00F95AE8">
              <w:rPr>
                <w:rFonts w:ascii="Times New Roman" w:hAnsi="Times New Roman"/>
                <w:sz w:val="24"/>
              </w:rPr>
              <w:t xml:space="preserve"> в которых реализуются проекты на поддержку традиционных семейных ценностей, процентов</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50,0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60,0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50,0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60,0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70,0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80,0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90,0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100,0</w:t>
            </w:r>
          </w:p>
        </w:tc>
      </w:tr>
      <w:tr w:rsidR="00470AEF" w:rsidRPr="00F95AE8" w:rsidTr="00E547F2">
        <w:trPr>
          <w:trHeight w:val="1475"/>
        </w:trPr>
        <w:tc>
          <w:tcPr>
            <w:tcW w:w="798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both"/>
              <w:rPr>
                <w:rFonts w:ascii="Times New Roman" w:hAnsi="Times New Roman"/>
                <w:sz w:val="24"/>
              </w:rPr>
            </w:pPr>
            <w:r w:rsidRPr="00F95AE8">
              <w:rPr>
                <w:rFonts w:ascii="Times New Roman" w:hAnsi="Times New Roman"/>
                <w:sz w:val="24"/>
              </w:rPr>
              <w:t>1.</w:t>
            </w:r>
            <w:r w:rsidR="00F95AE8" w:rsidRPr="00F95AE8">
              <w:rPr>
                <w:rFonts w:ascii="Times New Roman" w:hAnsi="Times New Roman"/>
                <w:sz w:val="24"/>
              </w:rPr>
              <w:t>6</w:t>
            </w:r>
            <w:r w:rsidRPr="00F95AE8">
              <w:rPr>
                <w:rFonts w:ascii="Times New Roman" w:hAnsi="Times New Roman"/>
                <w:sz w:val="24"/>
              </w:rPr>
              <w:t>. Количество реализуемых проектов, в том числе в рамках грантовой поддержки некоммерческих организаций, направленных на укрепление российской гражданской идентичности на основе духовно-нравственных и культурных ценностей народов Республики Татарстан, нарастающим итогом, единиц</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15</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40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50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60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70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80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90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40</w:t>
            </w:r>
          </w:p>
        </w:tc>
      </w:tr>
      <w:tr w:rsidR="00470AEF" w:rsidRPr="00F95AE8" w:rsidTr="00A6409A">
        <w:tc>
          <w:tcPr>
            <w:tcW w:w="798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E547F2">
            <w:pPr>
              <w:widowControl w:val="0"/>
              <w:spacing w:after="0" w:line="240" w:lineRule="auto"/>
              <w:jc w:val="both"/>
              <w:rPr>
                <w:rFonts w:ascii="Times New Roman" w:hAnsi="Times New Roman"/>
                <w:sz w:val="24"/>
              </w:rPr>
            </w:pPr>
            <w:r w:rsidRPr="00F95AE8">
              <w:rPr>
                <w:rFonts w:ascii="Times New Roman" w:hAnsi="Times New Roman"/>
                <w:sz w:val="24"/>
              </w:rPr>
              <w:t>1.</w:t>
            </w:r>
            <w:r w:rsidR="00F95AE8" w:rsidRPr="00F95AE8">
              <w:rPr>
                <w:rFonts w:ascii="Times New Roman" w:hAnsi="Times New Roman"/>
                <w:sz w:val="24"/>
              </w:rPr>
              <w:t>7</w:t>
            </w:r>
            <w:r w:rsidRPr="00F95AE8">
              <w:rPr>
                <w:rFonts w:ascii="Times New Roman" w:hAnsi="Times New Roman"/>
                <w:sz w:val="24"/>
              </w:rPr>
              <w:t>. Доля участников всероссийских и международных детских фестивалей и конкурсов всех жанров от общего количества учащихся учреждений дополнительного образования детей в сфере культуры, процентов</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15,0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15,0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15,0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15,0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15,0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15,0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15,0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15,0</w:t>
            </w:r>
          </w:p>
        </w:tc>
      </w:tr>
      <w:tr w:rsidR="00470AEF" w:rsidRPr="00F95AE8" w:rsidTr="00A6409A">
        <w:tc>
          <w:tcPr>
            <w:tcW w:w="798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both"/>
              <w:rPr>
                <w:rFonts w:ascii="Times New Roman" w:hAnsi="Times New Roman"/>
                <w:sz w:val="24"/>
              </w:rPr>
            </w:pPr>
            <w:r w:rsidRPr="00F95AE8">
              <w:rPr>
                <w:rFonts w:ascii="Times New Roman" w:hAnsi="Times New Roman"/>
                <w:sz w:val="24"/>
              </w:rPr>
              <w:t>1.</w:t>
            </w:r>
            <w:r w:rsidR="00F95AE8" w:rsidRPr="00F95AE8">
              <w:rPr>
                <w:rFonts w:ascii="Times New Roman" w:hAnsi="Times New Roman"/>
                <w:sz w:val="24"/>
              </w:rPr>
              <w:t>8</w:t>
            </w:r>
            <w:r w:rsidRPr="00F95AE8">
              <w:rPr>
                <w:rFonts w:ascii="Times New Roman" w:hAnsi="Times New Roman"/>
                <w:sz w:val="24"/>
              </w:rPr>
              <w:t>. Количество граждан, принимающих участие в добровольческой деятельности, получивших государственную поддержку в форме субсидий бюджетным учреждениям, человек</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4 593</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5 637</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5 918</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6 214</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6 524</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6 850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7 192</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7 552</w:t>
            </w:r>
          </w:p>
        </w:tc>
      </w:tr>
      <w:tr w:rsidR="00470AEF" w:rsidRPr="00F95AE8" w:rsidTr="00A6409A">
        <w:tc>
          <w:tcPr>
            <w:tcW w:w="798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both"/>
              <w:rPr>
                <w:rFonts w:ascii="Times New Roman" w:hAnsi="Times New Roman"/>
                <w:sz w:val="24"/>
              </w:rPr>
            </w:pPr>
            <w:r w:rsidRPr="00F95AE8">
              <w:rPr>
                <w:rFonts w:ascii="Times New Roman" w:hAnsi="Times New Roman"/>
                <w:sz w:val="24"/>
              </w:rPr>
              <w:t>1.</w:t>
            </w:r>
            <w:r w:rsidR="00F95AE8" w:rsidRPr="00F95AE8">
              <w:rPr>
                <w:rFonts w:ascii="Times New Roman" w:hAnsi="Times New Roman"/>
                <w:sz w:val="24"/>
              </w:rPr>
              <w:t>9</w:t>
            </w:r>
            <w:r w:rsidRPr="00F95AE8">
              <w:rPr>
                <w:rFonts w:ascii="Times New Roman" w:hAnsi="Times New Roman"/>
                <w:sz w:val="24"/>
              </w:rPr>
              <w:t>. Доля мероприятий проводимых творческими союзами Республики Татарстан мероприятий с участием детей и молодежи в муниципальных образованиях Республики Татарстан, процентов</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25,0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25,0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25,0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25,0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25,0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25,0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25,0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25,0</w:t>
            </w:r>
          </w:p>
        </w:tc>
      </w:tr>
      <w:tr w:rsidR="008A4852" w:rsidRPr="009E0583" w:rsidTr="00A6409A">
        <w:tc>
          <w:tcPr>
            <w:tcW w:w="798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9E0583" w:rsidRDefault="008A4852" w:rsidP="008A4852">
            <w:pPr>
              <w:widowControl w:val="0"/>
              <w:spacing w:after="0" w:line="240" w:lineRule="auto"/>
              <w:jc w:val="both"/>
              <w:rPr>
                <w:rFonts w:ascii="Times New Roman" w:hAnsi="Times New Roman"/>
                <w:sz w:val="24"/>
              </w:rPr>
            </w:pPr>
            <w:r w:rsidRPr="009E0583">
              <w:rPr>
                <w:rFonts w:ascii="Times New Roman" w:hAnsi="Times New Roman"/>
                <w:sz w:val="24"/>
              </w:rPr>
              <w:t>1.10. Увеличение числа граждан, принимающих участие в добровольческой деятельности, в 1,6 раз</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9E0583" w:rsidRDefault="008A4852" w:rsidP="00F95AE8">
            <w:pPr>
              <w:widowControl w:val="0"/>
              <w:spacing w:after="0" w:line="240" w:lineRule="auto"/>
              <w:jc w:val="center"/>
              <w:rPr>
                <w:rFonts w:ascii="Times New Roman" w:hAnsi="Times New Roman"/>
                <w:sz w:val="24"/>
              </w:rPr>
            </w:pPr>
            <w:r w:rsidRPr="009E0583">
              <w:rPr>
                <w:rFonts w:ascii="Times New Roman" w:hAnsi="Times New Roman"/>
                <w:sz w:val="24"/>
              </w:rPr>
              <w:t>4 292,0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9E0583" w:rsidRDefault="008A4852" w:rsidP="00F95AE8">
            <w:pPr>
              <w:widowControl w:val="0"/>
              <w:spacing w:after="0" w:line="240" w:lineRule="auto"/>
              <w:jc w:val="center"/>
              <w:rPr>
                <w:rFonts w:ascii="Times New Roman" w:hAnsi="Times New Roman"/>
                <w:sz w:val="24"/>
              </w:rPr>
            </w:pPr>
            <w:r w:rsidRPr="009E0583">
              <w:rPr>
                <w:rFonts w:ascii="Times New Roman" w:hAnsi="Times New Roman"/>
                <w:sz w:val="24"/>
              </w:rPr>
              <w:t>6 867,2</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9E0583" w:rsidRDefault="008A4852" w:rsidP="00F95AE8">
            <w:pPr>
              <w:widowControl w:val="0"/>
              <w:spacing w:after="0" w:line="240" w:lineRule="auto"/>
              <w:jc w:val="center"/>
              <w:rPr>
                <w:rFonts w:ascii="Times New Roman" w:hAnsi="Times New Roman"/>
                <w:sz w:val="24"/>
              </w:rPr>
            </w:pPr>
            <w:r w:rsidRPr="009E0583">
              <w:rPr>
                <w:rFonts w:ascii="Times New Roman" w:hAnsi="Times New Roman"/>
                <w:sz w:val="24"/>
              </w:rPr>
              <w:t>10 987,5</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9E0583" w:rsidRDefault="008A4852" w:rsidP="00F95AE8">
            <w:pPr>
              <w:widowControl w:val="0"/>
              <w:spacing w:after="0" w:line="240" w:lineRule="auto"/>
              <w:jc w:val="center"/>
              <w:rPr>
                <w:rFonts w:ascii="Times New Roman" w:hAnsi="Times New Roman"/>
                <w:sz w:val="24"/>
              </w:rPr>
            </w:pPr>
            <w:r w:rsidRPr="009E0583">
              <w:rPr>
                <w:rFonts w:ascii="Times New Roman" w:hAnsi="Times New Roman"/>
                <w:sz w:val="24"/>
              </w:rPr>
              <w:t>17 580,0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9E0583" w:rsidRDefault="008A4852" w:rsidP="00F95AE8">
            <w:pPr>
              <w:widowControl w:val="0"/>
              <w:spacing w:after="0" w:line="240" w:lineRule="auto"/>
              <w:jc w:val="center"/>
              <w:rPr>
                <w:rFonts w:ascii="Times New Roman" w:hAnsi="Times New Roman"/>
                <w:sz w:val="24"/>
              </w:rPr>
            </w:pPr>
            <w:r w:rsidRPr="009E0583">
              <w:rPr>
                <w:rFonts w:ascii="Times New Roman" w:hAnsi="Times New Roman"/>
                <w:sz w:val="24"/>
              </w:rPr>
              <w:t>28 128,1</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9E0583" w:rsidRDefault="008A4852" w:rsidP="00F95AE8">
            <w:pPr>
              <w:widowControl w:val="0"/>
              <w:spacing w:after="0" w:line="240" w:lineRule="auto"/>
              <w:jc w:val="center"/>
              <w:rPr>
                <w:rFonts w:ascii="Times New Roman" w:hAnsi="Times New Roman"/>
                <w:sz w:val="24"/>
              </w:rPr>
            </w:pPr>
            <w:r w:rsidRPr="009E0583">
              <w:rPr>
                <w:rFonts w:ascii="Times New Roman" w:hAnsi="Times New Roman"/>
                <w:sz w:val="24"/>
              </w:rPr>
              <w:t>45 004,9</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9E0583" w:rsidRDefault="008A4852" w:rsidP="00F95AE8">
            <w:pPr>
              <w:widowControl w:val="0"/>
              <w:spacing w:after="0" w:line="240" w:lineRule="auto"/>
              <w:jc w:val="center"/>
              <w:rPr>
                <w:rFonts w:ascii="Times New Roman" w:hAnsi="Times New Roman"/>
                <w:sz w:val="24"/>
              </w:rPr>
            </w:pPr>
            <w:r w:rsidRPr="009E0583">
              <w:rPr>
                <w:rFonts w:ascii="Times New Roman" w:hAnsi="Times New Roman"/>
                <w:sz w:val="24"/>
              </w:rPr>
              <w:t>72 007,8</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9E0583" w:rsidRDefault="008A4852" w:rsidP="008A4852">
            <w:pPr>
              <w:widowControl w:val="0"/>
              <w:spacing w:after="0" w:line="240" w:lineRule="auto"/>
              <w:ind w:left="-89" w:right="-58"/>
              <w:jc w:val="center"/>
              <w:rPr>
                <w:rFonts w:ascii="Times New Roman" w:hAnsi="Times New Roman"/>
                <w:sz w:val="24"/>
              </w:rPr>
            </w:pPr>
            <w:r w:rsidRPr="009E0583">
              <w:rPr>
                <w:rFonts w:ascii="Times New Roman" w:hAnsi="Times New Roman"/>
                <w:sz w:val="24"/>
              </w:rPr>
              <w:t>115 212,5</w:t>
            </w:r>
          </w:p>
        </w:tc>
      </w:tr>
      <w:tr w:rsidR="00F95AE8" w:rsidRPr="009E0583" w:rsidTr="00F95AE8">
        <w:trPr>
          <w:trHeight w:val="328"/>
        </w:trPr>
        <w:tc>
          <w:tcPr>
            <w:tcW w:w="15739" w:type="dxa"/>
            <w:gridSpan w:val="9"/>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45FB8" w:rsidRPr="009E0583" w:rsidRDefault="00F95AE8" w:rsidP="001378B5">
            <w:pPr>
              <w:pStyle w:val="a3"/>
              <w:widowControl w:val="0"/>
              <w:numPr>
                <w:ilvl w:val="0"/>
                <w:numId w:val="9"/>
              </w:numPr>
              <w:spacing w:after="0" w:line="240" w:lineRule="auto"/>
              <w:rPr>
                <w:rFonts w:ascii="Times New Roman" w:hAnsi="Times New Roman"/>
                <w:color w:val="auto"/>
                <w:sz w:val="24"/>
                <w:szCs w:val="24"/>
              </w:rPr>
            </w:pPr>
            <w:r w:rsidRPr="009E0583">
              <w:rPr>
                <w:rFonts w:ascii="Times New Roman" w:hAnsi="Times New Roman"/>
                <w:sz w:val="24"/>
                <w:szCs w:val="24"/>
              </w:rPr>
              <w:t xml:space="preserve">Создание условий для обеспечения доступности культурных благ, формирования единого культурного пространства в рамках межсетевого </w:t>
            </w:r>
          </w:p>
          <w:p w:rsidR="00F95AE8" w:rsidRPr="009E0583" w:rsidRDefault="00F95AE8" w:rsidP="00345FB8">
            <w:pPr>
              <w:pStyle w:val="a3"/>
              <w:widowControl w:val="0"/>
              <w:spacing w:after="0" w:line="240" w:lineRule="auto"/>
              <w:ind w:left="80"/>
              <w:jc w:val="center"/>
              <w:rPr>
                <w:rFonts w:ascii="Times New Roman" w:hAnsi="Times New Roman"/>
                <w:color w:val="auto"/>
                <w:sz w:val="24"/>
                <w:szCs w:val="24"/>
              </w:rPr>
            </w:pPr>
            <w:r w:rsidRPr="009E0583">
              <w:rPr>
                <w:rFonts w:ascii="Times New Roman" w:hAnsi="Times New Roman"/>
                <w:sz w:val="24"/>
                <w:szCs w:val="24"/>
              </w:rPr>
              <w:t>взаимодействия внутри экосистемы культуры</w:t>
            </w:r>
          </w:p>
        </w:tc>
      </w:tr>
      <w:tr w:rsidR="00470AEF" w:rsidRPr="009E0583" w:rsidTr="00C60502">
        <w:trPr>
          <w:trHeight w:val="729"/>
        </w:trPr>
        <w:tc>
          <w:tcPr>
            <w:tcW w:w="798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9E0583" w:rsidRDefault="00470AEF" w:rsidP="00F95AE8">
            <w:pPr>
              <w:widowControl w:val="0"/>
              <w:spacing w:after="0" w:line="240" w:lineRule="auto"/>
              <w:jc w:val="both"/>
              <w:rPr>
                <w:rFonts w:ascii="Times New Roman" w:hAnsi="Times New Roman"/>
                <w:sz w:val="24"/>
              </w:rPr>
            </w:pPr>
            <w:r w:rsidRPr="009E0583">
              <w:rPr>
                <w:rFonts w:ascii="Times New Roman" w:hAnsi="Times New Roman"/>
                <w:sz w:val="24"/>
              </w:rPr>
              <w:t>2.1. Доля зданий государственных и муниципальных организаций культуры Республики Татарстан, находящихся в удовлетворительном состоянии, процентов</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9E0583" w:rsidRDefault="00470AEF" w:rsidP="00F95AE8">
            <w:pPr>
              <w:widowControl w:val="0"/>
              <w:spacing w:after="0" w:line="240" w:lineRule="auto"/>
              <w:jc w:val="center"/>
              <w:rPr>
                <w:rFonts w:ascii="Times New Roman" w:hAnsi="Times New Roman"/>
                <w:sz w:val="24"/>
              </w:rPr>
            </w:pPr>
            <w:r w:rsidRPr="009E0583">
              <w:rPr>
                <w:rFonts w:ascii="Times New Roman" w:hAnsi="Times New Roman"/>
                <w:sz w:val="24"/>
              </w:rPr>
              <w:t>75,0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9E0583" w:rsidRDefault="00470AEF" w:rsidP="00F95AE8">
            <w:pPr>
              <w:widowControl w:val="0"/>
              <w:spacing w:after="0" w:line="240" w:lineRule="auto"/>
              <w:jc w:val="center"/>
              <w:rPr>
                <w:rFonts w:ascii="Times New Roman" w:hAnsi="Times New Roman"/>
                <w:sz w:val="24"/>
              </w:rPr>
            </w:pPr>
            <w:r w:rsidRPr="009E0583">
              <w:rPr>
                <w:rFonts w:ascii="Times New Roman" w:hAnsi="Times New Roman"/>
                <w:sz w:val="24"/>
              </w:rPr>
              <w:t>79,0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9E0583" w:rsidRDefault="00470AEF" w:rsidP="00F95AE8">
            <w:pPr>
              <w:widowControl w:val="0"/>
              <w:spacing w:after="0" w:line="240" w:lineRule="auto"/>
              <w:jc w:val="center"/>
              <w:rPr>
                <w:rFonts w:ascii="Times New Roman" w:hAnsi="Times New Roman"/>
                <w:sz w:val="24"/>
              </w:rPr>
            </w:pPr>
            <w:r w:rsidRPr="009E0583">
              <w:rPr>
                <w:rFonts w:ascii="Times New Roman" w:hAnsi="Times New Roman"/>
                <w:sz w:val="24"/>
              </w:rPr>
              <w:t>80,0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9E0583" w:rsidRDefault="00470AEF" w:rsidP="00F95AE8">
            <w:pPr>
              <w:widowControl w:val="0"/>
              <w:spacing w:after="0" w:line="240" w:lineRule="auto"/>
              <w:jc w:val="center"/>
              <w:rPr>
                <w:rFonts w:ascii="Times New Roman" w:hAnsi="Times New Roman"/>
                <w:sz w:val="24"/>
              </w:rPr>
            </w:pPr>
            <w:r w:rsidRPr="009E0583">
              <w:rPr>
                <w:rFonts w:ascii="Times New Roman" w:hAnsi="Times New Roman"/>
                <w:sz w:val="24"/>
              </w:rPr>
              <w:t>80,1</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9E0583" w:rsidRDefault="00470AEF" w:rsidP="00F95AE8">
            <w:pPr>
              <w:widowControl w:val="0"/>
              <w:spacing w:after="0" w:line="240" w:lineRule="auto"/>
              <w:jc w:val="center"/>
              <w:rPr>
                <w:rFonts w:ascii="Times New Roman" w:hAnsi="Times New Roman"/>
                <w:sz w:val="24"/>
              </w:rPr>
            </w:pPr>
            <w:r w:rsidRPr="009E0583">
              <w:rPr>
                <w:rFonts w:ascii="Times New Roman" w:hAnsi="Times New Roman"/>
                <w:sz w:val="24"/>
              </w:rPr>
              <w:t>80,3</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9E0583" w:rsidRDefault="00470AEF" w:rsidP="00F95AE8">
            <w:pPr>
              <w:widowControl w:val="0"/>
              <w:spacing w:after="0" w:line="240" w:lineRule="auto"/>
              <w:jc w:val="center"/>
              <w:rPr>
                <w:rFonts w:ascii="Times New Roman" w:hAnsi="Times New Roman"/>
                <w:sz w:val="24"/>
              </w:rPr>
            </w:pPr>
            <w:r w:rsidRPr="009E0583">
              <w:rPr>
                <w:rFonts w:ascii="Times New Roman" w:hAnsi="Times New Roman"/>
                <w:sz w:val="24"/>
              </w:rPr>
              <w:t>80,6</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9E0583" w:rsidRDefault="00470AEF" w:rsidP="00F95AE8">
            <w:pPr>
              <w:widowControl w:val="0"/>
              <w:spacing w:after="0" w:line="240" w:lineRule="auto"/>
              <w:jc w:val="center"/>
              <w:rPr>
                <w:rFonts w:ascii="Times New Roman" w:hAnsi="Times New Roman"/>
                <w:sz w:val="24"/>
              </w:rPr>
            </w:pPr>
            <w:r w:rsidRPr="009E0583">
              <w:rPr>
                <w:rFonts w:ascii="Times New Roman" w:hAnsi="Times New Roman"/>
                <w:sz w:val="24"/>
              </w:rPr>
              <w:t>80,9</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9E0583" w:rsidRDefault="00470AEF" w:rsidP="00F95AE8">
            <w:pPr>
              <w:widowControl w:val="0"/>
              <w:spacing w:after="0" w:line="240" w:lineRule="auto"/>
              <w:jc w:val="center"/>
              <w:rPr>
                <w:rFonts w:ascii="Times New Roman" w:hAnsi="Times New Roman"/>
                <w:sz w:val="24"/>
              </w:rPr>
            </w:pPr>
            <w:r w:rsidRPr="009E0583">
              <w:rPr>
                <w:rFonts w:ascii="Times New Roman" w:hAnsi="Times New Roman"/>
                <w:sz w:val="24"/>
              </w:rPr>
              <w:t>81,0</w:t>
            </w:r>
          </w:p>
        </w:tc>
      </w:tr>
      <w:tr w:rsidR="00470AEF" w:rsidRPr="009E0583" w:rsidTr="00A6409A">
        <w:tc>
          <w:tcPr>
            <w:tcW w:w="798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9E0583" w:rsidRDefault="00470AEF" w:rsidP="00F95AE8">
            <w:pPr>
              <w:widowControl w:val="0"/>
              <w:spacing w:after="0" w:line="240" w:lineRule="auto"/>
              <w:jc w:val="both"/>
              <w:rPr>
                <w:rFonts w:ascii="Times New Roman" w:hAnsi="Times New Roman"/>
                <w:sz w:val="24"/>
              </w:rPr>
            </w:pPr>
            <w:r w:rsidRPr="009E0583">
              <w:rPr>
                <w:rFonts w:ascii="Times New Roman" w:hAnsi="Times New Roman"/>
                <w:sz w:val="24"/>
              </w:rPr>
              <w:t>2.2. Доля населения, удовлетворенного качеством услуг в социальной сфере Республики Татарстан, в общем количестве опрошенных, процентов</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9E0583" w:rsidRDefault="00470AEF" w:rsidP="00F95AE8">
            <w:pPr>
              <w:widowControl w:val="0"/>
              <w:spacing w:after="0" w:line="240" w:lineRule="auto"/>
              <w:jc w:val="center"/>
              <w:rPr>
                <w:rFonts w:ascii="Times New Roman" w:hAnsi="Times New Roman"/>
                <w:sz w:val="24"/>
              </w:rPr>
            </w:pPr>
            <w:r w:rsidRPr="009E0583">
              <w:rPr>
                <w:rFonts w:ascii="Times New Roman" w:hAnsi="Times New Roman"/>
                <w:sz w:val="24"/>
              </w:rPr>
              <w:t>50,0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9E0583" w:rsidRDefault="00470AEF" w:rsidP="00F95AE8">
            <w:pPr>
              <w:widowControl w:val="0"/>
              <w:spacing w:after="0" w:line="240" w:lineRule="auto"/>
              <w:jc w:val="center"/>
              <w:rPr>
                <w:rFonts w:ascii="Times New Roman" w:hAnsi="Times New Roman"/>
                <w:sz w:val="24"/>
              </w:rPr>
            </w:pPr>
            <w:r w:rsidRPr="009E0583">
              <w:rPr>
                <w:rFonts w:ascii="Times New Roman" w:hAnsi="Times New Roman"/>
                <w:sz w:val="24"/>
              </w:rPr>
              <w:t>55,0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9E0583" w:rsidRDefault="00470AEF" w:rsidP="00F95AE8">
            <w:pPr>
              <w:widowControl w:val="0"/>
              <w:spacing w:after="0" w:line="240" w:lineRule="auto"/>
              <w:jc w:val="center"/>
              <w:rPr>
                <w:rFonts w:ascii="Times New Roman" w:hAnsi="Times New Roman"/>
                <w:sz w:val="24"/>
              </w:rPr>
            </w:pPr>
            <w:r w:rsidRPr="009E0583">
              <w:rPr>
                <w:rFonts w:ascii="Times New Roman" w:hAnsi="Times New Roman"/>
                <w:sz w:val="24"/>
              </w:rPr>
              <w:t>55,0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9E0583" w:rsidRDefault="00470AEF" w:rsidP="00F95AE8">
            <w:pPr>
              <w:widowControl w:val="0"/>
              <w:spacing w:after="0" w:line="240" w:lineRule="auto"/>
              <w:jc w:val="center"/>
              <w:rPr>
                <w:rFonts w:ascii="Times New Roman" w:hAnsi="Times New Roman"/>
                <w:sz w:val="24"/>
              </w:rPr>
            </w:pPr>
            <w:r w:rsidRPr="009E0583">
              <w:rPr>
                <w:rFonts w:ascii="Times New Roman" w:hAnsi="Times New Roman"/>
                <w:sz w:val="24"/>
              </w:rPr>
              <w:t>60,0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9E0583" w:rsidRDefault="00470AEF" w:rsidP="00F95AE8">
            <w:pPr>
              <w:widowControl w:val="0"/>
              <w:spacing w:after="0" w:line="240" w:lineRule="auto"/>
              <w:jc w:val="center"/>
              <w:rPr>
                <w:rFonts w:ascii="Times New Roman" w:hAnsi="Times New Roman"/>
                <w:sz w:val="24"/>
              </w:rPr>
            </w:pPr>
            <w:r w:rsidRPr="009E0583">
              <w:rPr>
                <w:rFonts w:ascii="Times New Roman" w:hAnsi="Times New Roman"/>
                <w:sz w:val="24"/>
              </w:rPr>
              <w:t>60,0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9E0583" w:rsidRDefault="00470AEF" w:rsidP="00F95AE8">
            <w:pPr>
              <w:widowControl w:val="0"/>
              <w:spacing w:after="0" w:line="240" w:lineRule="auto"/>
              <w:jc w:val="center"/>
              <w:rPr>
                <w:rFonts w:ascii="Times New Roman" w:hAnsi="Times New Roman"/>
                <w:sz w:val="24"/>
              </w:rPr>
            </w:pPr>
            <w:r w:rsidRPr="009E0583">
              <w:rPr>
                <w:rFonts w:ascii="Times New Roman" w:hAnsi="Times New Roman"/>
                <w:sz w:val="24"/>
              </w:rPr>
              <w:t>60,0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9E0583" w:rsidRDefault="00470AEF" w:rsidP="00F95AE8">
            <w:pPr>
              <w:widowControl w:val="0"/>
              <w:spacing w:after="0" w:line="240" w:lineRule="auto"/>
              <w:jc w:val="center"/>
              <w:rPr>
                <w:rFonts w:ascii="Times New Roman" w:hAnsi="Times New Roman"/>
                <w:sz w:val="24"/>
              </w:rPr>
            </w:pPr>
            <w:r w:rsidRPr="009E0583">
              <w:rPr>
                <w:rFonts w:ascii="Times New Roman" w:hAnsi="Times New Roman"/>
                <w:sz w:val="24"/>
              </w:rPr>
              <w:t>60,0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9E0583" w:rsidRDefault="00470AEF" w:rsidP="00F95AE8">
            <w:pPr>
              <w:widowControl w:val="0"/>
              <w:spacing w:after="0" w:line="240" w:lineRule="auto"/>
              <w:jc w:val="center"/>
              <w:rPr>
                <w:rFonts w:ascii="Times New Roman" w:hAnsi="Times New Roman"/>
                <w:sz w:val="24"/>
              </w:rPr>
            </w:pPr>
            <w:r w:rsidRPr="009E0583">
              <w:rPr>
                <w:rFonts w:ascii="Times New Roman" w:hAnsi="Times New Roman"/>
                <w:sz w:val="24"/>
              </w:rPr>
              <w:t>60,0</w:t>
            </w:r>
          </w:p>
        </w:tc>
      </w:tr>
      <w:tr w:rsidR="00470AEF" w:rsidRPr="009E0583" w:rsidTr="00A6409A">
        <w:tc>
          <w:tcPr>
            <w:tcW w:w="798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9E0583" w:rsidRDefault="00470AEF" w:rsidP="00F95AE8">
            <w:pPr>
              <w:widowControl w:val="0"/>
              <w:spacing w:after="0" w:line="240" w:lineRule="auto"/>
              <w:jc w:val="both"/>
              <w:rPr>
                <w:rFonts w:ascii="Times New Roman" w:hAnsi="Times New Roman"/>
                <w:sz w:val="24"/>
              </w:rPr>
            </w:pPr>
            <w:r w:rsidRPr="009E0583">
              <w:rPr>
                <w:rFonts w:ascii="Times New Roman" w:hAnsi="Times New Roman"/>
                <w:sz w:val="24"/>
              </w:rPr>
              <w:t>2.3. Увеличение числа посещений культурных мероприятий в три раза по сравнению с показателем 2023 года, процентов</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9E0583" w:rsidRDefault="00470AEF" w:rsidP="00F95AE8">
            <w:pPr>
              <w:widowControl w:val="0"/>
              <w:spacing w:after="0" w:line="240" w:lineRule="auto"/>
              <w:jc w:val="center"/>
              <w:rPr>
                <w:rFonts w:ascii="Times New Roman" w:hAnsi="Times New Roman"/>
                <w:sz w:val="24"/>
              </w:rPr>
            </w:pPr>
            <w:r w:rsidRPr="009E0583">
              <w:rPr>
                <w:rFonts w:ascii="Times New Roman" w:hAnsi="Times New Roman"/>
                <w:sz w:val="24"/>
              </w:rPr>
              <w:t>110,0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9E0583" w:rsidRDefault="00470AEF" w:rsidP="00F95AE8">
            <w:pPr>
              <w:widowControl w:val="0"/>
              <w:spacing w:after="0" w:line="240" w:lineRule="auto"/>
              <w:jc w:val="center"/>
              <w:rPr>
                <w:rFonts w:ascii="Times New Roman" w:hAnsi="Times New Roman"/>
                <w:sz w:val="24"/>
              </w:rPr>
            </w:pPr>
            <w:r w:rsidRPr="009E0583">
              <w:rPr>
                <w:rFonts w:ascii="Times New Roman" w:hAnsi="Times New Roman"/>
                <w:sz w:val="24"/>
              </w:rPr>
              <w:t>140,0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9E0583" w:rsidRDefault="00470AEF" w:rsidP="00F95AE8">
            <w:pPr>
              <w:widowControl w:val="0"/>
              <w:spacing w:after="0" w:line="240" w:lineRule="auto"/>
              <w:jc w:val="center"/>
              <w:rPr>
                <w:rFonts w:ascii="Times New Roman" w:hAnsi="Times New Roman"/>
                <w:sz w:val="24"/>
              </w:rPr>
            </w:pPr>
            <w:r w:rsidRPr="009E0583">
              <w:rPr>
                <w:rFonts w:ascii="Times New Roman" w:hAnsi="Times New Roman"/>
                <w:sz w:val="24"/>
              </w:rPr>
              <w:t>180,0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9E0583" w:rsidRDefault="00470AEF" w:rsidP="00F95AE8">
            <w:pPr>
              <w:widowControl w:val="0"/>
              <w:spacing w:after="0" w:line="240" w:lineRule="auto"/>
              <w:jc w:val="center"/>
              <w:rPr>
                <w:rFonts w:ascii="Times New Roman" w:hAnsi="Times New Roman"/>
                <w:sz w:val="24"/>
              </w:rPr>
            </w:pPr>
            <w:r w:rsidRPr="009E0583">
              <w:rPr>
                <w:rFonts w:ascii="Times New Roman" w:hAnsi="Times New Roman"/>
                <w:sz w:val="24"/>
              </w:rPr>
              <w:t>200,0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9E0583" w:rsidRDefault="00470AEF" w:rsidP="00F95AE8">
            <w:pPr>
              <w:widowControl w:val="0"/>
              <w:spacing w:after="0" w:line="240" w:lineRule="auto"/>
              <w:jc w:val="center"/>
              <w:rPr>
                <w:rFonts w:ascii="Times New Roman" w:hAnsi="Times New Roman"/>
                <w:sz w:val="24"/>
              </w:rPr>
            </w:pPr>
            <w:r w:rsidRPr="009E0583">
              <w:rPr>
                <w:rFonts w:ascii="Times New Roman" w:hAnsi="Times New Roman"/>
                <w:sz w:val="24"/>
              </w:rPr>
              <w:t>220,0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9E0583" w:rsidRDefault="00470AEF" w:rsidP="00F95AE8">
            <w:pPr>
              <w:widowControl w:val="0"/>
              <w:spacing w:after="0" w:line="240" w:lineRule="auto"/>
              <w:jc w:val="center"/>
              <w:rPr>
                <w:rFonts w:ascii="Times New Roman" w:hAnsi="Times New Roman"/>
                <w:sz w:val="24"/>
              </w:rPr>
            </w:pPr>
            <w:r w:rsidRPr="009E0583">
              <w:rPr>
                <w:rFonts w:ascii="Times New Roman" w:hAnsi="Times New Roman"/>
                <w:sz w:val="24"/>
              </w:rPr>
              <w:t>240,0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9E0583" w:rsidRDefault="00470AEF" w:rsidP="00F95AE8">
            <w:pPr>
              <w:widowControl w:val="0"/>
              <w:spacing w:after="0" w:line="240" w:lineRule="auto"/>
              <w:jc w:val="center"/>
              <w:rPr>
                <w:rFonts w:ascii="Times New Roman" w:hAnsi="Times New Roman"/>
                <w:sz w:val="24"/>
              </w:rPr>
            </w:pPr>
            <w:r w:rsidRPr="009E0583">
              <w:rPr>
                <w:rFonts w:ascii="Times New Roman" w:hAnsi="Times New Roman"/>
                <w:sz w:val="24"/>
              </w:rPr>
              <w:t>260,0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9E0583" w:rsidRDefault="00470AEF" w:rsidP="00F95AE8">
            <w:pPr>
              <w:widowControl w:val="0"/>
              <w:spacing w:after="0" w:line="240" w:lineRule="auto"/>
              <w:jc w:val="center"/>
              <w:rPr>
                <w:rFonts w:ascii="Times New Roman" w:hAnsi="Times New Roman"/>
                <w:sz w:val="24"/>
              </w:rPr>
            </w:pPr>
            <w:r w:rsidRPr="009E0583">
              <w:rPr>
                <w:rFonts w:ascii="Times New Roman" w:hAnsi="Times New Roman"/>
                <w:sz w:val="24"/>
              </w:rPr>
              <w:t>300,0</w:t>
            </w:r>
          </w:p>
        </w:tc>
      </w:tr>
      <w:tr w:rsidR="00470AEF" w:rsidRPr="009E0583" w:rsidTr="00A6409A">
        <w:tc>
          <w:tcPr>
            <w:tcW w:w="798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9E0583" w:rsidRDefault="00470AEF" w:rsidP="00F95AE8">
            <w:pPr>
              <w:widowControl w:val="0"/>
              <w:spacing w:after="0" w:line="240" w:lineRule="auto"/>
              <w:jc w:val="both"/>
              <w:rPr>
                <w:rFonts w:ascii="Times New Roman" w:hAnsi="Times New Roman"/>
                <w:sz w:val="24"/>
              </w:rPr>
            </w:pPr>
            <w:r w:rsidRPr="009E0583">
              <w:rPr>
                <w:rFonts w:ascii="Times New Roman" w:hAnsi="Times New Roman"/>
                <w:sz w:val="24"/>
              </w:rPr>
              <w:t>2.4. Число посещений культурных мероприятий, млн единиц</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9E0583" w:rsidRDefault="00470AEF" w:rsidP="00F95AE8">
            <w:pPr>
              <w:widowControl w:val="0"/>
              <w:spacing w:after="0" w:line="240" w:lineRule="auto"/>
              <w:jc w:val="center"/>
              <w:rPr>
                <w:rFonts w:ascii="Times New Roman" w:hAnsi="Times New Roman"/>
                <w:sz w:val="24"/>
              </w:rPr>
            </w:pPr>
            <w:r w:rsidRPr="009E0583">
              <w:rPr>
                <w:rFonts w:ascii="Times New Roman" w:hAnsi="Times New Roman"/>
                <w:sz w:val="24"/>
              </w:rPr>
              <w:t>69,6</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9E0583" w:rsidRDefault="00470AEF" w:rsidP="00F95AE8">
            <w:pPr>
              <w:widowControl w:val="0"/>
              <w:spacing w:after="0" w:line="240" w:lineRule="auto"/>
              <w:jc w:val="center"/>
              <w:rPr>
                <w:rFonts w:ascii="Times New Roman" w:hAnsi="Times New Roman"/>
                <w:sz w:val="24"/>
              </w:rPr>
            </w:pPr>
            <w:r w:rsidRPr="009E0583">
              <w:rPr>
                <w:rFonts w:ascii="Times New Roman" w:hAnsi="Times New Roman"/>
                <w:sz w:val="24"/>
              </w:rPr>
              <w:t>80,1</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9E0583" w:rsidRDefault="00470AEF" w:rsidP="00F95AE8">
            <w:pPr>
              <w:widowControl w:val="0"/>
              <w:spacing w:after="0" w:line="240" w:lineRule="auto"/>
              <w:jc w:val="center"/>
              <w:rPr>
                <w:rFonts w:ascii="Times New Roman" w:hAnsi="Times New Roman"/>
                <w:sz w:val="24"/>
              </w:rPr>
            </w:pPr>
            <w:r w:rsidRPr="009E0583">
              <w:rPr>
                <w:rFonts w:ascii="Times New Roman" w:hAnsi="Times New Roman"/>
                <w:sz w:val="24"/>
              </w:rPr>
              <w:t>88,1</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9E0583" w:rsidRDefault="00470AEF" w:rsidP="00F95AE8">
            <w:pPr>
              <w:widowControl w:val="0"/>
              <w:spacing w:after="0" w:line="240" w:lineRule="auto"/>
              <w:jc w:val="center"/>
              <w:rPr>
                <w:rFonts w:ascii="Times New Roman" w:hAnsi="Times New Roman"/>
                <w:sz w:val="24"/>
              </w:rPr>
            </w:pPr>
            <w:r w:rsidRPr="009E0583">
              <w:rPr>
                <w:rFonts w:ascii="Times New Roman" w:hAnsi="Times New Roman"/>
                <w:sz w:val="24"/>
              </w:rPr>
              <w:t>96,6</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9E0583" w:rsidRDefault="00470AEF" w:rsidP="00F95AE8">
            <w:pPr>
              <w:widowControl w:val="0"/>
              <w:spacing w:after="0" w:line="240" w:lineRule="auto"/>
              <w:jc w:val="center"/>
              <w:rPr>
                <w:rFonts w:ascii="Times New Roman" w:hAnsi="Times New Roman"/>
                <w:sz w:val="24"/>
              </w:rPr>
            </w:pPr>
            <w:r w:rsidRPr="009E0583">
              <w:rPr>
                <w:rFonts w:ascii="Times New Roman" w:hAnsi="Times New Roman"/>
                <w:sz w:val="24"/>
              </w:rPr>
              <w:t>106,6</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9E0583" w:rsidRDefault="00470AEF" w:rsidP="00F95AE8">
            <w:pPr>
              <w:widowControl w:val="0"/>
              <w:spacing w:after="0" w:line="240" w:lineRule="auto"/>
              <w:jc w:val="center"/>
              <w:rPr>
                <w:rFonts w:ascii="Times New Roman" w:hAnsi="Times New Roman"/>
                <w:sz w:val="24"/>
              </w:rPr>
            </w:pPr>
            <w:r w:rsidRPr="009E0583">
              <w:rPr>
                <w:rFonts w:ascii="Times New Roman" w:hAnsi="Times New Roman"/>
                <w:sz w:val="24"/>
              </w:rPr>
              <w:t>110,9</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9E0583" w:rsidRDefault="00470AEF" w:rsidP="00F95AE8">
            <w:pPr>
              <w:widowControl w:val="0"/>
              <w:spacing w:after="0" w:line="240" w:lineRule="auto"/>
              <w:jc w:val="center"/>
              <w:rPr>
                <w:rFonts w:ascii="Times New Roman" w:hAnsi="Times New Roman"/>
                <w:sz w:val="24"/>
              </w:rPr>
            </w:pPr>
            <w:r w:rsidRPr="009E0583">
              <w:rPr>
                <w:rFonts w:ascii="Times New Roman" w:hAnsi="Times New Roman"/>
                <w:sz w:val="24"/>
              </w:rPr>
              <w:t>115,3</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9E0583" w:rsidRDefault="00470AEF" w:rsidP="00F95AE8">
            <w:pPr>
              <w:widowControl w:val="0"/>
              <w:spacing w:after="0" w:line="240" w:lineRule="auto"/>
              <w:jc w:val="center"/>
              <w:rPr>
                <w:rFonts w:ascii="Times New Roman" w:hAnsi="Times New Roman"/>
                <w:sz w:val="24"/>
              </w:rPr>
            </w:pPr>
            <w:r w:rsidRPr="009E0583">
              <w:rPr>
                <w:rFonts w:ascii="Times New Roman" w:hAnsi="Times New Roman"/>
                <w:sz w:val="24"/>
              </w:rPr>
              <w:t>119,9</w:t>
            </w:r>
          </w:p>
        </w:tc>
      </w:tr>
      <w:tr w:rsidR="00470AEF" w:rsidRPr="009E0583" w:rsidTr="00A6409A">
        <w:tc>
          <w:tcPr>
            <w:tcW w:w="798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9E0583" w:rsidRDefault="00470AEF" w:rsidP="00F95AE8">
            <w:pPr>
              <w:widowControl w:val="0"/>
              <w:spacing w:after="0" w:line="240" w:lineRule="auto"/>
              <w:jc w:val="both"/>
              <w:rPr>
                <w:rFonts w:ascii="Times New Roman" w:hAnsi="Times New Roman"/>
                <w:sz w:val="24"/>
              </w:rPr>
            </w:pPr>
            <w:r w:rsidRPr="009E0583">
              <w:rPr>
                <w:rFonts w:ascii="Times New Roman" w:hAnsi="Times New Roman"/>
                <w:sz w:val="24"/>
              </w:rPr>
              <w:t>2.5. Доля внебюджетных доходов государственных и муниципальных организаций культуры относительно совокупных расходов на культуру за счет всех источников, процентов</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9E0583" w:rsidRDefault="00470AEF" w:rsidP="00F95AE8">
            <w:pPr>
              <w:widowControl w:val="0"/>
              <w:spacing w:after="0" w:line="240" w:lineRule="auto"/>
              <w:jc w:val="center"/>
              <w:rPr>
                <w:rFonts w:ascii="Times New Roman" w:hAnsi="Times New Roman"/>
                <w:sz w:val="24"/>
              </w:rPr>
            </w:pPr>
            <w:r w:rsidRPr="009E0583">
              <w:rPr>
                <w:rFonts w:ascii="Times New Roman" w:hAnsi="Times New Roman"/>
                <w:sz w:val="24"/>
              </w:rPr>
              <w:t>13,0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9E0583" w:rsidRDefault="00470AEF" w:rsidP="00F95AE8">
            <w:pPr>
              <w:widowControl w:val="0"/>
              <w:spacing w:after="0" w:line="240" w:lineRule="auto"/>
              <w:jc w:val="center"/>
              <w:rPr>
                <w:rFonts w:ascii="Times New Roman" w:hAnsi="Times New Roman"/>
                <w:sz w:val="24"/>
              </w:rPr>
            </w:pPr>
            <w:r w:rsidRPr="009E0583">
              <w:rPr>
                <w:rFonts w:ascii="Times New Roman" w:hAnsi="Times New Roman"/>
                <w:sz w:val="24"/>
              </w:rPr>
              <w:t>13,5</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9E0583" w:rsidRDefault="00470AEF" w:rsidP="00F95AE8">
            <w:pPr>
              <w:widowControl w:val="0"/>
              <w:spacing w:after="0" w:line="240" w:lineRule="auto"/>
              <w:jc w:val="center"/>
              <w:rPr>
                <w:rFonts w:ascii="Times New Roman" w:hAnsi="Times New Roman"/>
                <w:sz w:val="24"/>
              </w:rPr>
            </w:pPr>
            <w:r w:rsidRPr="009E0583">
              <w:rPr>
                <w:rFonts w:ascii="Times New Roman" w:hAnsi="Times New Roman"/>
                <w:sz w:val="24"/>
              </w:rPr>
              <w:t>15,0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9E0583" w:rsidRDefault="00470AEF" w:rsidP="00F95AE8">
            <w:pPr>
              <w:widowControl w:val="0"/>
              <w:spacing w:after="0" w:line="240" w:lineRule="auto"/>
              <w:jc w:val="center"/>
              <w:rPr>
                <w:rFonts w:ascii="Times New Roman" w:hAnsi="Times New Roman"/>
                <w:sz w:val="24"/>
              </w:rPr>
            </w:pPr>
            <w:r w:rsidRPr="009E0583">
              <w:rPr>
                <w:rFonts w:ascii="Times New Roman" w:hAnsi="Times New Roman"/>
                <w:sz w:val="24"/>
              </w:rPr>
              <w:t>16,0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9E0583" w:rsidRDefault="00470AEF" w:rsidP="00F95AE8">
            <w:pPr>
              <w:widowControl w:val="0"/>
              <w:spacing w:after="0" w:line="240" w:lineRule="auto"/>
              <w:jc w:val="center"/>
              <w:rPr>
                <w:rFonts w:ascii="Times New Roman" w:hAnsi="Times New Roman"/>
                <w:sz w:val="24"/>
              </w:rPr>
            </w:pPr>
            <w:r w:rsidRPr="009E0583">
              <w:rPr>
                <w:rFonts w:ascii="Times New Roman" w:hAnsi="Times New Roman"/>
                <w:sz w:val="24"/>
              </w:rPr>
              <w:t>17,0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9E0583" w:rsidRDefault="00470AEF" w:rsidP="00F95AE8">
            <w:pPr>
              <w:widowControl w:val="0"/>
              <w:spacing w:after="0" w:line="240" w:lineRule="auto"/>
              <w:jc w:val="center"/>
              <w:rPr>
                <w:rFonts w:ascii="Times New Roman" w:hAnsi="Times New Roman"/>
                <w:sz w:val="24"/>
              </w:rPr>
            </w:pPr>
            <w:r w:rsidRPr="009E0583">
              <w:rPr>
                <w:rFonts w:ascii="Times New Roman" w:hAnsi="Times New Roman"/>
                <w:sz w:val="24"/>
              </w:rPr>
              <w:t>18,0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9E0583" w:rsidRDefault="00470AEF" w:rsidP="00F95AE8">
            <w:pPr>
              <w:widowControl w:val="0"/>
              <w:spacing w:after="0" w:line="240" w:lineRule="auto"/>
              <w:jc w:val="center"/>
              <w:rPr>
                <w:rFonts w:ascii="Times New Roman" w:hAnsi="Times New Roman"/>
                <w:sz w:val="24"/>
              </w:rPr>
            </w:pPr>
            <w:r w:rsidRPr="009E0583">
              <w:rPr>
                <w:rFonts w:ascii="Times New Roman" w:hAnsi="Times New Roman"/>
                <w:sz w:val="24"/>
              </w:rPr>
              <w:t>19,0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9E0583" w:rsidRDefault="00470AEF" w:rsidP="00F95AE8">
            <w:pPr>
              <w:widowControl w:val="0"/>
              <w:spacing w:after="0" w:line="240" w:lineRule="auto"/>
              <w:jc w:val="center"/>
              <w:rPr>
                <w:rFonts w:ascii="Times New Roman" w:hAnsi="Times New Roman"/>
                <w:sz w:val="24"/>
              </w:rPr>
            </w:pPr>
            <w:r w:rsidRPr="009E0583">
              <w:rPr>
                <w:rFonts w:ascii="Times New Roman" w:hAnsi="Times New Roman"/>
                <w:sz w:val="24"/>
              </w:rPr>
              <w:t>20,0</w:t>
            </w:r>
          </w:p>
        </w:tc>
      </w:tr>
      <w:tr w:rsidR="00470AEF" w:rsidRPr="009E0583" w:rsidTr="00A6409A">
        <w:tc>
          <w:tcPr>
            <w:tcW w:w="798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9E0583" w:rsidRDefault="00470AEF" w:rsidP="00F95AE8">
            <w:pPr>
              <w:widowControl w:val="0"/>
              <w:spacing w:after="0" w:line="240" w:lineRule="auto"/>
              <w:jc w:val="both"/>
              <w:rPr>
                <w:rFonts w:ascii="Times New Roman" w:hAnsi="Times New Roman"/>
                <w:sz w:val="24"/>
              </w:rPr>
            </w:pPr>
            <w:r w:rsidRPr="009E0583">
              <w:rPr>
                <w:rFonts w:ascii="Times New Roman" w:hAnsi="Times New Roman"/>
                <w:sz w:val="24"/>
              </w:rPr>
              <w:t>2.6. Количество точек кинопоказа, оснащенных специальным оборудованием для тифлокомментирования и субтитрирования, единиц</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9E0583" w:rsidRDefault="00470AEF" w:rsidP="00F95AE8">
            <w:pPr>
              <w:widowControl w:val="0"/>
              <w:spacing w:after="0" w:line="240" w:lineRule="auto"/>
              <w:jc w:val="center"/>
              <w:rPr>
                <w:rFonts w:ascii="Times New Roman" w:hAnsi="Times New Roman"/>
                <w:sz w:val="24"/>
              </w:rPr>
            </w:pPr>
            <w:r w:rsidRPr="009E0583">
              <w:rPr>
                <w:rFonts w:ascii="Times New Roman" w:hAnsi="Times New Roman"/>
                <w:sz w:val="24"/>
              </w:rPr>
              <w:t>10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9E0583" w:rsidRDefault="00470AEF" w:rsidP="00F95AE8">
            <w:pPr>
              <w:widowControl w:val="0"/>
              <w:spacing w:after="0" w:line="240" w:lineRule="auto"/>
              <w:jc w:val="center"/>
              <w:rPr>
                <w:rFonts w:ascii="Times New Roman" w:hAnsi="Times New Roman"/>
                <w:sz w:val="24"/>
              </w:rPr>
            </w:pPr>
            <w:r w:rsidRPr="009E0583">
              <w:rPr>
                <w:rFonts w:ascii="Times New Roman" w:hAnsi="Times New Roman"/>
                <w:sz w:val="24"/>
              </w:rPr>
              <w:t>12</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9E0583" w:rsidRDefault="00470AEF" w:rsidP="00F95AE8">
            <w:pPr>
              <w:widowControl w:val="0"/>
              <w:spacing w:after="0" w:line="240" w:lineRule="auto"/>
              <w:jc w:val="center"/>
              <w:rPr>
                <w:rFonts w:ascii="Times New Roman" w:hAnsi="Times New Roman"/>
                <w:sz w:val="24"/>
              </w:rPr>
            </w:pPr>
            <w:r w:rsidRPr="009E0583">
              <w:rPr>
                <w:rFonts w:ascii="Times New Roman" w:hAnsi="Times New Roman"/>
                <w:sz w:val="24"/>
              </w:rPr>
              <w:t>14</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9E0583" w:rsidRDefault="00470AEF" w:rsidP="00F95AE8">
            <w:pPr>
              <w:widowControl w:val="0"/>
              <w:spacing w:after="0" w:line="240" w:lineRule="auto"/>
              <w:jc w:val="center"/>
              <w:rPr>
                <w:rFonts w:ascii="Times New Roman" w:hAnsi="Times New Roman"/>
                <w:sz w:val="24"/>
              </w:rPr>
            </w:pPr>
            <w:r w:rsidRPr="009E0583">
              <w:rPr>
                <w:rFonts w:ascii="Times New Roman" w:hAnsi="Times New Roman"/>
                <w:sz w:val="24"/>
              </w:rPr>
              <w:t>14</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9E0583" w:rsidRDefault="00470AEF" w:rsidP="00F95AE8">
            <w:pPr>
              <w:widowControl w:val="0"/>
              <w:spacing w:after="0" w:line="240" w:lineRule="auto"/>
              <w:jc w:val="center"/>
              <w:rPr>
                <w:rFonts w:ascii="Times New Roman" w:hAnsi="Times New Roman"/>
                <w:sz w:val="24"/>
              </w:rPr>
            </w:pPr>
            <w:r w:rsidRPr="009E0583">
              <w:rPr>
                <w:rFonts w:ascii="Times New Roman" w:hAnsi="Times New Roman"/>
                <w:sz w:val="24"/>
              </w:rPr>
              <w:t>14</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9E0583" w:rsidRDefault="00470AEF" w:rsidP="00F95AE8">
            <w:pPr>
              <w:widowControl w:val="0"/>
              <w:spacing w:after="0" w:line="240" w:lineRule="auto"/>
              <w:jc w:val="center"/>
              <w:rPr>
                <w:rFonts w:ascii="Times New Roman" w:hAnsi="Times New Roman"/>
                <w:sz w:val="24"/>
              </w:rPr>
            </w:pPr>
            <w:r w:rsidRPr="009E0583">
              <w:rPr>
                <w:rFonts w:ascii="Times New Roman" w:hAnsi="Times New Roman"/>
                <w:sz w:val="24"/>
              </w:rPr>
              <w:t>14</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9E0583" w:rsidRDefault="00470AEF" w:rsidP="00F95AE8">
            <w:pPr>
              <w:widowControl w:val="0"/>
              <w:spacing w:after="0" w:line="240" w:lineRule="auto"/>
              <w:jc w:val="center"/>
              <w:rPr>
                <w:rFonts w:ascii="Times New Roman" w:hAnsi="Times New Roman"/>
                <w:sz w:val="24"/>
              </w:rPr>
            </w:pPr>
            <w:r w:rsidRPr="009E0583">
              <w:rPr>
                <w:rFonts w:ascii="Times New Roman" w:hAnsi="Times New Roman"/>
                <w:sz w:val="24"/>
              </w:rPr>
              <w:t>14</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9E0583" w:rsidRDefault="00470AEF" w:rsidP="00F95AE8">
            <w:pPr>
              <w:widowControl w:val="0"/>
              <w:spacing w:after="0" w:line="240" w:lineRule="auto"/>
              <w:jc w:val="center"/>
              <w:rPr>
                <w:rFonts w:ascii="Times New Roman" w:hAnsi="Times New Roman"/>
                <w:sz w:val="24"/>
              </w:rPr>
            </w:pPr>
            <w:r w:rsidRPr="009E0583">
              <w:rPr>
                <w:rFonts w:ascii="Times New Roman" w:hAnsi="Times New Roman"/>
                <w:sz w:val="24"/>
              </w:rPr>
              <w:t>14</w:t>
            </w:r>
          </w:p>
        </w:tc>
      </w:tr>
      <w:tr w:rsidR="008A4852" w:rsidRPr="009E0583" w:rsidTr="00A6409A">
        <w:tc>
          <w:tcPr>
            <w:tcW w:w="798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9E0583" w:rsidRDefault="008A4852" w:rsidP="00F95AE8">
            <w:pPr>
              <w:widowControl w:val="0"/>
              <w:spacing w:after="0" w:line="240" w:lineRule="auto"/>
              <w:jc w:val="both"/>
              <w:rPr>
                <w:rFonts w:ascii="Times New Roman" w:hAnsi="Times New Roman"/>
                <w:sz w:val="24"/>
              </w:rPr>
            </w:pPr>
            <w:r w:rsidRPr="009E0583">
              <w:rPr>
                <w:rFonts w:ascii="Times New Roman" w:hAnsi="Times New Roman"/>
                <w:sz w:val="24"/>
              </w:rPr>
              <w:t>2.7. Уровень удовлетворенности граждан работой государственных и муниципальных организаций культуры, искусства и народного творчества</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9E0583" w:rsidRDefault="00C60502" w:rsidP="00F95AE8">
            <w:pPr>
              <w:widowControl w:val="0"/>
              <w:spacing w:after="0" w:line="240" w:lineRule="auto"/>
              <w:jc w:val="center"/>
              <w:rPr>
                <w:rFonts w:ascii="Times New Roman" w:hAnsi="Times New Roman"/>
                <w:sz w:val="24"/>
              </w:rPr>
            </w:pPr>
            <w:r w:rsidRPr="009E0583">
              <w:rPr>
                <w:rFonts w:ascii="Times New Roman" w:hAnsi="Times New Roman"/>
                <w:sz w:val="24"/>
              </w:rPr>
              <w:t>-</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9E0583" w:rsidRDefault="00C60502" w:rsidP="00F95AE8">
            <w:pPr>
              <w:widowControl w:val="0"/>
              <w:spacing w:after="0" w:line="240" w:lineRule="auto"/>
              <w:jc w:val="center"/>
              <w:rPr>
                <w:rFonts w:ascii="Times New Roman" w:hAnsi="Times New Roman"/>
                <w:sz w:val="24"/>
              </w:rPr>
            </w:pPr>
            <w:r w:rsidRPr="009E0583">
              <w:rPr>
                <w:rFonts w:ascii="Times New Roman" w:hAnsi="Times New Roman"/>
                <w:sz w:val="24"/>
              </w:rPr>
              <w:t>-</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9E0583" w:rsidRDefault="00C60502" w:rsidP="008A4852">
            <w:pPr>
              <w:widowControl w:val="0"/>
              <w:spacing w:after="0" w:line="240" w:lineRule="auto"/>
              <w:jc w:val="center"/>
              <w:rPr>
                <w:rFonts w:ascii="Times New Roman" w:hAnsi="Times New Roman"/>
                <w:sz w:val="24"/>
              </w:rPr>
            </w:pPr>
            <w:r w:rsidRPr="009E0583">
              <w:rPr>
                <w:rFonts w:ascii="Times New Roman" w:hAnsi="Times New Roman"/>
                <w:sz w:val="24"/>
              </w:rPr>
              <w:t>51,5</w:t>
            </w:r>
            <w:r w:rsidR="008A4852" w:rsidRPr="009E0583">
              <w:rPr>
                <w:rFonts w:ascii="Times New Roman" w:hAnsi="Times New Roman"/>
                <w:sz w:val="24"/>
              </w:rPr>
              <w:t xml:space="preserve"> </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9E0583" w:rsidRDefault="00C60502" w:rsidP="008A4852">
            <w:pPr>
              <w:widowControl w:val="0"/>
              <w:spacing w:after="0" w:line="240" w:lineRule="auto"/>
              <w:jc w:val="center"/>
              <w:rPr>
                <w:rFonts w:ascii="Times New Roman" w:hAnsi="Times New Roman"/>
                <w:sz w:val="24"/>
              </w:rPr>
            </w:pPr>
            <w:r w:rsidRPr="009E0583">
              <w:rPr>
                <w:rFonts w:ascii="Times New Roman" w:hAnsi="Times New Roman"/>
                <w:sz w:val="24"/>
              </w:rPr>
              <w:t>51,9</w:t>
            </w:r>
            <w:r w:rsidR="008A4852" w:rsidRPr="009E0583">
              <w:rPr>
                <w:rFonts w:ascii="Times New Roman" w:hAnsi="Times New Roman"/>
                <w:sz w:val="24"/>
              </w:rPr>
              <w:t xml:space="preserve"> </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9E0583" w:rsidRDefault="00C60502" w:rsidP="00C60502">
            <w:pPr>
              <w:widowControl w:val="0"/>
              <w:spacing w:after="0" w:line="240" w:lineRule="auto"/>
              <w:jc w:val="center"/>
              <w:rPr>
                <w:rFonts w:ascii="Times New Roman" w:hAnsi="Times New Roman"/>
                <w:sz w:val="24"/>
              </w:rPr>
            </w:pPr>
            <w:r w:rsidRPr="009E0583">
              <w:rPr>
                <w:rFonts w:ascii="Times New Roman" w:hAnsi="Times New Roman"/>
                <w:sz w:val="24"/>
              </w:rPr>
              <w:t>52,3</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9E0583" w:rsidRDefault="00C60502" w:rsidP="008A4852">
            <w:pPr>
              <w:widowControl w:val="0"/>
              <w:spacing w:after="0" w:line="240" w:lineRule="auto"/>
              <w:jc w:val="center"/>
              <w:rPr>
                <w:rFonts w:ascii="Times New Roman" w:hAnsi="Times New Roman"/>
                <w:sz w:val="24"/>
              </w:rPr>
            </w:pPr>
            <w:r w:rsidRPr="009E0583">
              <w:rPr>
                <w:rFonts w:ascii="Times New Roman" w:hAnsi="Times New Roman"/>
                <w:sz w:val="24"/>
              </w:rPr>
              <w:t>52,7</w:t>
            </w:r>
            <w:r w:rsidR="008A4852" w:rsidRPr="009E0583">
              <w:rPr>
                <w:rFonts w:ascii="Times New Roman" w:hAnsi="Times New Roman"/>
                <w:sz w:val="24"/>
              </w:rPr>
              <w:t xml:space="preserve"> </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9E0583" w:rsidRDefault="00C60502" w:rsidP="008A4852">
            <w:pPr>
              <w:widowControl w:val="0"/>
              <w:spacing w:after="0" w:line="240" w:lineRule="auto"/>
              <w:jc w:val="center"/>
              <w:rPr>
                <w:rFonts w:ascii="Times New Roman" w:hAnsi="Times New Roman"/>
                <w:sz w:val="24"/>
              </w:rPr>
            </w:pPr>
            <w:r w:rsidRPr="009E0583">
              <w:rPr>
                <w:rFonts w:ascii="Times New Roman" w:hAnsi="Times New Roman"/>
                <w:sz w:val="24"/>
              </w:rPr>
              <w:t>53,1</w:t>
            </w:r>
            <w:r w:rsidR="008A4852" w:rsidRPr="009E0583">
              <w:rPr>
                <w:rFonts w:ascii="Times New Roman" w:hAnsi="Times New Roman"/>
                <w:sz w:val="24"/>
              </w:rPr>
              <w:t xml:space="preserve"> </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9E0583" w:rsidRDefault="00C60502" w:rsidP="008A4852">
            <w:pPr>
              <w:widowControl w:val="0"/>
              <w:spacing w:after="0" w:line="240" w:lineRule="auto"/>
              <w:jc w:val="center"/>
              <w:rPr>
                <w:rFonts w:ascii="Times New Roman" w:hAnsi="Times New Roman"/>
                <w:sz w:val="24"/>
              </w:rPr>
            </w:pPr>
            <w:r w:rsidRPr="009E0583">
              <w:rPr>
                <w:rFonts w:ascii="Times New Roman" w:hAnsi="Times New Roman"/>
                <w:sz w:val="24"/>
              </w:rPr>
              <w:t>53,5</w:t>
            </w:r>
          </w:p>
        </w:tc>
      </w:tr>
      <w:tr w:rsidR="00F95AE8" w:rsidRPr="00F95AE8" w:rsidTr="00A6409A">
        <w:tc>
          <w:tcPr>
            <w:tcW w:w="15739" w:type="dxa"/>
            <w:gridSpan w:val="9"/>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95AE8" w:rsidRPr="009E0583" w:rsidRDefault="00F95AE8" w:rsidP="001378B5">
            <w:pPr>
              <w:pStyle w:val="a3"/>
              <w:widowControl w:val="0"/>
              <w:numPr>
                <w:ilvl w:val="0"/>
                <w:numId w:val="9"/>
              </w:numPr>
              <w:spacing w:after="0" w:line="240" w:lineRule="auto"/>
              <w:ind w:left="0" w:firstLine="0"/>
              <w:jc w:val="center"/>
              <w:rPr>
                <w:rFonts w:ascii="Times New Roman" w:hAnsi="Times New Roman"/>
                <w:sz w:val="24"/>
              </w:rPr>
            </w:pPr>
            <w:r w:rsidRPr="009E0583">
              <w:rPr>
                <w:rFonts w:ascii="Times New Roman" w:hAnsi="Times New Roman"/>
                <w:sz w:val="24"/>
              </w:rPr>
              <w:t>Активизация культурного потенциала, создание конкурентоспособности и повышение качества услуг в сфере культуры и искусства</w:t>
            </w:r>
          </w:p>
        </w:tc>
      </w:tr>
      <w:tr w:rsidR="00470AEF" w:rsidRPr="00F95AE8" w:rsidTr="00A6409A">
        <w:tc>
          <w:tcPr>
            <w:tcW w:w="798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both"/>
              <w:rPr>
                <w:rFonts w:ascii="Times New Roman" w:hAnsi="Times New Roman"/>
                <w:sz w:val="24"/>
              </w:rPr>
            </w:pPr>
            <w:r w:rsidRPr="00F95AE8">
              <w:rPr>
                <w:rFonts w:ascii="Times New Roman" w:hAnsi="Times New Roman"/>
                <w:sz w:val="24"/>
              </w:rPr>
              <w:t>3.1. Количество реализованных проектов в сфере культуры на основе государственно-частного партнерства, нарастающим итогом, единиц</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6</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8</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10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12</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14</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16</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18</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20</w:t>
            </w:r>
          </w:p>
        </w:tc>
      </w:tr>
      <w:tr w:rsidR="00470AEF" w:rsidRPr="00F95AE8" w:rsidTr="00A6409A">
        <w:tc>
          <w:tcPr>
            <w:tcW w:w="798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3542A6">
            <w:pPr>
              <w:widowControl w:val="0"/>
              <w:spacing w:after="0" w:line="240" w:lineRule="auto"/>
              <w:jc w:val="both"/>
              <w:rPr>
                <w:rFonts w:ascii="Times New Roman" w:hAnsi="Times New Roman"/>
                <w:sz w:val="24"/>
              </w:rPr>
            </w:pPr>
            <w:r w:rsidRPr="00F95AE8">
              <w:rPr>
                <w:rFonts w:ascii="Times New Roman" w:hAnsi="Times New Roman"/>
                <w:sz w:val="24"/>
              </w:rPr>
              <w:t>3.</w:t>
            </w:r>
            <w:r w:rsidR="003542A6">
              <w:rPr>
                <w:rFonts w:ascii="Times New Roman" w:hAnsi="Times New Roman"/>
                <w:sz w:val="24"/>
              </w:rPr>
              <w:t>2</w:t>
            </w:r>
            <w:r w:rsidRPr="00F95AE8">
              <w:rPr>
                <w:rFonts w:ascii="Times New Roman" w:hAnsi="Times New Roman"/>
                <w:sz w:val="24"/>
              </w:rPr>
              <w:t>. Количество созданных предприятий по народным художественным промыслам, производству музыкальных инструментов, единиц</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1</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w:t>
            </w:r>
          </w:p>
        </w:tc>
      </w:tr>
      <w:tr w:rsidR="00470AEF" w:rsidRPr="00F95AE8" w:rsidTr="00441981">
        <w:trPr>
          <w:trHeight w:val="530"/>
        </w:trPr>
        <w:tc>
          <w:tcPr>
            <w:tcW w:w="798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3542A6">
            <w:pPr>
              <w:widowControl w:val="0"/>
              <w:spacing w:after="0" w:line="240" w:lineRule="auto"/>
              <w:jc w:val="both"/>
              <w:rPr>
                <w:rFonts w:ascii="Times New Roman" w:hAnsi="Times New Roman"/>
                <w:sz w:val="24"/>
              </w:rPr>
            </w:pPr>
            <w:r w:rsidRPr="00F95AE8">
              <w:rPr>
                <w:rFonts w:ascii="Times New Roman" w:hAnsi="Times New Roman"/>
                <w:sz w:val="24"/>
              </w:rPr>
              <w:t>3.</w:t>
            </w:r>
            <w:r w:rsidR="003542A6">
              <w:rPr>
                <w:rFonts w:ascii="Times New Roman" w:hAnsi="Times New Roman"/>
                <w:sz w:val="24"/>
              </w:rPr>
              <w:t>3</w:t>
            </w:r>
            <w:r w:rsidRPr="00F95AE8">
              <w:rPr>
                <w:rFonts w:ascii="Times New Roman" w:hAnsi="Times New Roman"/>
                <w:sz w:val="24"/>
              </w:rPr>
              <w:t>. Количество проведенных исследований в сфере культуры, единиц</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1</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1</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1</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1</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1</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1</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1</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70AEF" w:rsidRPr="00F95AE8" w:rsidRDefault="00470AEF" w:rsidP="00F95AE8">
            <w:pPr>
              <w:widowControl w:val="0"/>
              <w:spacing w:after="0" w:line="240" w:lineRule="auto"/>
              <w:jc w:val="center"/>
              <w:rPr>
                <w:rFonts w:ascii="Times New Roman" w:hAnsi="Times New Roman"/>
                <w:sz w:val="24"/>
              </w:rPr>
            </w:pPr>
            <w:r w:rsidRPr="00F95AE8">
              <w:rPr>
                <w:rFonts w:ascii="Times New Roman" w:hAnsi="Times New Roman"/>
                <w:sz w:val="24"/>
              </w:rPr>
              <w:t>1</w:t>
            </w:r>
          </w:p>
        </w:tc>
      </w:tr>
      <w:tr w:rsidR="008A4852" w:rsidRPr="00F95AE8" w:rsidTr="008A4852">
        <w:tc>
          <w:tcPr>
            <w:tcW w:w="798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F95AE8" w:rsidRDefault="008A4852" w:rsidP="003542A6">
            <w:pPr>
              <w:widowControl w:val="0"/>
              <w:spacing w:after="0" w:line="240" w:lineRule="auto"/>
              <w:jc w:val="both"/>
              <w:rPr>
                <w:rFonts w:ascii="Times New Roman" w:hAnsi="Times New Roman"/>
                <w:sz w:val="24"/>
              </w:rPr>
            </w:pPr>
            <w:r w:rsidRPr="00F95AE8">
              <w:rPr>
                <w:rFonts w:ascii="Times New Roman" w:hAnsi="Times New Roman"/>
                <w:sz w:val="24"/>
              </w:rPr>
              <w:t>3.</w:t>
            </w:r>
            <w:r w:rsidR="003542A6">
              <w:rPr>
                <w:rFonts w:ascii="Times New Roman" w:hAnsi="Times New Roman"/>
                <w:sz w:val="24"/>
              </w:rPr>
              <w:t>4</w:t>
            </w:r>
            <w:r w:rsidRPr="00F95AE8">
              <w:rPr>
                <w:rFonts w:ascii="Times New Roman" w:hAnsi="Times New Roman"/>
                <w:sz w:val="24"/>
              </w:rPr>
              <w:t>. Доля объектов нематериального этнокультурного достояния, внесенных в Реестр объектов нематериального культурного наследия Республики Татарстан, от общего количества выявленных объектов нематериального культурного наследия, процентов</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F95AE8" w:rsidRDefault="008A4852" w:rsidP="00A6409A">
            <w:pPr>
              <w:widowControl w:val="0"/>
              <w:spacing w:after="0" w:line="240" w:lineRule="auto"/>
              <w:jc w:val="center"/>
              <w:rPr>
                <w:rFonts w:ascii="Times New Roman" w:hAnsi="Times New Roman"/>
                <w:sz w:val="24"/>
              </w:rPr>
            </w:pPr>
            <w:r w:rsidRPr="00F95AE8">
              <w:rPr>
                <w:rFonts w:ascii="Times New Roman" w:hAnsi="Times New Roman"/>
                <w:sz w:val="24"/>
              </w:rPr>
              <w:t>19,9</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F95AE8" w:rsidRDefault="008A4852" w:rsidP="00A6409A">
            <w:pPr>
              <w:widowControl w:val="0"/>
              <w:spacing w:after="0" w:line="240" w:lineRule="auto"/>
              <w:jc w:val="center"/>
              <w:rPr>
                <w:rFonts w:ascii="Times New Roman" w:hAnsi="Times New Roman"/>
                <w:sz w:val="24"/>
              </w:rPr>
            </w:pPr>
            <w:r w:rsidRPr="00F95AE8">
              <w:rPr>
                <w:rFonts w:ascii="Times New Roman" w:hAnsi="Times New Roman"/>
                <w:sz w:val="24"/>
              </w:rPr>
              <w:t>20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F95AE8" w:rsidRDefault="008A4852" w:rsidP="00A6409A">
            <w:pPr>
              <w:widowControl w:val="0"/>
              <w:spacing w:after="0" w:line="240" w:lineRule="auto"/>
              <w:jc w:val="center"/>
              <w:rPr>
                <w:rFonts w:ascii="Times New Roman" w:hAnsi="Times New Roman"/>
                <w:sz w:val="24"/>
              </w:rPr>
            </w:pPr>
            <w:r w:rsidRPr="00F95AE8">
              <w:rPr>
                <w:rFonts w:ascii="Times New Roman" w:hAnsi="Times New Roman"/>
                <w:sz w:val="24"/>
              </w:rPr>
              <w:t>21</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F95AE8" w:rsidRDefault="008A4852" w:rsidP="00A6409A">
            <w:pPr>
              <w:widowControl w:val="0"/>
              <w:spacing w:after="0" w:line="240" w:lineRule="auto"/>
              <w:jc w:val="center"/>
              <w:rPr>
                <w:rFonts w:ascii="Times New Roman" w:hAnsi="Times New Roman"/>
                <w:sz w:val="24"/>
              </w:rPr>
            </w:pPr>
            <w:r w:rsidRPr="00F95AE8">
              <w:rPr>
                <w:rFonts w:ascii="Times New Roman" w:hAnsi="Times New Roman"/>
                <w:sz w:val="24"/>
              </w:rPr>
              <w:t>22</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F95AE8" w:rsidRDefault="008A4852" w:rsidP="00A6409A">
            <w:pPr>
              <w:widowControl w:val="0"/>
              <w:spacing w:after="0" w:line="240" w:lineRule="auto"/>
              <w:jc w:val="center"/>
              <w:rPr>
                <w:rFonts w:ascii="Times New Roman" w:hAnsi="Times New Roman"/>
                <w:sz w:val="24"/>
              </w:rPr>
            </w:pPr>
            <w:r w:rsidRPr="00F95AE8">
              <w:rPr>
                <w:rFonts w:ascii="Times New Roman" w:hAnsi="Times New Roman"/>
                <w:sz w:val="24"/>
              </w:rPr>
              <w:t>23</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F95AE8" w:rsidRDefault="008A4852" w:rsidP="00A6409A">
            <w:pPr>
              <w:widowControl w:val="0"/>
              <w:spacing w:after="0" w:line="240" w:lineRule="auto"/>
              <w:jc w:val="center"/>
              <w:rPr>
                <w:rFonts w:ascii="Times New Roman" w:hAnsi="Times New Roman"/>
                <w:sz w:val="24"/>
              </w:rPr>
            </w:pPr>
            <w:r w:rsidRPr="00F95AE8">
              <w:rPr>
                <w:rFonts w:ascii="Times New Roman" w:hAnsi="Times New Roman"/>
                <w:sz w:val="24"/>
              </w:rPr>
              <w:t>24</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F95AE8" w:rsidRDefault="008A4852" w:rsidP="00A6409A">
            <w:pPr>
              <w:widowControl w:val="0"/>
              <w:spacing w:after="0" w:line="240" w:lineRule="auto"/>
              <w:jc w:val="center"/>
              <w:rPr>
                <w:rFonts w:ascii="Times New Roman" w:hAnsi="Times New Roman"/>
                <w:sz w:val="24"/>
              </w:rPr>
            </w:pPr>
            <w:r w:rsidRPr="00F95AE8">
              <w:rPr>
                <w:rFonts w:ascii="Times New Roman" w:hAnsi="Times New Roman"/>
                <w:sz w:val="24"/>
              </w:rPr>
              <w:t>25</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F95AE8" w:rsidRDefault="008A4852" w:rsidP="00A6409A">
            <w:pPr>
              <w:widowControl w:val="0"/>
              <w:spacing w:after="0" w:line="240" w:lineRule="auto"/>
              <w:jc w:val="center"/>
              <w:rPr>
                <w:rFonts w:ascii="Times New Roman" w:hAnsi="Times New Roman"/>
                <w:sz w:val="24"/>
              </w:rPr>
            </w:pPr>
            <w:r w:rsidRPr="00F95AE8">
              <w:rPr>
                <w:rFonts w:ascii="Times New Roman" w:hAnsi="Times New Roman"/>
                <w:sz w:val="24"/>
              </w:rPr>
              <w:t>30,0</w:t>
            </w:r>
          </w:p>
        </w:tc>
      </w:tr>
      <w:tr w:rsidR="00672E17" w:rsidRPr="009E0583" w:rsidTr="00A6409A">
        <w:tc>
          <w:tcPr>
            <w:tcW w:w="15739" w:type="dxa"/>
            <w:gridSpan w:val="9"/>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72E17" w:rsidRPr="009E0583" w:rsidRDefault="00672E17" w:rsidP="00672E17">
            <w:pPr>
              <w:pStyle w:val="a3"/>
              <w:widowControl w:val="0"/>
              <w:numPr>
                <w:ilvl w:val="0"/>
                <w:numId w:val="9"/>
              </w:numPr>
              <w:spacing w:after="0" w:line="240" w:lineRule="auto"/>
              <w:jc w:val="center"/>
              <w:rPr>
                <w:rFonts w:ascii="Times New Roman" w:hAnsi="Times New Roman"/>
                <w:sz w:val="24"/>
              </w:rPr>
            </w:pPr>
            <w:r w:rsidRPr="009E0583">
              <w:rPr>
                <w:rFonts w:ascii="Times New Roman" w:hAnsi="Times New Roman"/>
                <w:sz w:val="24"/>
              </w:rPr>
              <w:t>Создание эффективного механизма привлечения в культуру частных инвестиций, в том числе в рамках государственно-частного партнерства</w:t>
            </w:r>
          </w:p>
        </w:tc>
      </w:tr>
      <w:tr w:rsidR="00672E17" w:rsidRPr="00F95AE8" w:rsidTr="008A4852">
        <w:tc>
          <w:tcPr>
            <w:tcW w:w="798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72E17" w:rsidRPr="009E0583" w:rsidRDefault="00672E17" w:rsidP="009E0583">
            <w:pPr>
              <w:widowControl w:val="0"/>
              <w:spacing w:after="0" w:line="240" w:lineRule="auto"/>
              <w:jc w:val="both"/>
              <w:rPr>
                <w:rFonts w:ascii="Times New Roman" w:hAnsi="Times New Roman"/>
                <w:sz w:val="24"/>
              </w:rPr>
            </w:pPr>
            <w:r w:rsidRPr="009E0583">
              <w:rPr>
                <w:rFonts w:ascii="Times New Roman" w:hAnsi="Times New Roman"/>
                <w:sz w:val="24"/>
              </w:rPr>
              <w:t>4.1.</w:t>
            </w:r>
            <w:r w:rsidR="009E0583" w:rsidRPr="009E0583">
              <w:rPr>
                <w:rFonts w:ascii="Times New Roman" w:hAnsi="Times New Roman"/>
                <w:sz w:val="24"/>
              </w:rPr>
              <w:t>В</w:t>
            </w:r>
            <w:r w:rsidRPr="009E0583">
              <w:rPr>
                <w:rFonts w:ascii="Times New Roman" w:hAnsi="Times New Roman"/>
                <w:sz w:val="24"/>
              </w:rPr>
              <w:t>осстановленны</w:t>
            </w:r>
            <w:r w:rsidR="009E0583" w:rsidRPr="009E0583">
              <w:rPr>
                <w:rFonts w:ascii="Times New Roman" w:hAnsi="Times New Roman"/>
                <w:sz w:val="24"/>
              </w:rPr>
              <w:t>е</w:t>
            </w:r>
            <w:r w:rsidRPr="009E0583">
              <w:rPr>
                <w:rFonts w:ascii="Times New Roman" w:hAnsi="Times New Roman"/>
                <w:sz w:val="24"/>
              </w:rPr>
              <w:t xml:space="preserve"> объект</w:t>
            </w:r>
            <w:r w:rsidR="009E0583" w:rsidRPr="009E0583">
              <w:rPr>
                <w:rFonts w:ascii="Times New Roman" w:hAnsi="Times New Roman"/>
                <w:sz w:val="24"/>
              </w:rPr>
              <w:t>ы</w:t>
            </w:r>
            <w:r w:rsidRPr="009E0583">
              <w:rPr>
                <w:rFonts w:ascii="Times New Roman" w:hAnsi="Times New Roman"/>
                <w:sz w:val="24"/>
              </w:rPr>
              <w:t xml:space="preserve"> культурного наследия за счет частных инвесторов и государственно-частного партнерства</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72E17" w:rsidRPr="009E0583" w:rsidRDefault="00672E17" w:rsidP="00A6409A">
            <w:pPr>
              <w:widowControl w:val="0"/>
              <w:spacing w:after="0" w:line="240" w:lineRule="auto"/>
              <w:jc w:val="center"/>
              <w:rPr>
                <w:rFonts w:ascii="Times New Roman" w:hAnsi="Times New Roman"/>
                <w:sz w:val="24"/>
              </w:rPr>
            </w:pPr>
            <w:r w:rsidRPr="009E0583">
              <w:rPr>
                <w:rFonts w:ascii="Times New Roman" w:hAnsi="Times New Roman"/>
                <w:sz w:val="24"/>
              </w:rPr>
              <w:t>-</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72E17" w:rsidRPr="009E0583" w:rsidRDefault="00672E17" w:rsidP="00A6409A">
            <w:pPr>
              <w:widowControl w:val="0"/>
              <w:spacing w:after="0" w:line="240" w:lineRule="auto"/>
              <w:jc w:val="center"/>
              <w:rPr>
                <w:rFonts w:ascii="Times New Roman" w:hAnsi="Times New Roman"/>
                <w:sz w:val="24"/>
              </w:rPr>
            </w:pPr>
            <w:r w:rsidRPr="009E0583">
              <w:rPr>
                <w:rFonts w:ascii="Times New Roman" w:hAnsi="Times New Roman"/>
                <w:sz w:val="24"/>
              </w:rPr>
              <w:t>-</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72E17" w:rsidRPr="009E0583" w:rsidRDefault="00672E17" w:rsidP="00A6409A">
            <w:pPr>
              <w:widowControl w:val="0"/>
              <w:spacing w:after="0" w:line="240" w:lineRule="auto"/>
              <w:jc w:val="center"/>
              <w:rPr>
                <w:rFonts w:ascii="Times New Roman" w:hAnsi="Times New Roman"/>
                <w:sz w:val="24"/>
              </w:rPr>
            </w:pPr>
            <w:r w:rsidRPr="009E0583">
              <w:rPr>
                <w:rFonts w:ascii="Times New Roman" w:hAnsi="Times New Roman"/>
                <w:sz w:val="24"/>
              </w:rPr>
              <w:t>-</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72E17" w:rsidRPr="009E0583" w:rsidRDefault="00672E17" w:rsidP="00A6409A">
            <w:pPr>
              <w:widowControl w:val="0"/>
              <w:spacing w:after="0" w:line="240" w:lineRule="auto"/>
              <w:jc w:val="center"/>
              <w:rPr>
                <w:rFonts w:ascii="Times New Roman" w:hAnsi="Times New Roman"/>
                <w:sz w:val="24"/>
              </w:rPr>
            </w:pPr>
            <w:r w:rsidRPr="009E0583">
              <w:rPr>
                <w:rFonts w:ascii="Times New Roman" w:hAnsi="Times New Roman"/>
                <w:sz w:val="24"/>
              </w:rPr>
              <w:t>1</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72E17" w:rsidRPr="009E0583" w:rsidRDefault="00672E17" w:rsidP="00A6409A">
            <w:pPr>
              <w:widowControl w:val="0"/>
              <w:spacing w:after="0" w:line="240" w:lineRule="auto"/>
              <w:jc w:val="center"/>
              <w:rPr>
                <w:rFonts w:ascii="Times New Roman" w:hAnsi="Times New Roman"/>
                <w:sz w:val="24"/>
              </w:rPr>
            </w:pPr>
            <w:r w:rsidRPr="009E0583">
              <w:rPr>
                <w:rFonts w:ascii="Times New Roman" w:hAnsi="Times New Roman"/>
                <w:sz w:val="24"/>
              </w:rPr>
              <w:t>-</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72E17" w:rsidRPr="009E0583" w:rsidRDefault="00672E17" w:rsidP="00A6409A">
            <w:pPr>
              <w:widowControl w:val="0"/>
              <w:spacing w:after="0" w:line="240" w:lineRule="auto"/>
              <w:jc w:val="center"/>
              <w:rPr>
                <w:rFonts w:ascii="Times New Roman" w:hAnsi="Times New Roman"/>
                <w:sz w:val="24"/>
              </w:rPr>
            </w:pPr>
            <w:r w:rsidRPr="009E0583">
              <w:rPr>
                <w:rFonts w:ascii="Times New Roman" w:hAnsi="Times New Roman"/>
                <w:sz w:val="24"/>
              </w:rPr>
              <w:t>1</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72E17" w:rsidRPr="009E0583" w:rsidRDefault="00672E17" w:rsidP="00A6409A">
            <w:pPr>
              <w:widowControl w:val="0"/>
              <w:spacing w:after="0" w:line="240" w:lineRule="auto"/>
              <w:jc w:val="center"/>
              <w:rPr>
                <w:rFonts w:ascii="Times New Roman" w:hAnsi="Times New Roman"/>
                <w:sz w:val="24"/>
              </w:rPr>
            </w:pPr>
            <w:r w:rsidRPr="009E0583">
              <w:rPr>
                <w:rFonts w:ascii="Times New Roman" w:hAnsi="Times New Roman"/>
                <w:sz w:val="24"/>
              </w:rPr>
              <w:t>-</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72E17" w:rsidRPr="00F95AE8" w:rsidRDefault="00672E17" w:rsidP="00A6409A">
            <w:pPr>
              <w:widowControl w:val="0"/>
              <w:spacing w:after="0" w:line="240" w:lineRule="auto"/>
              <w:jc w:val="center"/>
              <w:rPr>
                <w:rFonts w:ascii="Times New Roman" w:hAnsi="Times New Roman"/>
                <w:sz w:val="24"/>
              </w:rPr>
            </w:pPr>
            <w:r w:rsidRPr="009E0583">
              <w:rPr>
                <w:rFonts w:ascii="Times New Roman" w:hAnsi="Times New Roman"/>
                <w:sz w:val="24"/>
              </w:rPr>
              <w:t>1</w:t>
            </w:r>
          </w:p>
        </w:tc>
      </w:tr>
      <w:tr w:rsidR="008A4852" w:rsidRPr="00F95AE8" w:rsidTr="00F95AE8">
        <w:trPr>
          <w:trHeight w:val="209"/>
        </w:trPr>
        <w:tc>
          <w:tcPr>
            <w:tcW w:w="15739" w:type="dxa"/>
            <w:gridSpan w:val="9"/>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345FB8" w:rsidRDefault="008A4852" w:rsidP="001378B5">
            <w:pPr>
              <w:pStyle w:val="a3"/>
              <w:widowControl w:val="0"/>
              <w:numPr>
                <w:ilvl w:val="0"/>
                <w:numId w:val="9"/>
              </w:numPr>
              <w:spacing w:after="0" w:line="240" w:lineRule="auto"/>
              <w:jc w:val="center"/>
              <w:rPr>
                <w:rFonts w:ascii="Times New Roman" w:hAnsi="Times New Roman"/>
                <w:sz w:val="24"/>
              </w:rPr>
            </w:pPr>
            <w:r w:rsidRPr="00345FB8">
              <w:rPr>
                <w:rFonts w:ascii="Times New Roman" w:hAnsi="Times New Roman"/>
                <w:sz w:val="24"/>
              </w:rPr>
              <w:t>Формирование эффективной кадровой политики в сфере культуры</w:t>
            </w:r>
          </w:p>
        </w:tc>
      </w:tr>
      <w:tr w:rsidR="008A4852" w:rsidRPr="00F95AE8" w:rsidTr="00A6409A">
        <w:tc>
          <w:tcPr>
            <w:tcW w:w="798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F95AE8" w:rsidRDefault="008A4852" w:rsidP="00F95AE8">
            <w:pPr>
              <w:widowControl w:val="0"/>
              <w:spacing w:after="0" w:line="240" w:lineRule="auto"/>
              <w:jc w:val="both"/>
              <w:rPr>
                <w:rFonts w:ascii="Times New Roman" w:hAnsi="Times New Roman"/>
                <w:sz w:val="24"/>
              </w:rPr>
            </w:pPr>
            <w:r>
              <w:rPr>
                <w:rFonts w:ascii="Times New Roman" w:hAnsi="Times New Roman"/>
                <w:sz w:val="24"/>
              </w:rPr>
              <w:t>5</w:t>
            </w:r>
            <w:r w:rsidRPr="00F95AE8">
              <w:rPr>
                <w:rFonts w:ascii="Times New Roman" w:hAnsi="Times New Roman"/>
                <w:sz w:val="24"/>
              </w:rPr>
              <w:t>.1. Доля выпускников образовательных организаций высшего образования и профессиональных образовательных организаций в сфере культуры Республики Татарстан, трудоустроившихся по специальности, процентов</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F95AE8" w:rsidRDefault="008A4852" w:rsidP="00F95AE8">
            <w:pPr>
              <w:widowControl w:val="0"/>
              <w:spacing w:after="0" w:line="240" w:lineRule="auto"/>
              <w:jc w:val="center"/>
              <w:rPr>
                <w:rFonts w:ascii="Times New Roman" w:hAnsi="Times New Roman"/>
                <w:sz w:val="24"/>
              </w:rPr>
            </w:pPr>
            <w:r w:rsidRPr="00F95AE8">
              <w:rPr>
                <w:rFonts w:ascii="Times New Roman" w:hAnsi="Times New Roman"/>
                <w:sz w:val="24"/>
              </w:rPr>
              <w:t>71,0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F95AE8" w:rsidRDefault="008A4852" w:rsidP="00F95AE8">
            <w:pPr>
              <w:widowControl w:val="0"/>
              <w:spacing w:after="0" w:line="240" w:lineRule="auto"/>
              <w:jc w:val="center"/>
              <w:rPr>
                <w:rFonts w:ascii="Times New Roman" w:hAnsi="Times New Roman"/>
                <w:sz w:val="24"/>
              </w:rPr>
            </w:pPr>
            <w:r w:rsidRPr="00F95AE8">
              <w:rPr>
                <w:rFonts w:ascii="Times New Roman" w:hAnsi="Times New Roman"/>
                <w:sz w:val="24"/>
              </w:rPr>
              <w:t>71,0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F95AE8" w:rsidRDefault="008A4852" w:rsidP="00F95AE8">
            <w:pPr>
              <w:widowControl w:val="0"/>
              <w:spacing w:after="0" w:line="240" w:lineRule="auto"/>
              <w:jc w:val="center"/>
              <w:rPr>
                <w:rFonts w:ascii="Times New Roman" w:hAnsi="Times New Roman"/>
                <w:sz w:val="24"/>
              </w:rPr>
            </w:pPr>
            <w:r w:rsidRPr="00F95AE8">
              <w:rPr>
                <w:rFonts w:ascii="Times New Roman" w:hAnsi="Times New Roman"/>
                <w:sz w:val="24"/>
              </w:rPr>
              <w:t>71,0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F95AE8" w:rsidRDefault="008A4852" w:rsidP="00F95AE8">
            <w:pPr>
              <w:widowControl w:val="0"/>
              <w:spacing w:after="0" w:line="240" w:lineRule="auto"/>
              <w:jc w:val="center"/>
              <w:rPr>
                <w:rFonts w:ascii="Times New Roman" w:hAnsi="Times New Roman"/>
                <w:sz w:val="24"/>
              </w:rPr>
            </w:pPr>
            <w:r w:rsidRPr="00F95AE8">
              <w:rPr>
                <w:rFonts w:ascii="Times New Roman" w:hAnsi="Times New Roman"/>
                <w:sz w:val="24"/>
              </w:rPr>
              <w:t>71,0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F95AE8" w:rsidRDefault="008A4852" w:rsidP="00F95AE8">
            <w:pPr>
              <w:widowControl w:val="0"/>
              <w:spacing w:after="0" w:line="240" w:lineRule="auto"/>
              <w:jc w:val="center"/>
              <w:rPr>
                <w:rFonts w:ascii="Times New Roman" w:hAnsi="Times New Roman"/>
                <w:sz w:val="24"/>
              </w:rPr>
            </w:pPr>
            <w:r w:rsidRPr="00F95AE8">
              <w:rPr>
                <w:rFonts w:ascii="Times New Roman" w:hAnsi="Times New Roman"/>
                <w:sz w:val="24"/>
              </w:rPr>
              <w:t>71,0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F95AE8" w:rsidRDefault="008A4852" w:rsidP="00F95AE8">
            <w:pPr>
              <w:widowControl w:val="0"/>
              <w:spacing w:after="0" w:line="240" w:lineRule="auto"/>
              <w:jc w:val="center"/>
              <w:rPr>
                <w:rFonts w:ascii="Times New Roman" w:hAnsi="Times New Roman"/>
                <w:sz w:val="24"/>
              </w:rPr>
            </w:pPr>
            <w:r w:rsidRPr="00F95AE8">
              <w:rPr>
                <w:rFonts w:ascii="Times New Roman" w:hAnsi="Times New Roman"/>
                <w:sz w:val="24"/>
              </w:rPr>
              <w:t>71,0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F95AE8" w:rsidRDefault="008A4852" w:rsidP="00F95AE8">
            <w:pPr>
              <w:widowControl w:val="0"/>
              <w:spacing w:after="0" w:line="240" w:lineRule="auto"/>
              <w:jc w:val="center"/>
              <w:rPr>
                <w:rFonts w:ascii="Times New Roman" w:hAnsi="Times New Roman"/>
                <w:sz w:val="24"/>
              </w:rPr>
            </w:pPr>
            <w:r w:rsidRPr="00F95AE8">
              <w:rPr>
                <w:rFonts w:ascii="Times New Roman" w:hAnsi="Times New Roman"/>
                <w:sz w:val="24"/>
              </w:rPr>
              <w:t>71,0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F95AE8" w:rsidRDefault="008A4852" w:rsidP="00F95AE8">
            <w:pPr>
              <w:widowControl w:val="0"/>
              <w:spacing w:after="0" w:line="240" w:lineRule="auto"/>
              <w:jc w:val="center"/>
              <w:rPr>
                <w:rFonts w:ascii="Times New Roman" w:hAnsi="Times New Roman"/>
                <w:sz w:val="24"/>
              </w:rPr>
            </w:pPr>
            <w:r w:rsidRPr="00F95AE8">
              <w:rPr>
                <w:rFonts w:ascii="Times New Roman" w:hAnsi="Times New Roman"/>
                <w:sz w:val="24"/>
              </w:rPr>
              <w:t>71,0</w:t>
            </w:r>
          </w:p>
        </w:tc>
      </w:tr>
      <w:tr w:rsidR="008A4852" w:rsidRPr="00F95AE8" w:rsidTr="00A6409A">
        <w:tc>
          <w:tcPr>
            <w:tcW w:w="798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F95AE8" w:rsidRDefault="008A4852" w:rsidP="00F95AE8">
            <w:pPr>
              <w:widowControl w:val="0"/>
              <w:spacing w:after="0" w:line="240" w:lineRule="auto"/>
              <w:jc w:val="both"/>
              <w:rPr>
                <w:rFonts w:ascii="Times New Roman" w:hAnsi="Times New Roman"/>
                <w:sz w:val="24"/>
              </w:rPr>
            </w:pPr>
            <w:r>
              <w:rPr>
                <w:rFonts w:ascii="Times New Roman" w:hAnsi="Times New Roman"/>
                <w:sz w:val="24"/>
              </w:rPr>
              <w:t>5</w:t>
            </w:r>
            <w:r w:rsidRPr="00F95AE8">
              <w:rPr>
                <w:rFonts w:ascii="Times New Roman" w:hAnsi="Times New Roman"/>
                <w:sz w:val="24"/>
              </w:rPr>
              <w:t>.2. Доля специалистов сферы культуры, повысивших квалификацию на базе центров непрерывного образования и повышения квалификации творческих и управленческих кадров в сфере культуры, процентов</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F95AE8" w:rsidRDefault="008A4852" w:rsidP="00F95AE8">
            <w:pPr>
              <w:widowControl w:val="0"/>
              <w:spacing w:after="0" w:line="240" w:lineRule="auto"/>
              <w:jc w:val="center"/>
              <w:rPr>
                <w:rFonts w:ascii="Times New Roman" w:hAnsi="Times New Roman"/>
                <w:sz w:val="24"/>
              </w:rPr>
            </w:pPr>
            <w:r w:rsidRPr="00F95AE8">
              <w:rPr>
                <w:rFonts w:ascii="Times New Roman" w:hAnsi="Times New Roman"/>
                <w:sz w:val="24"/>
              </w:rPr>
              <w:t>20,0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F95AE8" w:rsidRDefault="008A4852" w:rsidP="00F95AE8">
            <w:pPr>
              <w:widowControl w:val="0"/>
              <w:spacing w:after="0" w:line="240" w:lineRule="auto"/>
              <w:jc w:val="center"/>
              <w:rPr>
                <w:rFonts w:ascii="Times New Roman" w:hAnsi="Times New Roman"/>
                <w:sz w:val="24"/>
              </w:rPr>
            </w:pPr>
            <w:r w:rsidRPr="00F95AE8">
              <w:rPr>
                <w:rFonts w:ascii="Times New Roman" w:hAnsi="Times New Roman"/>
                <w:sz w:val="24"/>
              </w:rPr>
              <w:t>20,0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F95AE8" w:rsidRDefault="008A4852" w:rsidP="00F95AE8">
            <w:pPr>
              <w:widowControl w:val="0"/>
              <w:spacing w:after="0" w:line="240" w:lineRule="auto"/>
              <w:jc w:val="center"/>
              <w:rPr>
                <w:rFonts w:ascii="Times New Roman" w:hAnsi="Times New Roman"/>
                <w:sz w:val="24"/>
              </w:rPr>
            </w:pPr>
            <w:r w:rsidRPr="00F95AE8">
              <w:rPr>
                <w:rFonts w:ascii="Times New Roman" w:hAnsi="Times New Roman"/>
                <w:sz w:val="24"/>
              </w:rPr>
              <w:t>20,0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F95AE8" w:rsidRDefault="008A4852" w:rsidP="00F95AE8">
            <w:pPr>
              <w:widowControl w:val="0"/>
              <w:spacing w:after="0" w:line="240" w:lineRule="auto"/>
              <w:jc w:val="center"/>
              <w:rPr>
                <w:rFonts w:ascii="Times New Roman" w:hAnsi="Times New Roman"/>
                <w:sz w:val="24"/>
              </w:rPr>
            </w:pPr>
            <w:r w:rsidRPr="00F95AE8">
              <w:rPr>
                <w:rFonts w:ascii="Times New Roman" w:hAnsi="Times New Roman"/>
                <w:sz w:val="24"/>
              </w:rPr>
              <w:t>20,0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F95AE8" w:rsidRDefault="008A4852" w:rsidP="00F95AE8">
            <w:pPr>
              <w:widowControl w:val="0"/>
              <w:spacing w:after="0" w:line="240" w:lineRule="auto"/>
              <w:jc w:val="center"/>
              <w:rPr>
                <w:rFonts w:ascii="Times New Roman" w:hAnsi="Times New Roman"/>
                <w:sz w:val="24"/>
              </w:rPr>
            </w:pPr>
            <w:r w:rsidRPr="00F95AE8">
              <w:rPr>
                <w:rFonts w:ascii="Times New Roman" w:hAnsi="Times New Roman"/>
                <w:sz w:val="24"/>
              </w:rPr>
              <w:t>20,0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F95AE8" w:rsidRDefault="008A4852" w:rsidP="00F95AE8">
            <w:pPr>
              <w:widowControl w:val="0"/>
              <w:spacing w:after="0" w:line="240" w:lineRule="auto"/>
              <w:jc w:val="center"/>
              <w:rPr>
                <w:rFonts w:ascii="Times New Roman" w:hAnsi="Times New Roman"/>
                <w:sz w:val="24"/>
              </w:rPr>
            </w:pPr>
            <w:r w:rsidRPr="00F95AE8">
              <w:rPr>
                <w:rFonts w:ascii="Times New Roman" w:hAnsi="Times New Roman"/>
                <w:sz w:val="24"/>
              </w:rPr>
              <w:t>20,0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F95AE8" w:rsidRDefault="008A4852" w:rsidP="00F95AE8">
            <w:pPr>
              <w:widowControl w:val="0"/>
              <w:spacing w:after="0" w:line="240" w:lineRule="auto"/>
              <w:jc w:val="center"/>
              <w:rPr>
                <w:rFonts w:ascii="Times New Roman" w:hAnsi="Times New Roman"/>
                <w:sz w:val="24"/>
              </w:rPr>
            </w:pPr>
            <w:r w:rsidRPr="00F95AE8">
              <w:rPr>
                <w:rFonts w:ascii="Times New Roman" w:hAnsi="Times New Roman"/>
                <w:sz w:val="24"/>
              </w:rPr>
              <w:t>20,0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F95AE8" w:rsidRDefault="008A4852" w:rsidP="00F95AE8">
            <w:pPr>
              <w:widowControl w:val="0"/>
              <w:spacing w:after="0" w:line="240" w:lineRule="auto"/>
              <w:jc w:val="center"/>
              <w:rPr>
                <w:rFonts w:ascii="Times New Roman" w:hAnsi="Times New Roman"/>
                <w:sz w:val="24"/>
              </w:rPr>
            </w:pPr>
            <w:r w:rsidRPr="00F95AE8">
              <w:rPr>
                <w:rFonts w:ascii="Times New Roman" w:hAnsi="Times New Roman"/>
                <w:sz w:val="24"/>
              </w:rPr>
              <w:t>20,0</w:t>
            </w:r>
          </w:p>
        </w:tc>
      </w:tr>
      <w:tr w:rsidR="008A4852" w:rsidRPr="00F95AE8" w:rsidTr="00A6409A">
        <w:tc>
          <w:tcPr>
            <w:tcW w:w="798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F95AE8" w:rsidRDefault="008A4852" w:rsidP="00F95AE8">
            <w:pPr>
              <w:widowControl w:val="0"/>
              <w:spacing w:after="0" w:line="240" w:lineRule="auto"/>
              <w:jc w:val="both"/>
              <w:rPr>
                <w:rFonts w:ascii="Times New Roman" w:hAnsi="Times New Roman"/>
                <w:sz w:val="24"/>
              </w:rPr>
            </w:pPr>
            <w:r>
              <w:rPr>
                <w:rFonts w:ascii="Times New Roman" w:hAnsi="Times New Roman"/>
                <w:sz w:val="24"/>
              </w:rPr>
              <w:t>5</w:t>
            </w:r>
            <w:r w:rsidRPr="00F95AE8">
              <w:rPr>
                <w:rFonts w:ascii="Times New Roman" w:hAnsi="Times New Roman"/>
                <w:sz w:val="24"/>
              </w:rPr>
              <w:t>.3. Соотношение уровня оплаты труда работников культуры и искусства со средним уровнем оплаты труда по экономике Республики Татарстан, процентов</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F95AE8" w:rsidRDefault="008A4852" w:rsidP="00F95AE8">
            <w:pPr>
              <w:widowControl w:val="0"/>
              <w:spacing w:after="0" w:line="240" w:lineRule="auto"/>
              <w:jc w:val="center"/>
              <w:rPr>
                <w:rFonts w:ascii="Times New Roman" w:hAnsi="Times New Roman"/>
                <w:sz w:val="24"/>
              </w:rPr>
            </w:pPr>
            <w:r w:rsidRPr="00F95AE8">
              <w:rPr>
                <w:rFonts w:ascii="Times New Roman" w:hAnsi="Times New Roman"/>
                <w:sz w:val="24"/>
              </w:rPr>
              <w:t>100,0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F95AE8" w:rsidRDefault="008A4852" w:rsidP="00F95AE8">
            <w:pPr>
              <w:widowControl w:val="0"/>
              <w:spacing w:after="0" w:line="240" w:lineRule="auto"/>
              <w:jc w:val="center"/>
              <w:rPr>
                <w:rFonts w:ascii="Times New Roman" w:hAnsi="Times New Roman"/>
                <w:sz w:val="24"/>
              </w:rPr>
            </w:pPr>
            <w:r w:rsidRPr="00F95AE8">
              <w:rPr>
                <w:rFonts w:ascii="Times New Roman" w:hAnsi="Times New Roman"/>
                <w:sz w:val="24"/>
              </w:rPr>
              <w:t>100,0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F95AE8" w:rsidRDefault="008A4852" w:rsidP="00F95AE8">
            <w:pPr>
              <w:widowControl w:val="0"/>
              <w:spacing w:after="0" w:line="240" w:lineRule="auto"/>
              <w:jc w:val="center"/>
              <w:rPr>
                <w:rFonts w:ascii="Times New Roman" w:hAnsi="Times New Roman"/>
                <w:sz w:val="24"/>
              </w:rPr>
            </w:pPr>
            <w:r w:rsidRPr="00F95AE8">
              <w:rPr>
                <w:rFonts w:ascii="Times New Roman" w:hAnsi="Times New Roman"/>
                <w:sz w:val="24"/>
              </w:rPr>
              <w:t>100,0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F95AE8" w:rsidRDefault="008A4852" w:rsidP="00F95AE8">
            <w:pPr>
              <w:widowControl w:val="0"/>
              <w:spacing w:after="0" w:line="240" w:lineRule="auto"/>
              <w:jc w:val="center"/>
              <w:rPr>
                <w:rFonts w:ascii="Times New Roman" w:hAnsi="Times New Roman"/>
                <w:sz w:val="24"/>
              </w:rPr>
            </w:pPr>
            <w:r w:rsidRPr="00F95AE8">
              <w:rPr>
                <w:rFonts w:ascii="Times New Roman" w:hAnsi="Times New Roman"/>
                <w:sz w:val="24"/>
              </w:rPr>
              <w:t>100,0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F95AE8" w:rsidRDefault="008A4852" w:rsidP="00F95AE8">
            <w:pPr>
              <w:widowControl w:val="0"/>
              <w:spacing w:after="0" w:line="240" w:lineRule="auto"/>
              <w:jc w:val="center"/>
              <w:rPr>
                <w:rFonts w:ascii="Times New Roman" w:hAnsi="Times New Roman"/>
                <w:sz w:val="24"/>
              </w:rPr>
            </w:pPr>
            <w:r w:rsidRPr="00F95AE8">
              <w:rPr>
                <w:rFonts w:ascii="Times New Roman" w:hAnsi="Times New Roman"/>
                <w:sz w:val="24"/>
              </w:rPr>
              <w:t>100,0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F95AE8" w:rsidRDefault="008A4852" w:rsidP="00F95AE8">
            <w:pPr>
              <w:widowControl w:val="0"/>
              <w:spacing w:after="0" w:line="240" w:lineRule="auto"/>
              <w:jc w:val="center"/>
              <w:rPr>
                <w:rFonts w:ascii="Times New Roman" w:hAnsi="Times New Roman"/>
                <w:sz w:val="24"/>
              </w:rPr>
            </w:pPr>
            <w:r w:rsidRPr="00F95AE8">
              <w:rPr>
                <w:rFonts w:ascii="Times New Roman" w:hAnsi="Times New Roman"/>
                <w:sz w:val="24"/>
              </w:rPr>
              <w:t>100,0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F95AE8" w:rsidRDefault="008A4852" w:rsidP="00F95AE8">
            <w:pPr>
              <w:widowControl w:val="0"/>
              <w:spacing w:after="0" w:line="240" w:lineRule="auto"/>
              <w:jc w:val="center"/>
              <w:rPr>
                <w:rFonts w:ascii="Times New Roman" w:hAnsi="Times New Roman"/>
                <w:sz w:val="24"/>
              </w:rPr>
            </w:pPr>
            <w:r w:rsidRPr="00F95AE8">
              <w:rPr>
                <w:rFonts w:ascii="Times New Roman" w:hAnsi="Times New Roman"/>
                <w:sz w:val="24"/>
              </w:rPr>
              <w:t>100,0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F95AE8" w:rsidRDefault="008A4852" w:rsidP="00F95AE8">
            <w:pPr>
              <w:widowControl w:val="0"/>
              <w:spacing w:after="0" w:line="240" w:lineRule="auto"/>
              <w:jc w:val="center"/>
              <w:rPr>
                <w:rFonts w:ascii="Times New Roman" w:hAnsi="Times New Roman"/>
                <w:sz w:val="24"/>
              </w:rPr>
            </w:pPr>
            <w:r w:rsidRPr="00F95AE8">
              <w:rPr>
                <w:rFonts w:ascii="Times New Roman" w:hAnsi="Times New Roman"/>
                <w:sz w:val="24"/>
              </w:rPr>
              <w:t>100,0</w:t>
            </w:r>
          </w:p>
        </w:tc>
      </w:tr>
      <w:tr w:rsidR="008A4852" w:rsidRPr="00F95AE8" w:rsidTr="00A6409A">
        <w:tc>
          <w:tcPr>
            <w:tcW w:w="798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F95AE8" w:rsidRDefault="008A4852" w:rsidP="00F95AE8">
            <w:pPr>
              <w:widowControl w:val="0"/>
              <w:spacing w:after="0" w:line="240" w:lineRule="auto"/>
              <w:jc w:val="both"/>
              <w:rPr>
                <w:rFonts w:ascii="Times New Roman" w:hAnsi="Times New Roman"/>
                <w:sz w:val="24"/>
              </w:rPr>
            </w:pPr>
            <w:r>
              <w:rPr>
                <w:rFonts w:ascii="Times New Roman" w:hAnsi="Times New Roman"/>
                <w:sz w:val="24"/>
              </w:rPr>
              <w:t>5</w:t>
            </w:r>
            <w:r w:rsidRPr="00F95AE8">
              <w:rPr>
                <w:rFonts w:ascii="Times New Roman" w:hAnsi="Times New Roman"/>
                <w:sz w:val="24"/>
              </w:rPr>
              <w:t>.4. Количество молодых специалистов, поступивших на работу в расположенные в сельских населенных пунктах Республики Татарстан государственные или муниципальные организации культуры, искусства и кинематографии Республики Татарстан, получивших единовременное пособие, человек</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F95AE8" w:rsidRDefault="008A4852" w:rsidP="00F95AE8">
            <w:pPr>
              <w:widowControl w:val="0"/>
              <w:spacing w:after="0" w:line="240" w:lineRule="auto"/>
              <w:jc w:val="center"/>
              <w:rPr>
                <w:rFonts w:ascii="Times New Roman" w:hAnsi="Times New Roman"/>
                <w:sz w:val="24"/>
              </w:rPr>
            </w:pPr>
            <w:r w:rsidRPr="00F95AE8">
              <w:rPr>
                <w:rFonts w:ascii="Times New Roman" w:hAnsi="Times New Roman"/>
                <w:sz w:val="24"/>
              </w:rPr>
              <w:t>5</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F95AE8" w:rsidRDefault="008A4852" w:rsidP="00F95AE8">
            <w:pPr>
              <w:widowControl w:val="0"/>
              <w:spacing w:after="0" w:line="240" w:lineRule="auto"/>
              <w:jc w:val="center"/>
              <w:rPr>
                <w:rFonts w:ascii="Times New Roman" w:hAnsi="Times New Roman"/>
                <w:sz w:val="24"/>
              </w:rPr>
            </w:pPr>
            <w:r w:rsidRPr="00F95AE8">
              <w:rPr>
                <w:rFonts w:ascii="Times New Roman" w:hAnsi="Times New Roman"/>
                <w:sz w:val="24"/>
              </w:rPr>
              <w:t>5</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F95AE8" w:rsidRDefault="008A4852" w:rsidP="00F95AE8">
            <w:pPr>
              <w:widowControl w:val="0"/>
              <w:spacing w:after="0" w:line="240" w:lineRule="auto"/>
              <w:jc w:val="center"/>
              <w:rPr>
                <w:rFonts w:ascii="Times New Roman" w:hAnsi="Times New Roman"/>
                <w:sz w:val="24"/>
              </w:rPr>
            </w:pPr>
            <w:r w:rsidRPr="00F95AE8">
              <w:rPr>
                <w:rFonts w:ascii="Times New Roman" w:hAnsi="Times New Roman"/>
                <w:sz w:val="24"/>
              </w:rPr>
              <w:t>5</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F95AE8" w:rsidRDefault="008A4852" w:rsidP="00F95AE8">
            <w:pPr>
              <w:widowControl w:val="0"/>
              <w:spacing w:after="0" w:line="240" w:lineRule="auto"/>
              <w:jc w:val="center"/>
              <w:rPr>
                <w:rFonts w:ascii="Times New Roman" w:hAnsi="Times New Roman"/>
                <w:sz w:val="24"/>
              </w:rPr>
            </w:pPr>
            <w:r w:rsidRPr="00F95AE8">
              <w:rPr>
                <w:rFonts w:ascii="Times New Roman" w:hAnsi="Times New Roman"/>
                <w:sz w:val="24"/>
              </w:rPr>
              <w:t>5</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F95AE8" w:rsidRDefault="008A4852" w:rsidP="00F95AE8">
            <w:pPr>
              <w:widowControl w:val="0"/>
              <w:spacing w:after="0" w:line="240" w:lineRule="auto"/>
              <w:jc w:val="center"/>
              <w:rPr>
                <w:rFonts w:ascii="Times New Roman" w:hAnsi="Times New Roman"/>
                <w:sz w:val="24"/>
              </w:rPr>
            </w:pPr>
            <w:r w:rsidRPr="00F95AE8">
              <w:rPr>
                <w:rFonts w:ascii="Times New Roman" w:hAnsi="Times New Roman"/>
                <w:sz w:val="24"/>
              </w:rPr>
              <w:t>5</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F95AE8" w:rsidRDefault="008A4852" w:rsidP="00F95AE8">
            <w:pPr>
              <w:widowControl w:val="0"/>
              <w:spacing w:after="0" w:line="240" w:lineRule="auto"/>
              <w:jc w:val="center"/>
              <w:rPr>
                <w:rFonts w:ascii="Times New Roman" w:hAnsi="Times New Roman"/>
                <w:sz w:val="24"/>
              </w:rPr>
            </w:pPr>
            <w:r w:rsidRPr="00F95AE8">
              <w:rPr>
                <w:rFonts w:ascii="Times New Roman" w:hAnsi="Times New Roman"/>
                <w:sz w:val="24"/>
              </w:rPr>
              <w:t>5</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F95AE8" w:rsidRDefault="008A4852" w:rsidP="00F95AE8">
            <w:pPr>
              <w:widowControl w:val="0"/>
              <w:spacing w:after="0" w:line="240" w:lineRule="auto"/>
              <w:jc w:val="center"/>
              <w:rPr>
                <w:rFonts w:ascii="Times New Roman" w:hAnsi="Times New Roman"/>
                <w:sz w:val="24"/>
              </w:rPr>
            </w:pPr>
            <w:r w:rsidRPr="00F95AE8">
              <w:rPr>
                <w:rFonts w:ascii="Times New Roman" w:hAnsi="Times New Roman"/>
                <w:sz w:val="24"/>
              </w:rPr>
              <w:t>5</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F95AE8" w:rsidRDefault="008A4852" w:rsidP="00F95AE8">
            <w:pPr>
              <w:widowControl w:val="0"/>
              <w:spacing w:after="0" w:line="240" w:lineRule="auto"/>
              <w:jc w:val="center"/>
              <w:rPr>
                <w:rFonts w:ascii="Times New Roman" w:hAnsi="Times New Roman"/>
                <w:sz w:val="24"/>
              </w:rPr>
            </w:pPr>
            <w:r w:rsidRPr="00F95AE8">
              <w:rPr>
                <w:rFonts w:ascii="Times New Roman" w:hAnsi="Times New Roman"/>
                <w:sz w:val="24"/>
              </w:rPr>
              <w:t>5</w:t>
            </w:r>
          </w:p>
        </w:tc>
      </w:tr>
      <w:tr w:rsidR="008A4852" w:rsidRPr="00F95AE8" w:rsidTr="00A6409A">
        <w:tc>
          <w:tcPr>
            <w:tcW w:w="15739" w:type="dxa"/>
            <w:gridSpan w:val="9"/>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345FB8" w:rsidRDefault="008A4852" w:rsidP="001378B5">
            <w:pPr>
              <w:pStyle w:val="a3"/>
              <w:widowControl w:val="0"/>
              <w:numPr>
                <w:ilvl w:val="0"/>
                <w:numId w:val="9"/>
              </w:numPr>
              <w:spacing w:after="0" w:line="240" w:lineRule="auto"/>
              <w:ind w:left="0" w:firstLine="0"/>
              <w:jc w:val="center"/>
              <w:rPr>
                <w:rFonts w:ascii="Times New Roman" w:hAnsi="Times New Roman"/>
                <w:sz w:val="24"/>
              </w:rPr>
            </w:pPr>
            <w:r w:rsidRPr="00345FB8">
              <w:rPr>
                <w:rFonts w:ascii="Times New Roman" w:hAnsi="Times New Roman"/>
                <w:sz w:val="24"/>
              </w:rPr>
              <w:t>Цифровая трансформация и интеграция проектов в сфере информатизации в деятельность организаций культуры и в систему продвижения культурного продукта</w:t>
            </w:r>
          </w:p>
        </w:tc>
      </w:tr>
      <w:tr w:rsidR="008A4852" w:rsidRPr="00F95AE8" w:rsidTr="00A6409A">
        <w:tc>
          <w:tcPr>
            <w:tcW w:w="798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F95AE8" w:rsidRDefault="008A4852" w:rsidP="00F95AE8">
            <w:pPr>
              <w:widowControl w:val="0"/>
              <w:spacing w:after="0" w:line="240" w:lineRule="auto"/>
              <w:jc w:val="both"/>
              <w:rPr>
                <w:rFonts w:ascii="Times New Roman" w:hAnsi="Times New Roman"/>
                <w:sz w:val="24"/>
              </w:rPr>
            </w:pPr>
            <w:r>
              <w:rPr>
                <w:rFonts w:ascii="Times New Roman" w:hAnsi="Times New Roman"/>
                <w:sz w:val="24"/>
              </w:rPr>
              <w:t>6</w:t>
            </w:r>
            <w:r w:rsidRPr="00F95AE8">
              <w:rPr>
                <w:rFonts w:ascii="Times New Roman" w:hAnsi="Times New Roman"/>
                <w:sz w:val="24"/>
              </w:rPr>
              <w:t>.1. Доля музейных предметов, внесенных в Государственный каталог музейного фонда Российской Федерации, процентов</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F95AE8" w:rsidRDefault="008A4852" w:rsidP="00F95AE8">
            <w:pPr>
              <w:widowControl w:val="0"/>
              <w:spacing w:after="0" w:line="240" w:lineRule="auto"/>
              <w:jc w:val="center"/>
              <w:rPr>
                <w:rFonts w:ascii="Times New Roman" w:hAnsi="Times New Roman"/>
                <w:sz w:val="24"/>
              </w:rPr>
            </w:pPr>
            <w:r w:rsidRPr="00F95AE8">
              <w:rPr>
                <w:rFonts w:ascii="Times New Roman" w:hAnsi="Times New Roman"/>
                <w:sz w:val="24"/>
              </w:rPr>
              <w:t>46,0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F95AE8" w:rsidRDefault="008A4852" w:rsidP="00F95AE8">
            <w:pPr>
              <w:widowControl w:val="0"/>
              <w:spacing w:after="0" w:line="240" w:lineRule="auto"/>
              <w:jc w:val="center"/>
              <w:rPr>
                <w:rFonts w:ascii="Times New Roman" w:hAnsi="Times New Roman"/>
                <w:sz w:val="24"/>
              </w:rPr>
            </w:pPr>
            <w:r w:rsidRPr="00F95AE8">
              <w:rPr>
                <w:rFonts w:ascii="Times New Roman" w:hAnsi="Times New Roman"/>
                <w:sz w:val="24"/>
              </w:rPr>
              <w:t>52,0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F95AE8" w:rsidRDefault="008A4852" w:rsidP="00F95AE8">
            <w:pPr>
              <w:widowControl w:val="0"/>
              <w:spacing w:after="0" w:line="240" w:lineRule="auto"/>
              <w:jc w:val="center"/>
              <w:rPr>
                <w:rFonts w:ascii="Times New Roman" w:hAnsi="Times New Roman"/>
                <w:sz w:val="24"/>
              </w:rPr>
            </w:pPr>
            <w:r w:rsidRPr="00F95AE8">
              <w:rPr>
                <w:rFonts w:ascii="Times New Roman" w:hAnsi="Times New Roman"/>
                <w:sz w:val="24"/>
              </w:rPr>
              <w:t>58,0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F95AE8" w:rsidRDefault="008A4852" w:rsidP="00F95AE8">
            <w:pPr>
              <w:widowControl w:val="0"/>
              <w:spacing w:after="0" w:line="240" w:lineRule="auto"/>
              <w:jc w:val="center"/>
              <w:rPr>
                <w:rFonts w:ascii="Times New Roman" w:hAnsi="Times New Roman"/>
                <w:sz w:val="24"/>
              </w:rPr>
            </w:pPr>
            <w:r w:rsidRPr="00F95AE8">
              <w:rPr>
                <w:rFonts w:ascii="Times New Roman" w:hAnsi="Times New Roman"/>
                <w:sz w:val="24"/>
              </w:rPr>
              <w:t>64,0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F95AE8" w:rsidRDefault="008A4852" w:rsidP="00F95AE8">
            <w:pPr>
              <w:widowControl w:val="0"/>
              <w:spacing w:after="0" w:line="240" w:lineRule="auto"/>
              <w:jc w:val="center"/>
              <w:rPr>
                <w:rFonts w:ascii="Times New Roman" w:hAnsi="Times New Roman"/>
                <w:sz w:val="24"/>
              </w:rPr>
            </w:pPr>
            <w:r w:rsidRPr="00F95AE8">
              <w:rPr>
                <w:rFonts w:ascii="Times New Roman" w:hAnsi="Times New Roman"/>
                <w:sz w:val="24"/>
              </w:rPr>
              <w:t>72,0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F95AE8" w:rsidRDefault="008A4852" w:rsidP="00F95AE8">
            <w:pPr>
              <w:widowControl w:val="0"/>
              <w:spacing w:after="0" w:line="240" w:lineRule="auto"/>
              <w:jc w:val="center"/>
              <w:rPr>
                <w:rFonts w:ascii="Times New Roman" w:hAnsi="Times New Roman"/>
                <w:sz w:val="24"/>
              </w:rPr>
            </w:pPr>
            <w:r w:rsidRPr="00F95AE8">
              <w:rPr>
                <w:rFonts w:ascii="Times New Roman" w:hAnsi="Times New Roman"/>
                <w:sz w:val="24"/>
              </w:rPr>
              <w:t>80,0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F95AE8" w:rsidRDefault="008A4852" w:rsidP="00F95AE8">
            <w:pPr>
              <w:widowControl w:val="0"/>
              <w:spacing w:after="0" w:line="240" w:lineRule="auto"/>
              <w:jc w:val="center"/>
              <w:rPr>
                <w:rFonts w:ascii="Times New Roman" w:hAnsi="Times New Roman"/>
                <w:sz w:val="24"/>
              </w:rPr>
            </w:pPr>
            <w:r w:rsidRPr="00F95AE8">
              <w:rPr>
                <w:rFonts w:ascii="Times New Roman" w:hAnsi="Times New Roman"/>
                <w:sz w:val="24"/>
              </w:rPr>
              <w:t>90,0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F95AE8" w:rsidRDefault="008A4852" w:rsidP="00F95AE8">
            <w:pPr>
              <w:widowControl w:val="0"/>
              <w:spacing w:after="0" w:line="240" w:lineRule="auto"/>
              <w:jc w:val="center"/>
              <w:rPr>
                <w:rFonts w:ascii="Times New Roman" w:hAnsi="Times New Roman"/>
                <w:sz w:val="24"/>
              </w:rPr>
            </w:pPr>
            <w:r w:rsidRPr="00F95AE8">
              <w:rPr>
                <w:rFonts w:ascii="Times New Roman" w:hAnsi="Times New Roman"/>
                <w:sz w:val="24"/>
              </w:rPr>
              <w:t>100,0</w:t>
            </w:r>
          </w:p>
        </w:tc>
      </w:tr>
      <w:tr w:rsidR="008A4852" w:rsidRPr="00F95AE8" w:rsidTr="00A6409A">
        <w:tc>
          <w:tcPr>
            <w:tcW w:w="798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F95AE8" w:rsidRDefault="008A4852" w:rsidP="00F95AE8">
            <w:pPr>
              <w:widowControl w:val="0"/>
              <w:spacing w:after="0" w:line="240" w:lineRule="auto"/>
              <w:jc w:val="both"/>
              <w:rPr>
                <w:rFonts w:ascii="Times New Roman" w:hAnsi="Times New Roman"/>
                <w:sz w:val="24"/>
              </w:rPr>
            </w:pPr>
            <w:r>
              <w:rPr>
                <w:rFonts w:ascii="Times New Roman" w:hAnsi="Times New Roman"/>
                <w:sz w:val="24"/>
              </w:rPr>
              <w:t>6</w:t>
            </w:r>
            <w:r w:rsidRPr="00F95AE8">
              <w:rPr>
                <w:rFonts w:ascii="Times New Roman" w:hAnsi="Times New Roman"/>
                <w:sz w:val="24"/>
              </w:rPr>
              <w:t>.2. Доля культурно-досуговых организаций, подключенных к информационно-телекоммуникационной сети «Интернет», процентов</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F95AE8" w:rsidRDefault="008A4852" w:rsidP="00F95AE8">
            <w:pPr>
              <w:widowControl w:val="0"/>
              <w:spacing w:after="0" w:line="240" w:lineRule="auto"/>
              <w:jc w:val="center"/>
              <w:rPr>
                <w:rFonts w:ascii="Times New Roman" w:hAnsi="Times New Roman"/>
                <w:sz w:val="24"/>
              </w:rPr>
            </w:pPr>
            <w:r w:rsidRPr="00F95AE8">
              <w:rPr>
                <w:rFonts w:ascii="Times New Roman" w:hAnsi="Times New Roman"/>
                <w:sz w:val="24"/>
              </w:rPr>
              <w:t>23,0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F95AE8" w:rsidRDefault="008A4852" w:rsidP="00F95AE8">
            <w:pPr>
              <w:widowControl w:val="0"/>
              <w:spacing w:after="0" w:line="240" w:lineRule="auto"/>
              <w:jc w:val="center"/>
              <w:rPr>
                <w:rFonts w:ascii="Times New Roman" w:hAnsi="Times New Roman"/>
                <w:sz w:val="24"/>
              </w:rPr>
            </w:pPr>
            <w:r w:rsidRPr="00F95AE8">
              <w:rPr>
                <w:rFonts w:ascii="Times New Roman" w:hAnsi="Times New Roman"/>
                <w:sz w:val="24"/>
              </w:rPr>
              <w:t>24,0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F95AE8" w:rsidRDefault="008A4852" w:rsidP="00F95AE8">
            <w:pPr>
              <w:widowControl w:val="0"/>
              <w:spacing w:after="0" w:line="240" w:lineRule="auto"/>
              <w:jc w:val="center"/>
              <w:rPr>
                <w:rFonts w:ascii="Times New Roman" w:hAnsi="Times New Roman"/>
                <w:sz w:val="24"/>
              </w:rPr>
            </w:pPr>
            <w:r w:rsidRPr="00F95AE8">
              <w:rPr>
                <w:rFonts w:ascii="Times New Roman" w:hAnsi="Times New Roman"/>
                <w:sz w:val="24"/>
              </w:rPr>
              <w:t>25,0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F95AE8" w:rsidRDefault="008A4852" w:rsidP="00F95AE8">
            <w:pPr>
              <w:widowControl w:val="0"/>
              <w:spacing w:after="0" w:line="240" w:lineRule="auto"/>
              <w:jc w:val="center"/>
              <w:rPr>
                <w:rFonts w:ascii="Times New Roman" w:hAnsi="Times New Roman"/>
                <w:sz w:val="24"/>
              </w:rPr>
            </w:pPr>
            <w:r w:rsidRPr="00F95AE8">
              <w:rPr>
                <w:rFonts w:ascii="Times New Roman" w:hAnsi="Times New Roman"/>
                <w:sz w:val="24"/>
              </w:rPr>
              <w:t>26,0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F95AE8" w:rsidRDefault="008A4852" w:rsidP="00F95AE8">
            <w:pPr>
              <w:widowControl w:val="0"/>
              <w:spacing w:after="0" w:line="240" w:lineRule="auto"/>
              <w:jc w:val="center"/>
              <w:rPr>
                <w:rFonts w:ascii="Times New Roman" w:hAnsi="Times New Roman"/>
                <w:sz w:val="24"/>
              </w:rPr>
            </w:pPr>
            <w:r w:rsidRPr="00F95AE8">
              <w:rPr>
                <w:rFonts w:ascii="Times New Roman" w:hAnsi="Times New Roman"/>
                <w:sz w:val="24"/>
              </w:rPr>
              <w:t>27,0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F95AE8" w:rsidRDefault="008A4852" w:rsidP="00F95AE8">
            <w:pPr>
              <w:widowControl w:val="0"/>
              <w:spacing w:after="0" w:line="240" w:lineRule="auto"/>
              <w:jc w:val="center"/>
              <w:rPr>
                <w:rFonts w:ascii="Times New Roman" w:hAnsi="Times New Roman"/>
                <w:sz w:val="24"/>
              </w:rPr>
            </w:pPr>
            <w:r w:rsidRPr="00F95AE8">
              <w:rPr>
                <w:rFonts w:ascii="Times New Roman" w:hAnsi="Times New Roman"/>
                <w:sz w:val="24"/>
              </w:rPr>
              <w:t>28,0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F95AE8" w:rsidRDefault="008A4852" w:rsidP="00F95AE8">
            <w:pPr>
              <w:widowControl w:val="0"/>
              <w:spacing w:after="0" w:line="240" w:lineRule="auto"/>
              <w:jc w:val="center"/>
              <w:rPr>
                <w:rFonts w:ascii="Times New Roman" w:hAnsi="Times New Roman"/>
                <w:sz w:val="24"/>
              </w:rPr>
            </w:pPr>
            <w:r w:rsidRPr="00F95AE8">
              <w:rPr>
                <w:rFonts w:ascii="Times New Roman" w:hAnsi="Times New Roman"/>
                <w:sz w:val="24"/>
              </w:rPr>
              <w:t>30,0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F95AE8" w:rsidRDefault="008A4852" w:rsidP="00F95AE8">
            <w:pPr>
              <w:widowControl w:val="0"/>
              <w:spacing w:after="0" w:line="240" w:lineRule="auto"/>
              <w:jc w:val="center"/>
              <w:rPr>
                <w:rFonts w:ascii="Times New Roman" w:hAnsi="Times New Roman"/>
                <w:sz w:val="24"/>
              </w:rPr>
            </w:pPr>
            <w:r w:rsidRPr="00F95AE8">
              <w:rPr>
                <w:rFonts w:ascii="Times New Roman" w:hAnsi="Times New Roman"/>
                <w:sz w:val="24"/>
              </w:rPr>
              <w:t>40,0</w:t>
            </w:r>
          </w:p>
        </w:tc>
      </w:tr>
      <w:tr w:rsidR="008A4852" w:rsidRPr="00F95AE8" w:rsidTr="00A6409A">
        <w:tc>
          <w:tcPr>
            <w:tcW w:w="798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F95AE8" w:rsidRDefault="008A4852" w:rsidP="00F95AE8">
            <w:pPr>
              <w:widowControl w:val="0"/>
              <w:spacing w:after="0" w:line="240" w:lineRule="auto"/>
              <w:jc w:val="both"/>
              <w:rPr>
                <w:rFonts w:ascii="Times New Roman" w:hAnsi="Times New Roman"/>
                <w:sz w:val="24"/>
              </w:rPr>
            </w:pPr>
            <w:r>
              <w:rPr>
                <w:rFonts w:ascii="Times New Roman" w:hAnsi="Times New Roman"/>
                <w:sz w:val="24"/>
              </w:rPr>
              <w:t>6</w:t>
            </w:r>
            <w:r w:rsidRPr="00F95AE8">
              <w:rPr>
                <w:rFonts w:ascii="Times New Roman" w:hAnsi="Times New Roman"/>
                <w:sz w:val="24"/>
              </w:rPr>
              <w:t>.3. Доля государственных и муниципальных библиотек, предоставляющих открытый доступ к информационно-телекоммуникационной сети «Интернет», процентов</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F95AE8" w:rsidRDefault="008A4852" w:rsidP="00F95AE8">
            <w:pPr>
              <w:widowControl w:val="0"/>
              <w:spacing w:after="0" w:line="240" w:lineRule="auto"/>
              <w:jc w:val="center"/>
              <w:rPr>
                <w:rFonts w:ascii="Times New Roman" w:hAnsi="Times New Roman"/>
                <w:sz w:val="24"/>
              </w:rPr>
            </w:pPr>
            <w:r w:rsidRPr="00F95AE8">
              <w:rPr>
                <w:rFonts w:ascii="Times New Roman" w:hAnsi="Times New Roman"/>
                <w:sz w:val="24"/>
              </w:rPr>
              <w:t>94,2</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F95AE8" w:rsidRDefault="008A4852" w:rsidP="00F95AE8">
            <w:pPr>
              <w:widowControl w:val="0"/>
              <w:spacing w:after="0" w:line="240" w:lineRule="auto"/>
              <w:jc w:val="center"/>
              <w:rPr>
                <w:rFonts w:ascii="Times New Roman" w:hAnsi="Times New Roman"/>
                <w:sz w:val="24"/>
              </w:rPr>
            </w:pPr>
            <w:r w:rsidRPr="00F95AE8">
              <w:rPr>
                <w:rFonts w:ascii="Times New Roman" w:hAnsi="Times New Roman"/>
                <w:sz w:val="24"/>
              </w:rPr>
              <w:t>95,1</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F95AE8" w:rsidRDefault="008A4852" w:rsidP="00F95AE8">
            <w:pPr>
              <w:widowControl w:val="0"/>
              <w:spacing w:after="0" w:line="240" w:lineRule="auto"/>
              <w:jc w:val="center"/>
              <w:rPr>
                <w:rFonts w:ascii="Times New Roman" w:hAnsi="Times New Roman"/>
                <w:sz w:val="24"/>
              </w:rPr>
            </w:pPr>
            <w:r w:rsidRPr="00F95AE8">
              <w:rPr>
                <w:rFonts w:ascii="Times New Roman" w:hAnsi="Times New Roman"/>
                <w:sz w:val="24"/>
              </w:rPr>
              <w:t>95,5</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F95AE8" w:rsidRDefault="008A4852" w:rsidP="00F95AE8">
            <w:pPr>
              <w:widowControl w:val="0"/>
              <w:spacing w:after="0" w:line="240" w:lineRule="auto"/>
              <w:jc w:val="center"/>
              <w:rPr>
                <w:rFonts w:ascii="Times New Roman" w:hAnsi="Times New Roman"/>
                <w:sz w:val="24"/>
              </w:rPr>
            </w:pPr>
            <w:r w:rsidRPr="00F95AE8">
              <w:rPr>
                <w:rFonts w:ascii="Times New Roman" w:hAnsi="Times New Roman"/>
                <w:sz w:val="24"/>
              </w:rPr>
              <w:t>96,0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F95AE8" w:rsidRDefault="008A4852" w:rsidP="00F95AE8">
            <w:pPr>
              <w:widowControl w:val="0"/>
              <w:spacing w:after="0" w:line="240" w:lineRule="auto"/>
              <w:jc w:val="center"/>
              <w:rPr>
                <w:rFonts w:ascii="Times New Roman" w:hAnsi="Times New Roman"/>
                <w:sz w:val="24"/>
              </w:rPr>
            </w:pPr>
            <w:r w:rsidRPr="00F95AE8">
              <w:rPr>
                <w:rFonts w:ascii="Times New Roman" w:hAnsi="Times New Roman"/>
                <w:sz w:val="24"/>
              </w:rPr>
              <w:t>96,5</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F95AE8" w:rsidRDefault="008A4852" w:rsidP="00F95AE8">
            <w:pPr>
              <w:widowControl w:val="0"/>
              <w:spacing w:after="0" w:line="240" w:lineRule="auto"/>
              <w:jc w:val="center"/>
              <w:rPr>
                <w:rFonts w:ascii="Times New Roman" w:hAnsi="Times New Roman"/>
                <w:sz w:val="24"/>
              </w:rPr>
            </w:pPr>
            <w:r w:rsidRPr="00F95AE8">
              <w:rPr>
                <w:rFonts w:ascii="Times New Roman" w:hAnsi="Times New Roman"/>
                <w:sz w:val="24"/>
              </w:rPr>
              <w:t>97,0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F95AE8" w:rsidRDefault="008A4852" w:rsidP="00F95AE8">
            <w:pPr>
              <w:widowControl w:val="0"/>
              <w:spacing w:after="0" w:line="240" w:lineRule="auto"/>
              <w:jc w:val="center"/>
              <w:rPr>
                <w:rFonts w:ascii="Times New Roman" w:hAnsi="Times New Roman"/>
                <w:sz w:val="24"/>
              </w:rPr>
            </w:pPr>
            <w:r w:rsidRPr="00F95AE8">
              <w:rPr>
                <w:rFonts w:ascii="Times New Roman" w:hAnsi="Times New Roman"/>
                <w:sz w:val="24"/>
              </w:rPr>
              <w:t>97,5</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F95AE8" w:rsidRDefault="008A4852" w:rsidP="00F95AE8">
            <w:pPr>
              <w:widowControl w:val="0"/>
              <w:spacing w:after="0" w:line="240" w:lineRule="auto"/>
              <w:jc w:val="center"/>
              <w:rPr>
                <w:rFonts w:ascii="Times New Roman" w:hAnsi="Times New Roman"/>
                <w:sz w:val="24"/>
              </w:rPr>
            </w:pPr>
            <w:r w:rsidRPr="00F95AE8">
              <w:rPr>
                <w:rFonts w:ascii="Times New Roman" w:hAnsi="Times New Roman"/>
                <w:sz w:val="24"/>
              </w:rPr>
              <w:t>98,0</w:t>
            </w:r>
          </w:p>
        </w:tc>
      </w:tr>
      <w:tr w:rsidR="008A4852" w:rsidRPr="00F95AE8" w:rsidTr="00A6409A">
        <w:tc>
          <w:tcPr>
            <w:tcW w:w="798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F95AE8" w:rsidRDefault="008A4852" w:rsidP="00F95AE8">
            <w:pPr>
              <w:widowControl w:val="0"/>
              <w:spacing w:after="0" w:line="240" w:lineRule="auto"/>
              <w:jc w:val="both"/>
              <w:rPr>
                <w:rFonts w:ascii="Times New Roman" w:hAnsi="Times New Roman"/>
                <w:sz w:val="24"/>
              </w:rPr>
            </w:pPr>
            <w:r>
              <w:rPr>
                <w:rFonts w:ascii="Times New Roman" w:hAnsi="Times New Roman"/>
                <w:sz w:val="24"/>
              </w:rPr>
              <w:t>6</w:t>
            </w:r>
            <w:r w:rsidRPr="00F95AE8">
              <w:rPr>
                <w:rFonts w:ascii="Times New Roman" w:hAnsi="Times New Roman"/>
                <w:sz w:val="24"/>
              </w:rPr>
              <w:t>.4. Доля учреждений культуры (театрально-зрелищные, концертные организации, музеи), перешедших на работу в автоматизированной системе продажи билетов в электронном виде, процентов</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F95AE8" w:rsidRDefault="008A4852" w:rsidP="00F95AE8">
            <w:pPr>
              <w:widowControl w:val="0"/>
              <w:spacing w:after="0" w:line="240" w:lineRule="auto"/>
              <w:jc w:val="center"/>
              <w:rPr>
                <w:rFonts w:ascii="Times New Roman" w:hAnsi="Times New Roman"/>
                <w:sz w:val="24"/>
              </w:rPr>
            </w:pPr>
            <w:r w:rsidRPr="00F95AE8">
              <w:rPr>
                <w:rFonts w:ascii="Times New Roman" w:hAnsi="Times New Roman"/>
                <w:sz w:val="24"/>
              </w:rPr>
              <w:t>86,0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F95AE8" w:rsidRDefault="008A4852" w:rsidP="00F95AE8">
            <w:pPr>
              <w:widowControl w:val="0"/>
              <w:spacing w:after="0" w:line="240" w:lineRule="auto"/>
              <w:jc w:val="center"/>
              <w:rPr>
                <w:rFonts w:ascii="Times New Roman" w:hAnsi="Times New Roman"/>
                <w:sz w:val="24"/>
              </w:rPr>
            </w:pPr>
            <w:r w:rsidRPr="00F95AE8">
              <w:rPr>
                <w:rFonts w:ascii="Times New Roman" w:hAnsi="Times New Roman"/>
                <w:sz w:val="24"/>
              </w:rPr>
              <w:t>90,0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F95AE8" w:rsidRDefault="008A4852" w:rsidP="00F95AE8">
            <w:pPr>
              <w:widowControl w:val="0"/>
              <w:spacing w:after="0" w:line="240" w:lineRule="auto"/>
              <w:jc w:val="center"/>
              <w:rPr>
                <w:rFonts w:ascii="Times New Roman" w:hAnsi="Times New Roman"/>
                <w:sz w:val="24"/>
              </w:rPr>
            </w:pPr>
            <w:r w:rsidRPr="00F95AE8">
              <w:rPr>
                <w:rFonts w:ascii="Times New Roman" w:hAnsi="Times New Roman"/>
                <w:sz w:val="24"/>
              </w:rPr>
              <w:t>91,0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F95AE8" w:rsidRDefault="008A4852" w:rsidP="00F95AE8">
            <w:pPr>
              <w:widowControl w:val="0"/>
              <w:spacing w:after="0" w:line="240" w:lineRule="auto"/>
              <w:jc w:val="center"/>
              <w:rPr>
                <w:rFonts w:ascii="Times New Roman" w:hAnsi="Times New Roman"/>
                <w:sz w:val="24"/>
              </w:rPr>
            </w:pPr>
            <w:r w:rsidRPr="00F95AE8">
              <w:rPr>
                <w:rFonts w:ascii="Times New Roman" w:hAnsi="Times New Roman"/>
                <w:sz w:val="24"/>
              </w:rPr>
              <w:t>92,0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F95AE8" w:rsidRDefault="008A4852" w:rsidP="00F95AE8">
            <w:pPr>
              <w:widowControl w:val="0"/>
              <w:spacing w:after="0" w:line="240" w:lineRule="auto"/>
              <w:jc w:val="center"/>
              <w:rPr>
                <w:rFonts w:ascii="Times New Roman" w:hAnsi="Times New Roman"/>
                <w:sz w:val="24"/>
              </w:rPr>
            </w:pPr>
            <w:r w:rsidRPr="00F95AE8">
              <w:rPr>
                <w:rFonts w:ascii="Times New Roman" w:hAnsi="Times New Roman"/>
                <w:sz w:val="24"/>
              </w:rPr>
              <w:t>93,0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F95AE8" w:rsidRDefault="008A4852" w:rsidP="00F95AE8">
            <w:pPr>
              <w:widowControl w:val="0"/>
              <w:spacing w:after="0" w:line="240" w:lineRule="auto"/>
              <w:jc w:val="center"/>
              <w:rPr>
                <w:rFonts w:ascii="Times New Roman" w:hAnsi="Times New Roman"/>
                <w:sz w:val="24"/>
              </w:rPr>
            </w:pPr>
            <w:r w:rsidRPr="00F95AE8">
              <w:rPr>
                <w:rFonts w:ascii="Times New Roman" w:hAnsi="Times New Roman"/>
                <w:sz w:val="24"/>
              </w:rPr>
              <w:t>95,0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F95AE8" w:rsidRDefault="008A4852" w:rsidP="00F95AE8">
            <w:pPr>
              <w:widowControl w:val="0"/>
              <w:spacing w:after="0" w:line="240" w:lineRule="auto"/>
              <w:jc w:val="center"/>
              <w:rPr>
                <w:rFonts w:ascii="Times New Roman" w:hAnsi="Times New Roman"/>
                <w:sz w:val="24"/>
              </w:rPr>
            </w:pPr>
            <w:r w:rsidRPr="00F95AE8">
              <w:rPr>
                <w:rFonts w:ascii="Times New Roman" w:hAnsi="Times New Roman"/>
                <w:sz w:val="24"/>
              </w:rPr>
              <w:t>97,0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A4852" w:rsidRPr="00F95AE8" w:rsidRDefault="008A4852" w:rsidP="00F95AE8">
            <w:pPr>
              <w:widowControl w:val="0"/>
              <w:spacing w:after="0" w:line="240" w:lineRule="auto"/>
              <w:jc w:val="center"/>
              <w:rPr>
                <w:rFonts w:ascii="Times New Roman" w:hAnsi="Times New Roman"/>
                <w:sz w:val="24"/>
              </w:rPr>
            </w:pPr>
            <w:r w:rsidRPr="00F95AE8">
              <w:rPr>
                <w:rFonts w:ascii="Times New Roman" w:hAnsi="Times New Roman"/>
                <w:sz w:val="24"/>
              </w:rPr>
              <w:t>100,0</w:t>
            </w:r>
          </w:p>
        </w:tc>
      </w:tr>
      <w:tr w:rsidR="00997040" w:rsidRPr="000F6EF5" w:rsidTr="0026492F">
        <w:trPr>
          <w:trHeight w:val="504"/>
        </w:trPr>
        <w:tc>
          <w:tcPr>
            <w:tcW w:w="15739" w:type="dxa"/>
            <w:gridSpan w:val="9"/>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6492F" w:rsidRPr="000F6EF5" w:rsidRDefault="00997040" w:rsidP="00997040">
            <w:pPr>
              <w:pStyle w:val="a3"/>
              <w:widowControl w:val="0"/>
              <w:numPr>
                <w:ilvl w:val="0"/>
                <w:numId w:val="9"/>
              </w:numPr>
              <w:spacing w:after="0" w:line="240" w:lineRule="auto"/>
              <w:jc w:val="center"/>
              <w:rPr>
                <w:rFonts w:ascii="Times New Roman" w:hAnsi="Times New Roman"/>
                <w:sz w:val="24"/>
              </w:rPr>
            </w:pPr>
            <w:r w:rsidRPr="000F6EF5">
              <w:rPr>
                <w:rFonts w:ascii="Times New Roman" w:hAnsi="Times New Roman"/>
                <w:sz w:val="24"/>
              </w:rPr>
              <w:t xml:space="preserve">Возрождение института доверия через функцию исторической преемственности путем сохранения культурно-исторического наследия, </w:t>
            </w:r>
          </w:p>
          <w:p w:rsidR="00997040" w:rsidRPr="000F6EF5" w:rsidRDefault="00997040" w:rsidP="0026492F">
            <w:pPr>
              <w:pStyle w:val="a3"/>
              <w:widowControl w:val="0"/>
              <w:spacing w:after="0" w:line="240" w:lineRule="auto"/>
              <w:ind w:left="80"/>
              <w:jc w:val="center"/>
              <w:rPr>
                <w:rFonts w:ascii="Times New Roman" w:hAnsi="Times New Roman"/>
                <w:sz w:val="24"/>
              </w:rPr>
            </w:pPr>
            <w:r w:rsidRPr="000F6EF5">
              <w:rPr>
                <w:rFonts w:ascii="Times New Roman" w:hAnsi="Times New Roman"/>
                <w:sz w:val="24"/>
              </w:rPr>
              <w:t>аутентичности и национальной идентичности</w:t>
            </w:r>
          </w:p>
        </w:tc>
      </w:tr>
      <w:tr w:rsidR="009722B6" w:rsidRPr="000F6EF5" w:rsidTr="00D74B73">
        <w:tc>
          <w:tcPr>
            <w:tcW w:w="798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722B6" w:rsidRPr="000F6EF5" w:rsidRDefault="009722B6" w:rsidP="009722B6">
            <w:pPr>
              <w:widowControl w:val="0"/>
              <w:spacing w:after="0" w:line="240" w:lineRule="auto"/>
              <w:jc w:val="both"/>
              <w:rPr>
                <w:rFonts w:ascii="Times New Roman" w:hAnsi="Times New Roman"/>
                <w:sz w:val="24"/>
              </w:rPr>
            </w:pPr>
            <w:r w:rsidRPr="000F6EF5">
              <w:rPr>
                <w:rFonts w:ascii="Times New Roman" w:hAnsi="Times New Roman"/>
                <w:sz w:val="24"/>
              </w:rPr>
              <w:t>7.1. Количество созданных туристических маршрутов в муниципальных образованиях Республики Татарстан, включающих историко-культурный, событийный туризм, мемориальные музеи и усадьбы, нарастающим итогом, единиц</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722B6" w:rsidRPr="000F6EF5" w:rsidRDefault="009722B6" w:rsidP="00D74B73">
            <w:pPr>
              <w:widowControl w:val="0"/>
              <w:spacing w:after="0" w:line="240" w:lineRule="auto"/>
              <w:jc w:val="center"/>
              <w:rPr>
                <w:rFonts w:ascii="Times New Roman" w:hAnsi="Times New Roman"/>
                <w:sz w:val="24"/>
              </w:rPr>
            </w:pPr>
            <w:r w:rsidRPr="000F6EF5">
              <w:rPr>
                <w:rFonts w:ascii="Times New Roman" w:hAnsi="Times New Roman"/>
                <w:sz w:val="24"/>
              </w:rPr>
              <w:t>25</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722B6" w:rsidRPr="000F6EF5" w:rsidRDefault="009722B6" w:rsidP="00D74B73">
            <w:pPr>
              <w:widowControl w:val="0"/>
              <w:spacing w:after="0" w:line="240" w:lineRule="auto"/>
              <w:jc w:val="center"/>
              <w:rPr>
                <w:rFonts w:ascii="Times New Roman" w:hAnsi="Times New Roman"/>
                <w:sz w:val="24"/>
              </w:rPr>
            </w:pPr>
            <w:r w:rsidRPr="000F6EF5">
              <w:rPr>
                <w:rFonts w:ascii="Times New Roman" w:hAnsi="Times New Roman"/>
                <w:sz w:val="24"/>
              </w:rPr>
              <w:t>26</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722B6" w:rsidRPr="000F6EF5" w:rsidRDefault="009722B6" w:rsidP="00D74B73">
            <w:pPr>
              <w:widowControl w:val="0"/>
              <w:spacing w:after="0" w:line="240" w:lineRule="auto"/>
              <w:jc w:val="center"/>
              <w:rPr>
                <w:rFonts w:ascii="Times New Roman" w:hAnsi="Times New Roman"/>
                <w:sz w:val="24"/>
              </w:rPr>
            </w:pPr>
            <w:r w:rsidRPr="000F6EF5">
              <w:rPr>
                <w:rFonts w:ascii="Times New Roman" w:hAnsi="Times New Roman"/>
                <w:sz w:val="24"/>
              </w:rPr>
              <w:t>27</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722B6" w:rsidRPr="000F6EF5" w:rsidRDefault="009722B6" w:rsidP="00D74B73">
            <w:pPr>
              <w:widowControl w:val="0"/>
              <w:spacing w:after="0" w:line="240" w:lineRule="auto"/>
              <w:jc w:val="center"/>
              <w:rPr>
                <w:rFonts w:ascii="Times New Roman" w:hAnsi="Times New Roman"/>
                <w:sz w:val="24"/>
              </w:rPr>
            </w:pPr>
            <w:r w:rsidRPr="000F6EF5">
              <w:rPr>
                <w:rFonts w:ascii="Times New Roman" w:hAnsi="Times New Roman"/>
                <w:sz w:val="24"/>
              </w:rPr>
              <w:t>28</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722B6" w:rsidRPr="000F6EF5" w:rsidRDefault="009722B6" w:rsidP="00D74B73">
            <w:pPr>
              <w:widowControl w:val="0"/>
              <w:spacing w:after="0" w:line="240" w:lineRule="auto"/>
              <w:jc w:val="center"/>
              <w:rPr>
                <w:rFonts w:ascii="Times New Roman" w:hAnsi="Times New Roman"/>
                <w:sz w:val="24"/>
              </w:rPr>
            </w:pPr>
            <w:r w:rsidRPr="000F6EF5">
              <w:rPr>
                <w:rFonts w:ascii="Times New Roman" w:hAnsi="Times New Roman"/>
                <w:sz w:val="24"/>
              </w:rPr>
              <w:t>30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722B6" w:rsidRPr="000F6EF5" w:rsidRDefault="009722B6" w:rsidP="00D74B73">
            <w:pPr>
              <w:widowControl w:val="0"/>
              <w:spacing w:after="0" w:line="240" w:lineRule="auto"/>
              <w:jc w:val="center"/>
              <w:rPr>
                <w:rFonts w:ascii="Times New Roman" w:hAnsi="Times New Roman"/>
                <w:sz w:val="24"/>
              </w:rPr>
            </w:pPr>
            <w:r w:rsidRPr="000F6EF5">
              <w:rPr>
                <w:rFonts w:ascii="Times New Roman" w:hAnsi="Times New Roman"/>
                <w:sz w:val="24"/>
              </w:rPr>
              <w:t>31</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722B6" w:rsidRPr="000F6EF5" w:rsidRDefault="009722B6" w:rsidP="00D74B73">
            <w:pPr>
              <w:widowControl w:val="0"/>
              <w:spacing w:after="0" w:line="240" w:lineRule="auto"/>
              <w:jc w:val="center"/>
              <w:rPr>
                <w:rFonts w:ascii="Times New Roman" w:hAnsi="Times New Roman"/>
                <w:sz w:val="24"/>
              </w:rPr>
            </w:pPr>
            <w:r w:rsidRPr="000F6EF5">
              <w:rPr>
                <w:rFonts w:ascii="Times New Roman" w:hAnsi="Times New Roman"/>
                <w:sz w:val="24"/>
              </w:rPr>
              <w:t>32</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722B6" w:rsidRPr="000F6EF5" w:rsidRDefault="009722B6" w:rsidP="00D74B73">
            <w:pPr>
              <w:widowControl w:val="0"/>
              <w:spacing w:after="0" w:line="240" w:lineRule="auto"/>
              <w:jc w:val="center"/>
              <w:rPr>
                <w:rFonts w:ascii="Times New Roman" w:hAnsi="Times New Roman"/>
                <w:sz w:val="24"/>
              </w:rPr>
            </w:pPr>
            <w:r w:rsidRPr="000F6EF5">
              <w:rPr>
                <w:rFonts w:ascii="Times New Roman" w:hAnsi="Times New Roman"/>
                <w:sz w:val="24"/>
              </w:rPr>
              <w:t>33</w:t>
            </w:r>
          </w:p>
        </w:tc>
      </w:tr>
      <w:tr w:rsidR="009722B6" w:rsidRPr="000F6EF5" w:rsidTr="003542A6">
        <w:trPr>
          <w:trHeight w:val="564"/>
        </w:trPr>
        <w:tc>
          <w:tcPr>
            <w:tcW w:w="798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722B6" w:rsidRPr="000F6EF5" w:rsidRDefault="003542A6" w:rsidP="003542A6">
            <w:pPr>
              <w:widowControl w:val="0"/>
              <w:spacing w:after="0" w:line="240" w:lineRule="auto"/>
              <w:jc w:val="both"/>
              <w:rPr>
                <w:rFonts w:ascii="Times New Roman" w:hAnsi="Times New Roman"/>
                <w:sz w:val="24"/>
              </w:rPr>
            </w:pPr>
            <w:r w:rsidRPr="000F6EF5">
              <w:rPr>
                <w:rFonts w:ascii="Times New Roman" w:hAnsi="Times New Roman"/>
                <w:sz w:val="24"/>
              </w:rPr>
              <w:t>7</w:t>
            </w:r>
            <w:r w:rsidR="009722B6" w:rsidRPr="000F6EF5">
              <w:rPr>
                <w:rFonts w:ascii="Times New Roman" w:hAnsi="Times New Roman"/>
                <w:sz w:val="24"/>
              </w:rPr>
              <w:t>.</w:t>
            </w:r>
            <w:r w:rsidRPr="000F6EF5">
              <w:rPr>
                <w:rFonts w:ascii="Times New Roman" w:hAnsi="Times New Roman"/>
                <w:sz w:val="24"/>
              </w:rPr>
              <w:t>2</w:t>
            </w:r>
            <w:r w:rsidR="009722B6" w:rsidRPr="000F6EF5">
              <w:rPr>
                <w:rFonts w:ascii="Times New Roman" w:hAnsi="Times New Roman"/>
                <w:sz w:val="24"/>
              </w:rPr>
              <w:t>. Количество реализованных межрегиональных культурных проектов, единиц</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722B6" w:rsidRPr="000F6EF5" w:rsidRDefault="009722B6" w:rsidP="00D74B73">
            <w:pPr>
              <w:widowControl w:val="0"/>
              <w:spacing w:after="0" w:line="240" w:lineRule="auto"/>
              <w:jc w:val="center"/>
              <w:rPr>
                <w:rFonts w:ascii="Times New Roman" w:hAnsi="Times New Roman"/>
                <w:sz w:val="24"/>
              </w:rPr>
            </w:pPr>
            <w:r w:rsidRPr="000F6EF5">
              <w:rPr>
                <w:rFonts w:ascii="Times New Roman" w:hAnsi="Times New Roman"/>
                <w:sz w:val="24"/>
              </w:rPr>
              <w:t>20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722B6" w:rsidRPr="000F6EF5" w:rsidRDefault="009722B6" w:rsidP="00D74B73">
            <w:pPr>
              <w:widowControl w:val="0"/>
              <w:spacing w:after="0" w:line="240" w:lineRule="auto"/>
              <w:jc w:val="center"/>
              <w:rPr>
                <w:rFonts w:ascii="Times New Roman" w:hAnsi="Times New Roman"/>
                <w:sz w:val="24"/>
              </w:rPr>
            </w:pPr>
            <w:r w:rsidRPr="000F6EF5">
              <w:rPr>
                <w:rFonts w:ascii="Times New Roman" w:hAnsi="Times New Roman"/>
                <w:sz w:val="24"/>
              </w:rPr>
              <w:t>20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722B6" w:rsidRPr="000F6EF5" w:rsidRDefault="009722B6" w:rsidP="00D74B73">
            <w:pPr>
              <w:widowControl w:val="0"/>
              <w:spacing w:after="0" w:line="240" w:lineRule="auto"/>
              <w:jc w:val="center"/>
              <w:rPr>
                <w:rFonts w:ascii="Times New Roman" w:hAnsi="Times New Roman"/>
                <w:sz w:val="24"/>
              </w:rPr>
            </w:pPr>
            <w:r w:rsidRPr="000F6EF5">
              <w:rPr>
                <w:rFonts w:ascii="Times New Roman" w:hAnsi="Times New Roman"/>
                <w:sz w:val="24"/>
              </w:rPr>
              <w:t>20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722B6" w:rsidRPr="000F6EF5" w:rsidRDefault="009722B6" w:rsidP="00D74B73">
            <w:pPr>
              <w:widowControl w:val="0"/>
              <w:spacing w:after="0" w:line="240" w:lineRule="auto"/>
              <w:jc w:val="center"/>
              <w:rPr>
                <w:rFonts w:ascii="Times New Roman" w:hAnsi="Times New Roman"/>
                <w:sz w:val="24"/>
              </w:rPr>
            </w:pPr>
            <w:r w:rsidRPr="000F6EF5">
              <w:rPr>
                <w:rFonts w:ascii="Times New Roman" w:hAnsi="Times New Roman"/>
                <w:sz w:val="24"/>
              </w:rPr>
              <w:t>20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722B6" w:rsidRPr="000F6EF5" w:rsidRDefault="009722B6" w:rsidP="00D74B73">
            <w:pPr>
              <w:widowControl w:val="0"/>
              <w:spacing w:after="0" w:line="240" w:lineRule="auto"/>
              <w:jc w:val="center"/>
              <w:rPr>
                <w:rFonts w:ascii="Times New Roman" w:hAnsi="Times New Roman"/>
                <w:sz w:val="24"/>
              </w:rPr>
            </w:pPr>
            <w:r w:rsidRPr="000F6EF5">
              <w:rPr>
                <w:rFonts w:ascii="Times New Roman" w:hAnsi="Times New Roman"/>
                <w:sz w:val="24"/>
              </w:rPr>
              <w:t>20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722B6" w:rsidRPr="000F6EF5" w:rsidRDefault="009722B6" w:rsidP="00D74B73">
            <w:pPr>
              <w:widowControl w:val="0"/>
              <w:spacing w:after="0" w:line="240" w:lineRule="auto"/>
              <w:jc w:val="center"/>
              <w:rPr>
                <w:rFonts w:ascii="Times New Roman" w:hAnsi="Times New Roman"/>
                <w:sz w:val="24"/>
              </w:rPr>
            </w:pPr>
            <w:r w:rsidRPr="000F6EF5">
              <w:rPr>
                <w:rFonts w:ascii="Times New Roman" w:hAnsi="Times New Roman"/>
                <w:sz w:val="24"/>
              </w:rPr>
              <w:t>20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722B6" w:rsidRPr="000F6EF5" w:rsidRDefault="009722B6" w:rsidP="00D74B73">
            <w:pPr>
              <w:widowControl w:val="0"/>
              <w:spacing w:after="0" w:line="240" w:lineRule="auto"/>
              <w:jc w:val="center"/>
              <w:rPr>
                <w:rFonts w:ascii="Times New Roman" w:hAnsi="Times New Roman"/>
                <w:sz w:val="24"/>
              </w:rPr>
            </w:pPr>
            <w:r w:rsidRPr="000F6EF5">
              <w:rPr>
                <w:rFonts w:ascii="Times New Roman" w:hAnsi="Times New Roman"/>
                <w:sz w:val="24"/>
              </w:rPr>
              <w:t>20</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722B6" w:rsidRPr="000F6EF5" w:rsidRDefault="009722B6" w:rsidP="00D74B73">
            <w:pPr>
              <w:widowControl w:val="0"/>
              <w:spacing w:after="0" w:line="240" w:lineRule="auto"/>
              <w:jc w:val="center"/>
              <w:rPr>
                <w:rFonts w:ascii="Times New Roman" w:hAnsi="Times New Roman"/>
                <w:sz w:val="24"/>
              </w:rPr>
            </w:pPr>
            <w:r w:rsidRPr="000F6EF5">
              <w:rPr>
                <w:rFonts w:ascii="Times New Roman" w:hAnsi="Times New Roman"/>
                <w:sz w:val="24"/>
              </w:rPr>
              <w:t>20</w:t>
            </w:r>
          </w:p>
        </w:tc>
      </w:tr>
      <w:tr w:rsidR="009722B6" w:rsidRPr="00F95AE8" w:rsidTr="00D74B73">
        <w:tc>
          <w:tcPr>
            <w:tcW w:w="798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722B6" w:rsidRPr="000F6EF5" w:rsidRDefault="003542A6" w:rsidP="003542A6">
            <w:pPr>
              <w:widowControl w:val="0"/>
              <w:spacing w:after="0" w:line="240" w:lineRule="auto"/>
              <w:jc w:val="both"/>
              <w:rPr>
                <w:rFonts w:ascii="Times New Roman" w:hAnsi="Times New Roman"/>
                <w:sz w:val="24"/>
              </w:rPr>
            </w:pPr>
            <w:r w:rsidRPr="000F6EF5">
              <w:rPr>
                <w:rFonts w:ascii="Times New Roman" w:hAnsi="Times New Roman"/>
                <w:sz w:val="24"/>
              </w:rPr>
              <w:t>7</w:t>
            </w:r>
            <w:r w:rsidR="009722B6" w:rsidRPr="000F6EF5">
              <w:rPr>
                <w:rFonts w:ascii="Times New Roman" w:hAnsi="Times New Roman"/>
                <w:sz w:val="24"/>
              </w:rPr>
              <w:t>.</w:t>
            </w:r>
            <w:r w:rsidRPr="000F6EF5">
              <w:rPr>
                <w:rFonts w:ascii="Times New Roman" w:hAnsi="Times New Roman"/>
                <w:sz w:val="24"/>
              </w:rPr>
              <w:t>3</w:t>
            </w:r>
            <w:r w:rsidR="009722B6" w:rsidRPr="000F6EF5">
              <w:rPr>
                <w:rFonts w:ascii="Times New Roman" w:hAnsi="Times New Roman"/>
                <w:sz w:val="24"/>
              </w:rPr>
              <w:t>. Количество реализованных международных культурных проектов, единиц</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722B6" w:rsidRPr="000F6EF5" w:rsidRDefault="009722B6" w:rsidP="00D74B73">
            <w:pPr>
              <w:widowControl w:val="0"/>
              <w:spacing w:after="0" w:line="240" w:lineRule="auto"/>
              <w:jc w:val="center"/>
              <w:rPr>
                <w:rFonts w:ascii="Times New Roman" w:hAnsi="Times New Roman"/>
                <w:sz w:val="24"/>
              </w:rPr>
            </w:pPr>
            <w:r w:rsidRPr="000F6EF5">
              <w:rPr>
                <w:rFonts w:ascii="Times New Roman" w:hAnsi="Times New Roman"/>
                <w:sz w:val="24"/>
              </w:rPr>
              <w:t>5</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722B6" w:rsidRPr="000F6EF5" w:rsidRDefault="009722B6" w:rsidP="00D74B73">
            <w:pPr>
              <w:widowControl w:val="0"/>
              <w:spacing w:after="0" w:line="240" w:lineRule="auto"/>
              <w:jc w:val="center"/>
              <w:rPr>
                <w:rFonts w:ascii="Times New Roman" w:hAnsi="Times New Roman"/>
                <w:sz w:val="24"/>
              </w:rPr>
            </w:pPr>
            <w:r w:rsidRPr="000F6EF5">
              <w:rPr>
                <w:rFonts w:ascii="Times New Roman" w:hAnsi="Times New Roman"/>
                <w:sz w:val="24"/>
              </w:rPr>
              <w:t>5</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722B6" w:rsidRPr="000F6EF5" w:rsidRDefault="009722B6" w:rsidP="00D74B73">
            <w:pPr>
              <w:widowControl w:val="0"/>
              <w:spacing w:after="0" w:line="240" w:lineRule="auto"/>
              <w:jc w:val="center"/>
              <w:rPr>
                <w:rFonts w:ascii="Times New Roman" w:hAnsi="Times New Roman"/>
                <w:sz w:val="24"/>
              </w:rPr>
            </w:pPr>
            <w:r w:rsidRPr="000F6EF5">
              <w:rPr>
                <w:rFonts w:ascii="Times New Roman" w:hAnsi="Times New Roman"/>
                <w:sz w:val="24"/>
              </w:rPr>
              <w:t>5</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722B6" w:rsidRPr="000F6EF5" w:rsidRDefault="009722B6" w:rsidP="00D74B73">
            <w:pPr>
              <w:widowControl w:val="0"/>
              <w:spacing w:after="0" w:line="240" w:lineRule="auto"/>
              <w:jc w:val="center"/>
              <w:rPr>
                <w:rFonts w:ascii="Times New Roman" w:hAnsi="Times New Roman"/>
                <w:sz w:val="24"/>
              </w:rPr>
            </w:pPr>
            <w:r w:rsidRPr="000F6EF5">
              <w:rPr>
                <w:rFonts w:ascii="Times New Roman" w:hAnsi="Times New Roman"/>
                <w:sz w:val="24"/>
              </w:rPr>
              <w:t>5</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722B6" w:rsidRPr="000F6EF5" w:rsidRDefault="009722B6" w:rsidP="00D74B73">
            <w:pPr>
              <w:widowControl w:val="0"/>
              <w:spacing w:after="0" w:line="240" w:lineRule="auto"/>
              <w:jc w:val="center"/>
              <w:rPr>
                <w:rFonts w:ascii="Times New Roman" w:hAnsi="Times New Roman"/>
                <w:sz w:val="24"/>
              </w:rPr>
            </w:pPr>
            <w:r w:rsidRPr="000F6EF5">
              <w:rPr>
                <w:rFonts w:ascii="Times New Roman" w:hAnsi="Times New Roman"/>
                <w:sz w:val="24"/>
              </w:rPr>
              <w:t>5</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722B6" w:rsidRPr="000F6EF5" w:rsidRDefault="009722B6" w:rsidP="00D74B73">
            <w:pPr>
              <w:widowControl w:val="0"/>
              <w:spacing w:after="0" w:line="240" w:lineRule="auto"/>
              <w:jc w:val="center"/>
              <w:rPr>
                <w:rFonts w:ascii="Times New Roman" w:hAnsi="Times New Roman"/>
                <w:sz w:val="24"/>
              </w:rPr>
            </w:pPr>
            <w:r w:rsidRPr="000F6EF5">
              <w:rPr>
                <w:rFonts w:ascii="Times New Roman" w:hAnsi="Times New Roman"/>
                <w:sz w:val="24"/>
              </w:rPr>
              <w:t>5</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722B6" w:rsidRPr="000F6EF5" w:rsidRDefault="009722B6" w:rsidP="00D74B73">
            <w:pPr>
              <w:widowControl w:val="0"/>
              <w:spacing w:after="0" w:line="240" w:lineRule="auto"/>
              <w:jc w:val="center"/>
              <w:rPr>
                <w:rFonts w:ascii="Times New Roman" w:hAnsi="Times New Roman"/>
                <w:sz w:val="24"/>
              </w:rPr>
            </w:pPr>
            <w:r w:rsidRPr="000F6EF5">
              <w:rPr>
                <w:rFonts w:ascii="Times New Roman" w:hAnsi="Times New Roman"/>
                <w:sz w:val="24"/>
              </w:rPr>
              <w:t>5</w:t>
            </w:r>
          </w:p>
        </w:tc>
        <w:tc>
          <w:tcPr>
            <w:tcW w:w="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722B6" w:rsidRPr="00F95AE8" w:rsidRDefault="009722B6" w:rsidP="00D74B73">
            <w:pPr>
              <w:widowControl w:val="0"/>
              <w:spacing w:after="0" w:line="240" w:lineRule="auto"/>
              <w:jc w:val="center"/>
              <w:rPr>
                <w:rFonts w:ascii="Times New Roman" w:hAnsi="Times New Roman"/>
                <w:sz w:val="24"/>
              </w:rPr>
            </w:pPr>
            <w:r w:rsidRPr="000F6EF5">
              <w:rPr>
                <w:rFonts w:ascii="Times New Roman" w:hAnsi="Times New Roman"/>
                <w:sz w:val="24"/>
              </w:rPr>
              <w:t>5</w:t>
            </w:r>
          </w:p>
        </w:tc>
      </w:tr>
    </w:tbl>
    <w:p w:rsidR="008B5A80" w:rsidRDefault="008B5A80">
      <w:pPr>
        <w:pStyle w:val="ConsPlusNormal"/>
        <w:jc w:val="both"/>
      </w:pPr>
    </w:p>
    <w:sectPr w:rsidR="008B5A80" w:rsidSect="00E547F2">
      <w:headerReference w:type="default" r:id="rId32"/>
      <w:footerReference w:type="default" r:id="rId33"/>
      <w:pgSz w:w="16838" w:h="11906" w:orient="landscape"/>
      <w:pgMar w:top="746" w:right="536" w:bottom="566" w:left="1440" w:header="28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812" w:rsidRDefault="00736812">
      <w:pPr>
        <w:spacing w:after="0" w:line="240" w:lineRule="auto"/>
      </w:pPr>
      <w:r>
        <w:separator/>
      </w:r>
    </w:p>
  </w:endnote>
  <w:endnote w:type="continuationSeparator" w:id="0">
    <w:p w:rsidR="00736812" w:rsidRDefault="00736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01"/>
    <w:family w:val="roman"/>
    <w:pitch w:val="default"/>
    <w:sig w:usb0="000000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ont254">
    <w:panose1 w:val="00000000000000000000"/>
    <w:charset w:val="CC"/>
    <w:family w:val="auto"/>
    <w:notTrueType/>
    <w:pitch w:val="variable"/>
    <w:sig w:usb0="00000201" w:usb1="00000000" w:usb2="00000000" w:usb3="00000000" w:csb0="00000004" w:csb1="00000000"/>
  </w:font>
  <w:font w:name="AAAAAG+TimesNewRomanPSMT">
    <w:altName w:val="Times New Roman"/>
    <w:panose1 w:val="00000000000000000000"/>
    <w:charset w:val="00"/>
    <w:family w:val="roman"/>
    <w:notTrueType/>
    <w:pitch w:val="default"/>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6F4" w:rsidRPr="00471E4F" w:rsidRDefault="00BF26F4" w:rsidP="00471E4F">
    <w:pPr>
      <w:pStyle w:val="af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6F4" w:rsidRDefault="00BF26F4">
    <w:pPr>
      <w:pStyle w:val="af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6F4" w:rsidRDefault="00BF26F4">
    <w:pPr>
      <w:pStyle w:val="ConsPlusNormal"/>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812" w:rsidRDefault="00736812">
      <w:pPr>
        <w:spacing w:after="0" w:line="240" w:lineRule="auto"/>
      </w:pPr>
      <w:r>
        <w:separator/>
      </w:r>
    </w:p>
  </w:footnote>
  <w:footnote w:type="continuationSeparator" w:id="0">
    <w:p w:rsidR="00736812" w:rsidRDefault="007368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069825"/>
      <w:docPartObj>
        <w:docPartGallery w:val="Page Numbers (Top of Page)"/>
        <w:docPartUnique/>
      </w:docPartObj>
    </w:sdtPr>
    <w:sdtEndPr>
      <w:rPr>
        <w:rFonts w:ascii="Times New Roman" w:hAnsi="Times New Roman"/>
        <w:sz w:val="24"/>
        <w:szCs w:val="24"/>
      </w:rPr>
    </w:sdtEndPr>
    <w:sdtContent>
      <w:p w:rsidR="00BF26F4" w:rsidRPr="00D46310" w:rsidRDefault="00BF26F4">
        <w:pPr>
          <w:pStyle w:val="ad"/>
          <w:jc w:val="center"/>
          <w:rPr>
            <w:rFonts w:ascii="Times New Roman" w:hAnsi="Times New Roman"/>
            <w:sz w:val="24"/>
            <w:szCs w:val="24"/>
          </w:rPr>
        </w:pPr>
        <w:r w:rsidRPr="00D46310">
          <w:rPr>
            <w:rFonts w:ascii="Times New Roman" w:hAnsi="Times New Roman"/>
            <w:sz w:val="24"/>
            <w:szCs w:val="24"/>
          </w:rPr>
          <w:fldChar w:fldCharType="begin"/>
        </w:r>
        <w:r w:rsidRPr="00D46310">
          <w:rPr>
            <w:rFonts w:ascii="Times New Roman" w:hAnsi="Times New Roman"/>
            <w:sz w:val="24"/>
            <w:szCs w:val="24"/>
          </w:rPr>
          <w:instrText>PAGE   \* MERGEFORMAT</w:instrText>
        </w:r>
        <w:r w:rsidRPr="00D46310">
          <w:rPr>
            <w:rFonts w:ascii="Times New Roman" w:hAnsi="Times New Roman"/>
            <w:sz w:val="24"/>
            <w:szCs w:val="24"/>
          </w:rPr>
          <w:fldChar w:fldCharType="separate"/>
        </w:r>
        <w:r w:rsidR="009B270B">
          <w:rPr>
            <w:rFonts w:ascii="Times New Roman" w:hAnsi="Times New Roman"/>
            <w:noProof/>
            <w:sz w:val="24"/>
            <w:szCs w:val="24"/>
          </w:rPr>
          <w:t>2</w:t>
        </w:r>
        <w:r w:rsidRPr="00D46310">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6F4" w:rsidRPr="00D46310" w:rsidRDefault="00BF26F4">
    <w:pPr>
      <w:pStyle w:val="ad"/>
      <w:jc w:val="center"/>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2677978"/>
      <w:docPartObj>
        <w:docPartGallery w:val="Page Numbers (Top of Page)"/>
        <w:docPartUnique/>
      </w:docPartObj>
    </w:sdtPr>
    <w:sdtEndPr>
      <w:rPr>
        <w:rFonts w:ascii="Times New Roman" w:hAnsi="Times New Roman"/>
        <w:sz w:val="24"/>
        <w:szCs w:val="24"/>
      </w:rPr>
    </w:sdtEndPr>
    <w:sdtContent>
      <w:p w:rsidR="00BF26F4" w:rsidRPr="00D46310" w:rsidRDefault="00BF26F4">
        <w:pPr>
          <w:pStyle w:val="ad"/>
          <w:jc w:val="center"/>
          <w:rPr>
            <w:rFonts w:ascii="Times New Roman" w:hAnsi="Times New Roman"/>
            <w:sz w:val="24"/>
            <w:szCs w:val="24"/>
          </w:rPr>
        </w:pPr>
        <w:r w:rsidRPr="00D46310">
          <w:rPr>
            <w:rFonts w:ascii="Times New Roman" w:hAnsi="Times New Roman"/>
            <w:sz w:val="24"/>
            <w:szCs w:val="24"/>
          </w:rPr>
          <w:fldChar w:fldCharType="begin"/>
        </w:r>
        <w:r w:rsidRPr="00D46310">
          <w:rPr>
            <w:rFonts w:ascii="Times New Roman" w:hAnsi="Times New Roman"/>
            <w:sz w:val="24"/>
            <w:szCs w:val="24"/>
          </w:rPr>
          <w:instrText>PAGE   \* MERGEFORMAT</w:instrText>
        </w:r>
        <w:r w:rsidRPr="00D46310">
          <w:rPr>
            <w:rFonts w:ascii="Times New Roman" w:hAnsi="Times New Roman"/>
            <w:sz w:val="24"/>
            <w:szCs w:val="24"/>
          </w:rPr>
          <w:fldChar w:fldCharType="separate"/>
        </w:r>
        <w:r w:rsidR="009B270B">
          <w:rPr>
            <w:rFonts w:ascii="Times New Roman" w:hAnsi="Times New Roman"/>
            <w:noProof/>
            <w:sz w:val="24"/>
            <w:szCs w:val="24"/>
          </w:rPr>
          <w:t>41</w:t>
        </w:r>
        <w:r w:rsidRPr="00D46310">
          <w:rPr>
            <w:rFonts w:ascii="Times New Roman" w:hAnsi="Times New Roman"/>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376768"/>
      <w:docPartObj>
        <w:docPartGallery w:val="Page Numbers (Top of Page)"/>
        <w:docPartUnique/>
      </w:docPartObj>
    </w:sdtPr>
    <w:sdtEndPr>
      <w:rPr>
        <w:rFonts w:ascii="Times New Roman" w:hAnsi="Times New Roman"/>
        <w:sz w:val="24"/>
        <w:szCs w:val="24"/>
      </w:rPr>
    </w:sdtEndPr>
    <w:sdtContent>
      <w:p w:rsidR="00BF26F4" w:rsidRPr="00CF0C4D" w:rsidRDefault="00BF26F4">
        <w:pPr>
          <w:pStyle w:val="ad"/>
          <w:jc w:val="center"/>
          <w:rPr>
            <w:rFonts w:ascii="Times New Roman" w:hAnsi="Times New Roman"/>
            <w:sz w:val="24"/>
            <w:szCs w:val="24"/>
          </w:rPr>
        </w:pPr>
        <w:r w:rsidRPr="00CF0C4D">
          <w:rPr>
            <w:rFonts w:ascii="Times New Roman" w:hAnsi="Times New Roman"/>
            <w:sz w:val="24"/>
            <w:szCs w:val="24"/>
          </w:rPr>
          <w:fldChar w:fldCharType="begin"/>
        </w:r>
        <w:r w:rsidRPr="00CF0C4D">
          <w:rPr>
            <w:rFonts w:ascii="Times New Roman" w:hAnsi="Times New Roman"/>
            <w:sz w:val="24"/>
            <w:szCs w:val="24"/>
          </w:rPr>
          <w:instrText>PAGE   \* MERGEFORMAT</w:instrText>
        </w:r>
        <w:r w:rsidRPr="00CF0C4D">
          <w:rPr>
            <w:rFonts w:ascii="Times New Roman" w:hAnsi="Times New Roman"/>
            <w:sz w:val="24"/>
            <w:szCs w:val="24"/>
          </w:rPr>
          <w:fldChar w:fldCharType="separate"/>
        </w:r>
        <w:r w:rsidR="009B270B">
          <w:rPr>
            <w:rFonts w:ascii="Times New Roman" w:hAnsi="Times New Roman"/>
            <w:noProof/>
            <w:sz w:val="24"/>
            <w:szCs w:val="24"/>
          </w:rPr>
          <w:t>26</w:t>
        </w:r>
        <w:r w:rsidRPr="00CF0C4D">
          <w:rPr>
            <w:rFonts w:ascii="Times New Roman" w:hAnsi="Times New Roman"/>
            <w:sz w:val="24"/>
            <w:szCs w:val="24"/>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6F4" w:rsidRDefault="00BF26F4">
    <w:pPr>
      <w:pStyle w:val="ad"/>
      <w:jc w:val="cente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9B270B">
      <w:rPr>
        <w:rFonts w:ascii="Times New Roman" w:hAnsi="Times New Roman"/>
        <w:noProof/>
      </w:rPr>
      <w:t>48</w:t>
    </w:r>
    <w:r>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77087"/>
    <w:multiLevelType w:val="hybridMultilevel"/>
    <w:tmpl w:val="4DC05862"/>
    <w:lvl w:ilvl="0" w:tplc="26BA1A10">
      <w:start w:val="1"/>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 w15:restartNumberingAfterBreak="0">
    <w:nsid w:val="0FDF15B0"/>
    <w:multiLevelType w:val="multilevel"/>
    <w:tmpl w:val="E82A1094"/>
    <w:lvl w:ilvl="0">
      <w:start w:val="1"/>
      <w:numFmt w:val="decimal"/>
      <w:lvlText w:val="%1."/>
      <w:lvlJc w:val="left"/>
      <w:pPr>
        <w:ind w:left="720" w:hanging="360"/>
      </w:pPr>
      <w:rPr>
        <w:rFonts w:hint="default"/>
      </w:r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2655601"/>
    <w:multiLevelType w:val="hybridMultilevel"/>
    <w:tmpl w:val="FE082656"/>
    <w:lvl w:ilvl="0" w:tplc="F7483C48">
      <w:start w:val="1"/>
      <w:numFmt w:val="decimal"/>
      <w:lvlText w:val="%1."/>
      <w:lvlJc w:val="left"/>
      <w:pPr>
        <w:ind w:left="1741" w:hanging="103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2E640E9"/>
    <w:multiLevelType w:val="multilevel"/>
    <w:tmpl w:val="D2989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824E6B"/>
    <w:multiLevelType w:val="multilevel"/>
    <w:tmpl w:val="69160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E237D2"/>
    <w:multiLevelType w:val="hybridMultilevel"/>
    <w:tmpl w:val="79006D32"/>
    <w:lvl w:ilvl="0" w:tplc="C70A88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3442D54"/>
    <w:multiLevelType w:val="hybridMultilevel"/>
    <w:tmpl w:val="2B7698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ED2A98"/>
    <w:multiLevelType w:val="hybridMultilevel"/>
    <w:tmpl w:val="43742E44"/>
    <w:lvl w:ilvl="0" w:tplc="19EA9750">
      <w:start w:val="1"/>
      <w:numFmt w:val="decimal"/>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3366369"/>
    <w:multiLevelType w:val="hybridMultilevel"/>
    <w:tmpl w:val="217E4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87103C"/>
    <w:multiLevelType w:val="hybridMultilevel"/>
    <w:tmpl w:val="3CDAD2C8"/>
    <w:lvl w:ilvl="0" w:tplc="03B825DA">
      <w:start w:val="1"/>
      <w:numFmt w:val="decimal"/>
      <w:lvlText w:val="%1."/>
      <w:lvlJc w:val="left"/>
      <w:pPr>
        <w:ind w:left="1068" w:hanging="360"/>
      </w:pPr>
      <w:rPr>
        <w:rFonts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4E5433EE"/>
    <w:multiLevelType w:val="multilevel"/>
    <w:tmpl w:val="FE547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E525A2"/>
    <w:multiLevelType w:val="hybridMultilevel"/>
    <w:tmpl w:val="0388D9EE"/>
    <w:lvl w:ilvl="0" w:tplc="B5B2FAB2">
      <w:start w:val="1"/>
      <w:numFmt w:val="decimal"/>
      <w:lvlText w:val="%1."/>
      <w:lvlJc w:val="left"/>
      <w:pPr>
        <w:ind w:left="1932"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A5B4C9F"/>
    <w:multiLevelType w:val="multilevel"/>
    <w:tmpl w:val="761C8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9"/>
  </w:num>
  <w:num w:numId="4">
    <w:abstractNumId w:val="11"/>
  </w:num>
  <w:num w:numId="5">
    <w:abstractNumId w:val="6"/>
  </w:num>
  <w:num w:numId="6">
    <w:abstractNumId w:val="0"/>
  </w:num>
  <w:num w:numId="7">
    <w:abstractNumId w:val="8"/>
  </w:num>
  <w:num w:numId="8">
    <w:abstractNumId w:val="2"/>
  </w:num>
  <w:num w:numId="9">
    <w:abstractNumId w:val="1"/>
  </w:num>
  <w:num w:numId="10">
    <w:abstractNumId w:val="3"/>
  </w:num>
  <w:num w:numId="11">
    <w:abstractNumId w:val="10"/>
  </w:num>
  <w:num w:numId="12">
    <w:abstractNumId w:val="12"/>
  </w:num>
  <w:num w:numId="13">
    <w:abstractNumId w:val="4"/>
  </w:num>
  <w:num w:numId="14">
    <w:abstractNumId w:val="4"/>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8B5A80"/>
    <w:rsid w:val="00001965"/>
    <w:rsid w:val="000021FF"/>
    <w:rsid w:val="00003A5E"/>
    <w:rsid w:val="00006251"/>
    <w:rsid w:val="000064A1"/>
    <w:rsid w:val="00010502"/>
    <w:rsid w:val="00013279"/>
    <w:rsid w:val="00014C79"/>
    <w:rsid w:val="00015C70"/>
    <w:rsid w:val="00015CC6"/>
    <w:rsid w:val="00020EF7"/>
    <w:rsid w:val="000214AE"/>
    <w:rsid w:val="000240ED"/>
    <w:rsid w:val="00025F01"/>
    <w:rsid w:val="0002635B"/>
    <w:rsid w:val="00026C60"/>
    <w:rsid w:val="000279BE"/>
    <w:rsid w:val="0003131B"/>
    <w:rsid w:val="00037529"/>
    <w:rsid w:val="000406CC"/>
    <w:rsid w:val="000409F7"/>
    <w:rsid w:val="00041371"/>
    <w:rsid w:val="00044118"/>
    <w:rsid w:val="000445EB"/>
    <w:rsid w:val="00044EA6"/>
    <w:rsid w:val="000465B2"/>
    <w:rsid w:val="00047776"/>
    <w:rsid w:val="00054165"/>
    <w:rsid w:val="00061037"/>
    <w:rsid w:val="00066958"/>
    <w:rsid w:val="0007001A"/>
    <w:rsid w:val="00071EE9"/>
    <w:rsid w:val="00075A70"/>
    <w:rsid w:val="00075F04"/>
    <w:rsid w:val="000771D1"/>
    <w:rsid w:val="000825BE"/>
    <w:rsid w:val="00083250"/>
    <w:rsid w:val="0008342E"/>
    <w:rsid w:val="00086EDA"/>
    <w:rsid w:val="00087163"/>
    <w:rsid w:val="000912FD"/>
    <w:rsid w:val="00093DCF"/>
    <w:rsid w:val="0009434A"/>
    <w:rsid w:val="00094731"/>
    <w:rsid w:val="00094F58"/>
    <w:rsid w:val="0009537D"/>
    <w:rsid w:val="00095C9B"/>
    <w:rsid w:val="00097ABF"/>
    <w:rsid w:val="000A2F99"/>
    <w:rsid w:val="000A3578"/>
    <w:rsid w:val="000A46F7"/>
    <w:rsid w:val="000A7F52"/>
    <w:rsid w:val="000B1A2E"/>
    <w:rsid w:val="000B4FDD"/>
    <w:rsid w:val="000B5DF1"/>
    <w:rsid w:val="000B7E21"/>
    <w:rsid w:val="000C09F9"/>
    <w:rsid w:val="000C4C8D"/>
    <w:rsid w:val="000D06B4"/>
    <w:rsid w:val="000D2065"/>
    <w:rsid w:val="000D48D2"/>
    <w:rsid w:val="000D4EA9"/>
    <w:rsid w:val="000E70ED"/>
    <w:rsid w:val="000E774C"/>
    <w:rsid w:val="000E7C46"/>
    <w:rsid w:val="000F18BC"/>
    <w:rsid w:val="000F5BB3"/>
    <w:rsid w:val="000F6607"/>
    <w:rsid w:val="000F68F2"/>
    <w:rsid w:val="000F6EF5"/>
    <w:rsid w:val="000F6FEA"/>
    <w:rsid w:val="001004B0"/>
    <w:rsid w:val="001013C5"/>
    <w:rsid w:val="00101BDF"/>
    <w:rsid w:val="001036DD"/>
    <w:rsid w:val="00105169"/>
    <w:rsid w:val="0011438F"/>
    <w:rsid w:val="00114699"/>
    <w:rsid w:val="0011549C"/>
    <w:rsid w:val="00120C6C"/>
    <w:rsid w:val="0012268E"/>
    <w:rsid w:val="00125189"/>
    <w:rsid w:val="001265BB"/>
    <w:rsid w:val="0013602B"/>
    <w:rsid w:val="0013732E"/>
    <w:rsid w:val="001378B5"/>
    <w:rsid w:val="0014062C"/>
    <w:rsid w:val="00141CBF"/>
    <w:rsid w:val="001421F3"/>
    <w:rsid w:val="001507F9"/>
    <w:rsid w:val="001516CF"/>
    <w:rsid w:val="00151CB7"/>
    <w:rsid w:val="0015437A"/>
    <w:rsid w:val="00154648"/>
    <w:rsid w:val="0016051C"/>
    <w:rsid w:val="00161040"/>
    <w:rsid w:val="00162ACC"/>
    <w:rsid w:val="00163CCD"/>
    <w:rsid w:val="00164048"/>
    <w:rsid w:val="00167116"/>
    <w:rsid w:val="0017169E"/>
    <w:rsid w:val="00173DA6"/>
    <w:rsid w:val="0017625D"/>
    <w:rsid w:val="00183A85"/>
    <w:rsid w:val="001850B3"/>
    <w:rsid w:val="00185F72"/>
    <w:rsid w:val="00186498"/>
    <w:rsid w:val="00190E9D"/>
    <w:rsid w:val="001942A7"/>
    <w:rsid w:val="00196E8C"/>
    <w:rsid w:val="001A1F6E"/>
    <w:rsid w:val="001A282A"/>
    <w:rsid w:val="001A2DE8"/>
    <w:rsid w:val="001A2E17"/>
    <w:rsid w:val="001A35BA"/>
    <w:rsid w:val="001A39CD"/>
    <w:rsid w:val="001A56DD"/>
    <w:rsid w:val="001A5F4C"/>
    <w:rsid w:val="001A7CEC"/>
    <w:rsid w:val="001B445B"/>
    <w:rsid w:val="001B5CAD"/>
    <w:rsid w:val="001B5EAC"/>
    <w:rsid w:val="001B5F47"/>
    <w:rsid w:val="001B61D9"/>
    <w:rsid w:val="001C0FF6"/>
    <w:rsid w:val="001C5AA2"/>
    <w:rsid w:val="001C70F0"/>
    <w:rsid w:val="001C7E8C"/>
    <w:rsid w:val="001D1070"/>
    <w:rsid w:val="001D5B05"/>
    <w:rsid w:val="001E0A77"/>
    <w:rsid w:val="001E14E5"/>
    <w:rsid w:val="001E1AC8"/>
    <w:rsid w:val="001E4E0B"/>
    <w:rsid w:val="001F31EB"/>
    <w:rsid w:val="001F3AE7"/>
    <w:rsid w:val="001F3E77"/>
    <w:rsid w:val="001F4365"/>
    <w:rsid w:val="001F66E8"/>
    <w:rsid w:val="001F7F53"/>
    <w:rsid w:val="002034A0"/>
    <w:rsid w:val="00203A88"/>
    <w:rsid w:val="00204992"/>
    <w:rsid w:val="00204DEC"/>
    <w:rsid w:val="002055B1"/>
    <w:rsid w:val="00205C11"/>
    <w:rsid w:val="002060D4"/>
    <w:rsid w:val="00206992"/>
    <w:rsid w:val="00207C34"/>
    <w:rsid w:val="002103F5"/>
    <w:rsid w:val="00215C16"/>
    <w:rsid w:val="00215E33"/>
    <w:rsid w:val="00217A3B"/>
    <w:rsid w:val="0022023D"/>
    <w:rsid w:val="002212F0"/>
    <w:rsid w:val="00221800"/>
    <w:rsid w:val="00222478"/>
    <w:rsid w:val="00223849"/>
    <w:rsid w:val="00224472"/>
    <w:rsid w:val="002257BA"/>
    <w:rsid w:val="002260FA"/>
    <w:rsid w:val="00230D48"/>
    <w:rsid w:val="00233CC5"/>
    <w:rsid w:val="002351D2"/>
    <w:rsid w:val="00237F94"/>
    <w:rsid w:val="00240DB4"/>
    <w:rsid w:val="00241A51"/>
    <w:rsid w:val="00244CD2"/>
    <w:rsid w:val="002451A8"/>
    <w:rsid w:val="00250FEB"/>
    <w:rsid w:val="002515DB"/>
    <w:rsid w:val="00253571"/>
    <w:rsid w:val="00254AFF"/>
    <w:rsid w:val="00255244"/>
    <w:rsid w:val="002552EA"/>
    <w:rsid w:val="00255969"/>
    <w:rsid w:val="0026492F"/>
    <w:rsid w:val="0026564C"/>
    <w:rsid w:val="002710B9"/>
    <w:rsid w:val="002727C3"/>
    <w:rsid w:val="00274D02"/>
    <w:rsid w:val="00276871"/>
    <w:rsid w:val="00284BAB"/>
    <w:rsid w:val="00290D6C"/>
    <w:rsid w:val="00290E6D"/>
    <w:rsid w:val="00292273"/>
    <w:rsid w:val="00293B95"/>
    <w:rsid w:val="002A0158"/>
    <w:rsid w:val="002A4DB0"/>
    <w:rsid w:val="002A5766"/>
    <w:rsid w:val="002B1D6F"/>
    <w:rsid w:val="002B25FA"/>
    <w:rsid w:val="002B374F"/>
    <w:rsid w:val="002B64AE"/>
    <w:rsid w:val="002B68F9"/>
    <w:rsid w:val="002B6B74"/>
    <w:rsid w:val="002B7424"/>
    <w:rsid w:val="002C0CC4"/>
    <w:rsid w:val="002C112E"/>
    <w:rsid w:val="002C52E6"/>
    <w:rsid w:val="002D0D26"/>
    <w:rsid w:val="002D10EA"/>
    <w:rsid w:val="002D3F80"/>
    <w:rsid w:val="002E00D6"/>
    <w:rsid w:val="002F1EB8"/>
    <w:rsid w:val="002F3632"/>
    <w:rsid w:val="002F4825"/>
    <w:rsid w:val="002F50A0"/>
    <w:rsid w:val="002F6C2A"/>
    <w:rsid w:val="002F7590"/>
    <w:rsid w:val="00301913"/>
    <w:rsid w:val="0030231D"/>
    <w:rsid w:val="00305DBF"/>
    <w:rsid w:val="00306367"/>
    <w:rsid w:val="003106E5"/>
    <w:rsid w:val="00311682"/>
    <w:rsid w:val="003122F2"/>
    <w:rsid w:val="00314415"/>
    <w:rsid w:val="00316212"/>
    <w:rsid w:val="003200E5"/>
    <w:rsid w:val="00321538"/>
    <w:rsid w:val="0032453E"/>
    <w:rsid w:val="00324E91"/>
    <w:rsid w:val="00325B0F"/>
    <w:rsid w:val="00326D32"/>
    <w:rsid w:val="0032762E"/>
    <w:rsid w:val="00327C85"/>
    <w:rsid w:val="003317F3"/>
    <w:rsid w:val="003378E3"/>
    <w:rsid w:val="00342EAE"/>
    <w:rsid w:val="003437F7"/>
    <w:rsid w:val="00344194"/>
    <w:rsid w:val="00345FB8"/>
    <w:rsid w:val="00350AA4"/>
    <w:rsid w:val="003542A6"/>
    <w:rsid w:val="00357178"/>
    <w:rsid w:val="00360AB1"/>
    <w:rsid w:val="00361E0C"/>
    <w:rsid w:val="00362189"/>
    <w:rsid w:val="003626E8"/>
    <w:rsid w:val="003661DC"/>
    <w:rsid w:val="00371FBB"/>
    <w:rsid w:val="0037355C"/>
    <w:rsid w:val="00373C09"/>
    <w:rsid w:val="00373CC8"/>
    <w:rsid w:val="00373F25"/>
    <w:rsid w:val="00373F4C"/>
    <w:rsid w:val="00375DD7"/>
    <w:rsid w:val="0038601B"/>
    <w:rsid w:val="00386236"/>
    <w:rsid w:val="00387232"/>
    <w:rsid w:val="003918E5"/>
    <w:rsid w:val="003952F4"/>
    <w:rsid w:val="003A13D9"/>
    <w:rsid w:val="003A316B"/>
    <w:rsid w:val="003A694B"/>
    <w:rsid w:val="003A785C"/>
    <w:rsid w:val="003B1A4D"/>
    <w:rsid w:val="003B25B3"/>
    <w:rsid w:val="003B3799"/>
    <w:rsid w:val="003B44CF"/>
    <w:rsid w:val="003C102A"/>
    <w:rsid w:val="003C4C99"/>
    <w:rsid w:val="003C54D5"/>
    <w:rsid w:val="003D3D7A"/>
    <w:rsid w:val="003D4E8F"/>
    <w:rsid w:val="003D6248"/>
    <w:rsid w:val="003D7731"/>
    <w:rsid w:val="003D7CB1"/>
    <w:rsid w:val="003D7DBF"/>
    <w:rsid w:val="003D7FE6"/>
    <w:rsid w:val="003E0F60"/>
    <w:rsid w:val="003E6506"/>
    <w:rsid w:val="003F10BB"/>
    <w:rsid w:val="003F38A8"/>
    <w:rsid w:val="003F38DF"/>
    <w:rsid w:val="003F7E70"/>
    <w:rsid w:val="00402BCA"/>
    <w:rsid w:val="004037AF"/>
    <w:rsid w:val="00404F6F"/>
    <w:rsid w:val="004067A7"/>
    <w:rsid w:val="00412DFD"/>
    <w:rsid w:val="004130D4"/>
    <w:rsid w:val="00414046"/>
    <w:rsid w:val="0041646F"/>
    <w:rsid w:val="00420B2B"/>
    <w:rsid w:val="00431A13"/>
    <w:rsid w:val="004339AA"/>
    <w:rsid w:val="00434615"/>
    <w:rsid w:val="00436805"/>
    <w:rsid w:val="004376A2"/>
    <w:rsid w:val="00441981"/>
    <w:rsid w:val="00445CA7"/>
    <w:rsid w:val="004516B1"/>
    <w:rsid w:val="0045186C"/>
    <w:rsid w:val="0045396D"/>
    <w:rsid w:val="00453DE6"/>
    <w:rsid w:val="00454FA5"/>
    <w:rsid w:val="0045516C"/>
    <w:rsid w:val="00457EA7"/>
    <w:rsid w:val="00460DAC"/>
    <w:rsid w:val="00460DE9"/>
    <w:rsid w:val="004623CA"/>
    <w:rsid w:val="0046350C"/>
    <w:rsid w:val="004655C8"/>
    <w:rsid w:val="00470AEF"/>
    <w:rsid w:val="00471AB2"/>
    <w:rsid w:val="00471E4F"/>
    <w:rsid w:val="0047310B"/>
    <w:rsid w:val="0047429F"/>
    <w:rsid w:val="00474952"/>
    <w:rsid w:val="00474E6B"/>
    <w:rsid w:val="00477B00"/>
    <w:rsid w:val="00480C81"/>
    <w:rsid w:val="00483C05"/>
    <w:rsid w:val="00487615"/>
    <w:rsid w:val="00487F4E"/>
    <w:rsid w:val="00491B2B"/>
    <w:rsid w:val="004931C1"/>
    <w:rsid w:val="00495A87"/>
    <w:rsid w:val="004A06C5"/>
    <w:rsid w:val="004A15DC"/>
    <w:rsid w:val="004A2456"/>
    <w:rsid w:val="004A3E62"/>
    <w:rsid w:val="004A4BC2"/>
    <w:rsid w:val="004A5254"/>
    <w:rsid w:val="004A6E3D"/>
    <w:rsid w:val="004B45AD"/>
    <w:rsid w:val="004B658C"/>
    <w:rsid w:val="004B68D0"/>
    <w:rsid w:val="004C093A"/>
    <w:rsid w:val="004C2A4C"/>
    <w:rsid w:val="004C2B0D"/>
    <w:rsid w:val="004C4C5C"/>
    <w:rsid w:val="004C68A4"/>
    <w:rsid w:val="004D1D49"/>
    <w:rsid w:val="004D1DD1"/>
    <w:rsid w:val="004D3326"/>
    <w:rsid w:val="004D53A9"/>
    <w:rsid w:val="004D5AE0"/>
    <w:rsid w:val="004D7975"/>
    <w:rsid w:val="004E59BE"/>
    <w:rsid w:val="004E5B27"/>
    <w:rsid w:val="004E6653"/>
    <w:rsid w:val="004E7E8E"/>
    <w:rsid w:val="004F25A9"/>
    <w:rsid w:val="004F276D"/>
    <w:rsid w:val="004F306E"/>
    <w:rsid w:val="004F424E"/>
    <w:rsid w:val="004F4F60"/>
    <w:rsid w:val="004F5567"/>
    <w:rsid w:val="004F5C31"/>
    <w:rsid w:val="0050138A"/>
    <w:rsid w:val="0050325D"/>
    <w:rsid w:val="00503363"/>
    <w:rsid w:val="00504147"/>
    <w:rsid w:val="00504E60"/>
    <w:rsid w:val="005054E7"/>
    <w:rsid w:val="00507909"/>
    <w:rsid w:val="00513189"/>
    <w:rsid w:val="00521A7A"/>
    <w:rsid w:val="005223B0"/>
    <w:rsid w:val="00523F10"/>
    <w:rsid w:val="00525A87"/>
    <w:rsid w:val="00526238"/>
    <w:rsid w:val="00531962"/>
    <w:rsid w:val="00532F22"/>
    <w:rsid w:val="00534183"/>
    <w:rsid w:val="00534EAE"/>
    <w:rsid w:val="0053747D"/>
    <w:rsid w:val="00543AC8"/>
    <w:rsid w:val="0054431D"/>
    <w:rsid w:val="005455C7"/>
    <w:rsid w:val="00546278"/>
    <w:rsid w:val="00551B0B"/>
    <w:rsid w:val="00552FA6"/>
    <w:rsid w:val="00553177"/>
    <w:rsid w:val="00553AE1"/>
    <w:rsid w:val="00555283"/>
    <w:rsid w:val="00566566"/>
    <w:rsid w:val="005673A6"/>
    <w:rsid w:val="00567BF2"/>
    <w:rsid w:val="00570F88"/>
    <w:rsid w:val="00572D8C"/>
    <w:rsid w:val="005807AB"/>
    <w:rsid w:val="00580DC6"/>
    <w:rsid w:val="00582196"/>
    <w:rsid w:val="00590DB9"/>
    <w:rsid w:val="0059463A"/>
    <w:rsid w:val="00594AEE"/>
    <w:rsid w:val="00596624"/>
    <w:rsid w:val="00596E99"/>
    <w:rsid w:val="005A16BE"/>
    <w:rsid w:val="005A28D9"/>
    <w:rsid w:val="005A460C"/>
    <w:rsid w:val="005A4D4E"/>
    <w:rsid w:val="005A7794"/>
    <w:rsid w:val="005B0701"/>
    <w:rsid w:val="005B2E2C"/>
    <w:rsid w:val="005B7CFD"/>
    <w:rsid w:val="005C0034"/>
    <w:rsid w:val="005C00CB"/>
    <w:rsid w:val="005C0B99"/>
    <w:rsid w:val="005C3546"/>
    <w:rsid w:val="005C3AAB"/>
    <w:rsid w:val="005C4FB4"/>
    <w:rsid w:val="005C53BE"/>
    <w:rsid w:val="005C63BA"/>
    <w:rsid w:val="005C7CE1"/>
    <w:rsid w:val="005C7F52"/>
    <w:rsid w:val="005D12AE"/>
    <w:rsid w:val="005D13C1"/>
    <w:rsid w:val="005D20D3"/>
    <w:rsid w:val="005D4066"/>
    <w:rsid w:val="005D5C3D"/>
    <w:rsid w:val="005D7641"/>
    <w:rsid w:val="005E3BEC"/>
    <w:rsid w:val="005E3DA0"/>
    <w:rsid w:val="005E3E08"/>
    <w:rsid w:val="005E50AF"/>
    <w:rsid w:val="005E50FB"/>
    <w:rsid w:val="005E5480"/>
    <w:rsid w:val="005E6744"/>
    <w:rsid w:val="005F69A8"/>
    <w:rsid w:val="006019DB"/>
    <w:rsid w:val="00602285"/>
    <w:rsid w:val="006023CE"/>
    <w:rsid w:val="0060714E"/>
    <w:rsid w:val="00614681"/>
    <w:rsid w:val="00615530"/>
    <w:rsid w:val="00617D8B"/>
    <w:rsid w:val="00622013"/>
    <w:rsid w:val="00624FB1"/>
    <w:rsid w:val="00625324"/>
    <w:rsid w:val="00625E7C"/>
    <w:rsid w:val="006339B0"/>
    <w:rsid w:val="00643267"/>
    <w:rsid w:val="006441B0"/>
    <w:rsid w:val="00644C33"/>
    <w:rsid w:val="00644E25"/>
    <w:rsid w:val="006542E1"/>
    <w:rsid w:val="00654955"/>
    <w:rsid w:val="0066067E"/>
    <w:rsid w:val="0066183C"/>
    <w:rsid w:val="006625D4"/>
    <w:rsid w:val="00662849"/>
    <w:rsid w:val="00672E17"/>
    <w:rsid w:val="00676B39"/>
    <w:rsid w:val="0068437A"/>
    <w:rsid w:val="0068795B"/>
    <w:rsid w:val="00695795"/>
    <w:rsid w:val="00696B05"/>
    <w:rsid w:val="00696DD6"/>
    <w:rsid w:val="006A0E90"/>
    <w:rsid w:val="006A2013"/>
    <w:rsid w:val="006A77BE"/>
    <w:rsid w:val="006B23F9"/>
    <w:rsid w:val="006B46BE"/>
    <w:rsid w:val="006B5F35"/>
    <w:rsid w:val="006C2F26"/>
    <w:rsid w:val="006C4123"/>
    <w:rsid w:val="006C6F10"/>
    <w:rsid w:val="006D0806"/>
    <w:rsid w:val="006D1B51"/>
    <w:rsid w:val="006D4544"/>
    <w:rsid w:val="006D4F0C"/>
    <w:rsid w:val="006D572C"/>
    <w:rsid w:val="006E265B"/>
    <w:rsid w:val="006E5951"/>
    <w:rsid w:val="006E5D62"/>
    <w:rsid w:val="006E7F14"/>
    <w:rsid w:val="006F00F4"/>
    <w:rsid w:val="006F2374"/>
    <w:rsid w:val="006F26E9"/>
    <w:rsid w:val="006F5793"/>
    <w:rsid w:val="006F5B70"/>
    <w:rsid w:val="007022D4"/>
    <w:rsid w:val="00707E5E"/>
    <w:rsid w:val="00710CDF"/>
    <w:rsid w:val="00710D5F"/>
    <w:rsid w:val="00710EBD"/>
    <w:rsid w:val="007153AC"/>
    <w:rsid w:val="007173AD"/>
    <w:rsid w:val="0071763E"/>
    <w:rsid w:val="00723EE9"/>
    <w:rsid w:val="00730CA5"/>
    <w:rsid w:val="007332A6"/>
    <w:rsid w:val="007356B4"/>
    <w:rsid w:val="00736812"/>
    <w:rsid w:val="0073698A"/>
    <w:rsid w:val="00736E86"/>
    <w:rsid w:val="00737454"/>
    <w:rsid w:val="007450AF"/>
    <w:rsid w:val="00745704"/>
    <w:rsid w:val="00751D15"/>
    <w:rsid w:val="007521CB"/>
    <w:rsid w:val="00752B28"/>
    <w:rsid w:val="007531DF"/>
    <w:rsid w:val="00753554"/>
    <w:rsid w:val="00754A60"/>
    <w:rsid w:val="007567FA"/>
    <w:rsid w:val="0076473D"/>
    <w:rsid w:val="0076535A"/>
    <w:rsid w:val="0077147A"/>
    <w:rsid w:val="0077551B"/>
    <w:rsid w:val="00777C64"/>
    <w:rsid w:val="00781761"/>
    <w:rsid w:val="007832EC"/>
    <w:rsid w:val="00783EB9"/>
    <w:rsid w:val="0078417A"/>
    <w:rsid w:val="00786322"/>
    <w:rsid w:val="0078724B"/>
    <w:rsid w:val="0079021D"/>
    <w:rsid w:val="0079366A"/>
    <w:rsid w:val="007A05BD"/>
    <w:rsid w:val="007A22CE"/>
    <w:rsid w:val="007A4FF9"/>
    <w:rsid w:val="007B1874"/>
    <w:rsid w:val="007B299C"/>
    <w:rsid w:val="007B32EC"/>
    <w:rsid w:val="007C20BA"/>
    <w:rsid w:val="007C4EA9"/>
    <w:rsid w:val="007D32E5"/>
    <w:rsid w:val="007D57DA"/>
    <w:rsid w:val="007D7CAE"/>
    <w:rsid w:val="007E371F"/>
    <w:rsid w:val="007F015B"/>
    <w:rsid w:val="007F3873"/>
    <w:rsid w:val="007F39B1"/>
    <w:rsid w:val="00800432"/>
    <w:rsid w:val="00801080"/>
    <w:rsid w:val="008033C9"/>
    <w:rsid w:val="00804497"/>
    <w:rsid w:val="00805123"/>
    <w:rsid w:val="00812F50"/>
    <w:rsid w:val="00814199"/>
    <w:rsid w:val="00815B94"/>
    <w:rsid w:val="00816286"/>
    <w:rsid w:val="00817351"/>
    <w:rsid w:val="00817377"/>
    <w:rsid w:val="008234AA"/>
    <w:rsid w:val="00824C23"/>
    <w:rsid w:val="008256E8"/>
    <w:rsid w:val="008309E7"/>
    <w:rsid w:val="00835160"/>
    <w:rsid w:val="00837968"/>
    <w:rsid w:val="00840C6B"/>
    <w:rsid w:val="008419C5"/>
    <w:rsid w:val="00844F7E"/>
    <w:rsid w:val="00853146"/>
    <w:rsid w:val="00854334"/>
    <w:rsid w:val="0085587D"/>
    <w:rsid w:val="008640D2"/>
    <w:rsid w:val="0086476D"/>
    <w:rsid w:val="00867DCF"/>
    <w:rsid w:val="0087173D"/>
    <w:rsid w:val="00873185"/>
    <w:rsid w:val="0087506A"/>
    <w:rsid w:val="008756B0"/>
    <w:rsid w:val="00877561"/>
    <w:rsid w:val="00877E4F"/>
    <w:rsid w:val="00877FE0"/>
    <w:rsid w:val="00883B71"/>
    <w:rsid w:val="0088786C"/>
    <w:rsid w:val="00893C6F"/>
    <w:rsid w:val="00897330"/>
    <w:rsid w:val="00897621"/>
    <w:rsid w:val="008A25E8"/>
    <w:rsid w:val="008A4852"/>
    <w:rsid w:val="008B07DB"/>
    <w:rsid w:val="008B2DF1"/>
    <w:rsid w:val="008B4785"/>
    <w:rsid w:val="008B5A80"/>
    <w:rsid w:val="008C0177"/>
    <w:rsid w:val="008C0B63"/>
    <w:rsid w:val="008C2C3F"/>
    <w:rsid w:val="008C3E8B"/>
    <w:rsid w:val="008D4693"/>
    <w:rsid w:val="008E1D3E"/>
    <w:rsid w:val="008F1D53"/>
    <w:rsid w:val="008F30C2"/>
    <w:rsid w:val="008F53C9"/>
    <w:rsid w:val="00902A55"/>
    <w:rsid w:val="009037A5"/>
    <w:rsid w:val="00903911"/>
    <w:rsid w:val="009050B0"/>
    <w:rsid w:val="00907EAC"/>
    <w:rsid w:val="00913C5E"/>
    <w:rsid w:val="00915541"/>
    <w:rsid w:val="00923220"/>
    <w:rsid w:val="0092401F"/>
    <w:rsid w:val="009272F8"/>
    <w:rsid w:val="0092750A"/>
    <w:rsid w:val="009327AB"/>
    <w:rsid w:val="0093297F"/>
    <w:rsid w:val="00932BAB"/>
    <w:rsid w:val="00932DBD"/>
    <w:rsid w:val="00934916"/>
    <w:rsid w:val="009354CA"/>
    <w:rsid w:val="009357A9"/>
    <w:rsid w:val="00937793"/>
    <w:rsid w:val="00940883"/>
    <w:rsid w:val="009456B7"/>
    <w:rsid w:val="0095285B"/>
    <w:rsid w:val="00954C5D"/>
    <w:rsid w:val="00954EC8"/>
    <w:rsid w:val="009568C4"/>
    <w:rsid w:val="00961AC2"/>
    <w:rsid w:val="0096218C"/>
    <w:rsid w:val="00962C0D"/>
    <w:rsid w:val="00963F74"/>
    <w:rsid w:val="00965FA9"/>
    <w:rsid w:val="0096639D"/>
    <w:rsid w:val="009663CE"/>
    <w:rsid w:val="009665AE"/>
    <w:rsid w:val="00970209"/>
    <w:rsid w:val="00970348"/>
    <w:rsid w:val="0097060C"/>
    <w:rsid w:val="00970FD0"/>
    <w:rsid w:val="00971267"/>
    <w:rsid w:val="0097177A"/>
    <w:rsid w:val="009722B6"/>
    <w:rsid w:val="009743C2"/>
    <w:rsid w:val="00974879"/>
    <w:rsid w:val="009755E1"/>
    <w:rsid w:val="00977CCF"/>
    <w:rsid w:val="0098147E"/>
    <w:rsid w:val="00981BFC"/>
    <w:rsid w:val="00981E3C"/>
    <w:rsid w:val="00984586"/>
    <w:rsid w:val="0098481B"/>
    <w:rsid w:val="009909D0"/>
    <w:rsid w:val="009914B5"/>
    <w:rsid w:val="009932DE"/>
    <w:rsid w:val="009942C9"/>
    <w:rsid w:val="00995FC1"/>
    <w:rsid w:val="00996287"/>
    <w:rsid w:val="00997040"/>
    <w:rsid w:val="009A1AF6"/>
    <w:rsid w:val="009A1D33"/>
    <w:rsid w:val="009A3F81"/>
    <w:rsid w:val="009A49C5"/>
    <w:rsid w:val="009A6836"/>
    <w:rsid w:val="009B0CE6"/>
    <w:rsid w:val="009B270B"/>
    <w:rsid w:val="009B510E"/>
    <w:rsid w:val="009B7C68"/>
    <w:rsid w:val="009C08FD"/>
    <w:rsid w:val="009C40A2"/>
    <w:rsid w:val="009C4BD8"/>
    <w:rsid w:val="009C4BEF"/>
    <w:rsid w:val="009C5091"/>
    <w:rsid w:val="009C6C4B"/>
    <w:rsid w:val="009C75F0"/>
    <w:rsid w:val="009C7C39"/>
    <w:rsid w:val="009D09AA"/>
    <w:rsid w:val="009D4175"/>
    <w:rsid w:val="009E02EB"/>
    <w:rsid w:val="009E0583"/>
    <w:rsid w:val="009E076E"/>
    <w:rsid w:val="009E17A2"/>
    <w:rsid w:val="009E185F"/>
    <w:rsid w:val="009E47DF"/>
    <w:rsid w:val="009E56DA"/>
    <w:rsid w:val="009E6A8A"/>
    <w:rsid w:val="009F1CD9"/>
    <w:rsid w:val="009F2012"/>
    <w:rsid w:val="009F38BB"/>
    <w:rsid w:val="00A02118"/>
    <w:rsid w:val="00A058F0"/>
    <w:rsid w:val="00A073EF"/>
    <w:rsid w:val="00A11895"/>
    <w:rsid w:val="00A133C1"/>
    <w:rsid w:val="00A13AF6"/>
    <w:rsid w:val="00A1518E"/>
    <w:rsid w:val="00A1675F"/>
    <w:rsid w:val="00A16FEE"/>
    <w:rsid w:val="00A2037B"/>
    <w:rsid w:val="00A204D9"/>
    <w:rsid w:val="00A21820"/>
    <w:rsid w:val="00A22833"/>
    <w:rsid w:val="00A22FEB"/>
    <w:rsid w:val="00A238F4"/>
    <w:rsid w:val="00A24E8C"/>
    <w:rsid w:val="00A25EB6"/>
    <w:rsid w:val="00A30F88"/>
    <w:rsid w:val="00A34148"/>
    <w:rsid w:val="00A3651F"/>
    <w:rsid w:val="00A36B9B"/>
    <w:rsid w:val="00A37E28"/>
    <w:rsid w:val="00A433FB"/>
    <w:rsid w:val="00A44585"/>
    <w:rsid w:val="00A44918"/>
    <w:rsid w:val="00A50377"/>
    <w:rsid w:val="00A517C5"/>
    <w:rsid w:val="00A51F5E"/>
    <w:rsid w:val="00A52902"/>
    <w:rsid w:val="00A53446"/>
    <w:rsid w:val="00A56B6E"/>
    <w:rsid w:val="00A632A2"/>
    <w:rsid w:val="00A6409A"/>
    <w:rsid w:val="00A658BE"/>
    <w:rsid w:val="00A74630"/>
    <w:rsid w:val="00A757A7"/>
    <w:rsid w:val="00A851AC"/>
    <w:rsid w:val="00A85697"/>
    <w:rsid w:val="00A85C69"/>
    <w:rsid w:val="00A90A8A"/>
    <w:rsid w:val="00A90E00"/>
    <w:rsid w:val="00A913AA"/>
    <w:rsid w:val="00A92F82"/>
    <w:rsid w:val="00A9476B"/>
    <w:rsid w:val="00AA040D"/>
    <w:rsid w:val="00AA24C3"/>
    <w:rsid w:val="00AA3916"/>
    <w:rsid w:val="00AA4502"/>
    <w:rsid w:val="00AA4873"/>
    <w:rsid w:val="00AA498E"/>
    <w:rsid w:val="00AA64B5"/>
    <w:rsid w:val="00AA6F91"/>
    <w:rsid w:val="00AA7311"/>
    <w:rsid w:val="00AB532F"/>
    <w:rsid w:val="00AC188B"/>
    <w:rsid w:val="00AC2F83"/>
    <w:rsid w:val="00AC3817"/>
    <w:rsid w:val="00AC72D2"/>
    <w:rsid w:val="00AD0B1A"/>
    <w:rsid w:val="00AD23E6"/>
    <w:rsid w:val="00AD5525"/>
    <w:rsid w:val="00AD59C7"/>
    <w:rsid w:val="00AD76D6"/>
    <w:rsid w:val="00AE0CC4"/>
    <w:rsid w:val="00AE469C"/>
    <w:rsid w:val="00AE5B14"/>
    <w:rsid w:val="00AE5D74"/>
    <w:rsid w:val="00AE6DA6"/>
    <w:rsid w:val="00AF150E"/>
    <w:rsid w:val="00AF2662"/>
    <w:rsid w:val="00AF422B"/>
    <w:rsid w:val="00AF4269"/>
    <w:rsid w:val="00AF4A01"/>
    <w:rsid w:val="00AF694D"/>
    <w:rsid w:val="00AF7D12"/>
    <w:rsid w:val="00B01234"/>
    <w:rsid w:val="00B022D9"/>
    <w:rsid w:val="00B04C8A"/>
    <w:rsid w:val="00B05100"/>
    <w:rsid w:val="00B0732E"/>
    <w:rsid w:val="00B11D6F"/>
    <w:rsid w:val="00B14D9B"/>
    <w:rsid w:val="00B15E4C"/>
    <w:rsid w:val="00B1701E"/>
    <w:rsid w:val="00B25F43"/>
    <w:rsid w:val="00B26156"/>
    <w:rsid w:val="00B26F91"/>
    <w:rsid w:val="00B3013D"/>
    <w:rsid w:val="00B30ABA"/>
    <w:rsid w:val="00B33289"/>
    <w:rsid w:val="00B40A00"/>
    <w:rsid w:val="00B4197A"/>
    <w:rsid w:val="00B43688"/>
    <w:rsid w:val="00B438BB"/>
    <w:rsid w:val="00B4455D"/>
    <w:rsid w:val="00B45FE2"/>
    <w:rsid w:val="00B51245"/>
    <w:rsid w:val="00B52BFC"/>
    <w:rsid w:val="00B52F06"/>
    <w:rsid w:val="00B53509"/>
    <w:rsid w:val="00B56775"/>
    <w:rsid w:val="00B617DC"/>
    <w:rsid w:val="00B64469"/>
    <w:rsid w:val="00B64E83"/>
    <w:rsid w:val="00B6513C"/>
    <w:rsid w:val="00B67052"/>
    <w:rsid w:val="00B7111E"/>
    <w:rsid w:val="00B75B9D"/>
    <w:rsid w:val="00B809E7"/>
    <w:rsid w:val="00B81AFD"/>
    <w:rsid w:val="00B8294E"/>
    <w:rsid w:val="00B84601"/>
    <w:rsid w:val="00B84975"/>
    <w:rsid w:val="00B85756"/>
    <w:rsid w:val="00B864F3"/>
    <w:rsid w:val="00B865A7"/>
    <w:rsid w:val="00B86FC7"/>
    <w:rsid w:val="00B90124"/>
    <w:rsid w:val="00B910E4"/>
    <w:rsid w:val="00B917BF"/>
    <w:rsid w:val="00BA0673"/>
    <w:rsid w:val="00BA6BFF"/>
    <w:rsid w:val="00BB0247"/>
    <w:rsid w:val="00BB12F0"/>
    <w:rsid w:val="00BB4123"/>
    <w:rsid w:val="00BB5171"/>
    <w:rsid w:val="00BB6D8F"/>
    <w:rsid w:val="00BB6E41"/>
    <w:rsid w:val="00BC1C54"/>
    <w:rsid w:val="00BC2BBF"/>
    <w:rsid w:val="00BC3585"/>
    <w:rsid w:val="00BD06C8"/>
    <w:rsid w:val="00BD0EB0"/>
    <w:rsid w:val="00BD2782"/>
    <w:rsid w:val="00BD340B"/>
    <w:rsid w:val="00BD407B"/>
    <w:rsid w:val="00BD4517"/>
    <w:rsid w:val="00BD48B5"/>
    <w:rsid w:val="00BD7475"/>
    <w:rsid w:val="00BD79F1"/>
    <w:rsid w:val="00BE027E"/>
    <w:rsid w:val="00BE1BB6"/>
    <w:rsid w:val="00BE4405"/>
    <w:rsid w:val="00BE7DA7"/>
    <w:rsid w:val="00BF0056"/>
    <w:rsid w:val="00BF26F4"/>
    <w:rsid w:val="00BF287B"/>
    <w:rsid w:val="00BF7590"/>
    <w:rsid w:val="00C00F84"/>
    <w:rsid w:val="00C0122A"/>
    <w:rsid w:val="00C018AD"/>
    <w:rsid w:val="00C024A6"/>
    <w:rsid w:val="00C029BE"/>
    <w:rsid w:val="00C036B7"/>
    <w:rsid w:val="00C0382B"/>
    <w:rsid w:val="00C0541F"/>
    <w:rsid w:val="00C110A0"/>
    <w:rsid w:val="00C12059"/>
    <w:rsid w:val="00C14669"/>
    <w:rsid w:val="00C16E4E"/>
    <w:rsid w:val="00C20BAC"/>
    <w:rsid w:val="00C2149F"/>
    <w:rsid w:val="00C2276D"/>
    <w:rsid w:val="00C22D0B"/>
    <w:rsid w:val="00C231A8"/>
    <w:rsid w:val="00C2326A"/>
    <w:rsid w:val="00C2358F"/>
    <w:rsid w:val="00C235BC"/>
    <w:rsid w:val="00C330BB"/>
    <w:rsid w:val="00C341E5"/>
    <w:rsid w:val="00C4158D"/>
    <w:rsid w:val="00C419CC"/>
    <w:rsid w:val="00C42CD5"/>
    <w:rsid w:val="00C42F88"/>
    <w:rsid w:val="00C431B7"/>
    <w:rsid w:val="00C45020"/>
    <w:rsid w:val="00C453B2"/>
    <w:rsid w:val="00C46C71"/>
    <w:rsid w:val="00C47C66"/>
    <w:rsid w:val="00C525A0"/>
    <w:rsid w:val="00C52AFF"/>
    <w:rsid w:val="00C54B7E"/>
    <w:rsid w:val="00C571FA"/>
    <w:rsid w:val="00C60502"/>
    <w:rsid w:val="00C638CB"/>
    <w:rsid w:val="00C63C37"/>
    <w:rsid w:val="00C657F3"/>
    <w:rsid w:val="00C70467"/>
    <w:rsid w:val="00C727E7"/>
    <w:rsid w:val="00C73E53"/>
    <w:rsid w:val="00C7786C"/>
    <w:rsid w:val="00C77CA6"/>
    <w:rsid w:val="00C84866"/>
    <w:rsid w:val="00C9359C"/>
    <w:rsid w:val="00C95EE2"/>
    <w:rsid w:val="00CA0958"/>
    <w:rsid w:val="00CA1AD8"/>
    <w:rsid w:val="00CA39BB"/>
    <w:rsid w:val="00CA4A64"/>
    <w:rsid w:val="00CA51C5"/>
    <w:rsid w:val="00CA566F"/>
    <w:rsid w:val="00CA7FD2"/>
    <w:rsid w:val="00CB2896"/>
    <w:rsid w:val="00CC12A9"/>
    <w:rsid w:val="00CC3921"/>
    <w:rsid w:val="00CC515C"/>
    <w:rsid w:val="00CC7D85"/>
    <w:rsid w:val="00CE44D6"/>
    <w:rsid w:val="00CE5642"/>
    <w:rsid w:val="00CE7D5B"/>
    <w:rsid w:val="00CF00C4"/>
    <w:rsid w:val="00CF0C4D"/>
    <w:rsid w:val="00CF3314"/>
    <w:rsid w:val="00CF47C8"/>
    <w:rsid w:val="00CF5066"/>
    <w:rsid w:val="00CF5E9C"/>
    <w:rsid w:val="00CF6E55"/>
    <w:rsid w:val="00CF7F5B"/>
    <w:rsid w:val="00D01FF3"/>
    <w:rsid w:val="00D0239D"/>
    <w:rsid w:val="00D07D22"/>
    <w:rsid w:val="00D10C2E"/>
    <w:rsid w:val="00D127ED"/>
    <w:rsid w:val="00D1403B"/>
    <w:rsid w:val="00D172C0"/>
    <w:rsid w:val="00D1730B"/>
    <w:rsid w:val="00D21BBC"/>
    <w:rsid w:val="00D231D8"/>
    <w:rsid w:val="00D23BAD"/>
    <w:rsid w:val="00D245F8"/>
    <w:rsid w:val="00D26449"/>
    <w:rsid w:val="00D2735C"/>
    <w:rsid w:val="00D30510"/>
    <w:rsid w:val="00D31229"/>
    <w:rsid w:val="00D329ED"/>
    <w:rsid w:val="00D36B9B"/>
    <w:rsid w:val="00D36E95"/>
    <w:rsid w:val="00D411D6"/>
    <w:rsid w:val="00D42082"/>
    <w:rsid w:val="00D422AF"/>
    <w:rsid w:val="00D42CF0"/>
    <w:rsid w:val="00D42ED5"/>
    <w:rsid w:val="00D44497"/>
    <w:rsid w:val="00D4582C"/>
    <w:rsid w:val="00D45949"/>
    <w:rsid w:val="00D4601C"/>
    <w:rsid w:val="00D46310"/>
    <w:rsid w:val="00D52913"/>
    <w:rsid w:val="00D53C03"/>
    <w:rsid w:val="00D621F3"/>
    <w:rsid w:val="00D6251F"/>
    <w:rsid w:val="00D63948"/>
    <w:rsid w:val="00D70056"/>
    <w:rsid w:val="00D731CB"/>
    <w:rsid w:val="00D73690"/>
    <w:rsid w:val="00D7516D"/>
    <w:rsid w:val="00D76C43"/>
    <w:rsid w:val="00D77859"/>
    <w:rsid w:val="00D80A69"/>
    <w:rsid w:val="00D84347"/>
    <w:rsid w:val="00D84731"/>
    <w:rsid w:val="00D8490D"/>
    <w:rsid w:val="00D859C7"/>
    <w:rsid w:val="00D878C7"/>
    <w:rsid w:val="00D9204A"/>
    <w:rsid w:val="00D92BAC"/>
    <w:rsid w:val="00DA35AF"/>
    <w:rsid w:val="00DA3D75"/>
    <w:rsid w:val="00DD394A"/>
    <w:rsid w:val="00DD4B88"/>
    <w:rsid w:val="00DD5C7F"/>
    <w:rsid w:val="00DE0930"/>
    <w:rsid w:val="00DE4717"/>
    <w:rsid w:val="00DE51C9"/>
    <w:rsid w:val="00DE5E0A"/>
    <w:rsid w:val="00DF0F7A"/>
    <w:rsid w:val="00DF2DCC"/>
    <w:rsid w:val="00DF5E77"/>
    <w:rsid w:val="00E03239"/>
    <w:rsid w:val="00E067C1"/>
    <w:rsid w:val="00E125BC"/>
    <w:rsid w:val="00E12B77"/>
    <w:rsid w:val="00E13329"/>
    <w:rsid w:val="00E1420F"/>
    <w:rsid w:val="00E16402"/>
    <w:rsid w:val="00E17683"/>
    <w:rsid w:val="00E20864"/>
    <w:rsid w:val="00E20A76"/>
    <w:rsid w:val="00E214CC"/>
    <w:rsid w:val="00E32419"/>
    <w:rsid w:val="00E33119"/>
    <w:rsid w:val="00E33ECD"/>
    <w:rsid w:val="00E358A5"/>
    <w:rsid w:val="00E37A84"/>
    <w:rsid w:val="00E37F0C"/>
    <w:rsid w:val="00E43163"/>
    <w:rsid w:val="00E43D5A"/>
    <w:rsid w:val="00E45E61"/>
    <w:rsid w:val="00E46087"/>
    <w:rsid w:val="00E4719C"/>
    <w:rsid w:val="00E51C4A"/>
    <w:rsid w:val="00E5398E"/>
    <w:rsid w:val="00E546A2"/>
    <w:rsid w:val="00E547F2"/>
    <w:rsid w:val="00E564C7"/>
    <w:rsid w:val="00E571B6"/>
    <w:rsid w:val="00E62517"/>
    <w:rsid w:val="00E64700"/>
    <w:rsid w:val="00E714E5"/>
    <w:rsid w:val="00E71ECF"/>
    <w:rsid w:val="00E725F7"/>
    <w:rsid w:val="00E74446"/>
    <w:rsid w:val="00E74A6D"/>
    <w:rsid w:val="00E75541"/>
    <w:rsid w:val="00E75D6E"/>
    <w:rsid w:val="00E849A6"/>
    <w:rsid w:val="00E85637"/>
    <w:rsid w:val="00E8628D"/>
    <w:rsid w:val="00E8754F"/>
    <w:rsid w:val="00E87587"/>
    <w:rsid w:val="00E87FEC"/>
    <w:rsid w:val="00E94A3B"/>
    <w:rsid w:val="00E9712A"/>
    <w:rsid w:val="00E97ED1"/>
    <w:rsid w:val="00EA006F"/>
    <w:rsid w:val="00EA75DF"/>
    <w:rsid w:val="00EB0147"/>
    <w:rsid w:val="00EB1C0F"/>
    <w:rsid w:val="00EB37C7"/>
    <w:rsid w:val="00EB3E24"/>
    <w:rsid w:val="00EB3E9D"/>
    <w:rsid w:val="00EB491D"/>
    <w:rsid w:val="00EB5AAD"/>
    <w:rsid w:val="00EB5C94"/>
    <w:rsid w:val="00EC0043"/>
    <w:rsid w:val="00EC1E8A"/>
    <w:rsid w:val="00EC2891"/>
    <w:rsid w:val="00EC37C7"/>
    <w:rsid w:val="00EC3E23"/>
    <w:rsid w:val="00EC486E"/>
    <w:rsid w:val="00EC4A3C"/>
    <w:rsid w:val="00ED1517"/>
    <w:rsid w:val="00ED3920"/>
    <w:rsid w:val="00ED5E00"/>
    <w:rsid w:val="00EE0B29"/>
    <w:rsid w:val="00EE4543"/>
    <w:rsid w:val="00EE4AC4"/>
    <w:rsid w:val="00EE4D94"/>
    <w:rsid w:val="00EE5A6B"/>
    <w:rsid w:val="00EE741B"/>
    <w:rsid w:val="00EE791F"/>
    <w:rsid w:val="00EF2003"/>
    <w:rsid w:val="00EF466E"/>
    <w:rsid w:val="00EF6739"/>
    <w:rsid w:val="00EF7124"/>
    <w:rsid w:val="00F01674"/>
    <w:rsid w:val="00F104DB"/>
    <w:rsid w:val="00F14A65"/>
    <w:rsid w:val="00F271C1"/>
    <w:rsid w:val="00F359A2"/>
    <w:rsid w:val="00F360C1"/>
    <w:rsid w:val="00F4066B"/>
    <w:rsid w:val="00F456CB"/>
    <w:rsid w:val="00F4584E"/>
    <w:rsid w:val="00F54799"/>
    <w:rsid w:val="00F567C8"/>
    <w:rsid w:val="00F575E1"/>
    <w:rsid w:val="00F6342D"/>
    <w:rsid w:val="00F634FE"/>
    <w:rsid w:val="00F6383B"/>
    <w:rsid w:val="00F6417D"/>
    <w:rsid w:val="00F64501"/>
    <w:rsid w:val="00F64D2D"/>
    <w:rsid w:val="00F700AA"/>
    <w:rsid w:val="00F72DA2"/>
    <w:rsid w:val="00F72EEA"/>
    <w:rsid w:val="00F7383C"/>
    <w:rsid w:val="00F74606"/>
    <w:rsid w:val="00F8024D"/>
    <w:rsid w:val="00F8090D"/>
    <w:rsid w:val="00F8313C"/>
    <w:rsid w:val="00F844A8"/>
    <w:rsid w:val="00F8480D"/>
    <w:rsid w:val="00F84D53"/>
    <w:rsid w:val="00F931A8"/>
    <w:rsid w:val="00F939E9"/>
    <w:rsid w:val="00F93DAA"/>
    <w:rsid w:val="00F95AE8"/>
    <w:rsid w:val="00FA1D6D"/>
    <w:rsid w:val="00FA45BF"/>
    <w:rsid w:val="00FA58E7"/>
    <w:rsid w:val="00FA7D0C"/>
    <w:rsid w:val="00FB0BA5"/>
    <w:rsid w:val="00FB2F31"/>
    <w:rsid w:val="00FB35AD"/>
    <w:rsid w:val="00FB3D4D"/>
    <w:rsid w:val="00FC07AA"/>
    <w:rsid w:val="00FC197C"/>
    <w:rsid w:val="00FC5ED1"/>
    <w:rsid w:val="00FC62DF"/>
    <w:rsid w:val="00FD07F4"/>
    <w:rsid w:val="00FD2AAE"/>
    <w:rsid w:val="00FD2DE4"/>
    <w:rsid w:val="00FD4929"/>
    <w:rsid w:val="00FD4B12"/>
    <w:rsid w:val="00FD67C6"/>
    <w:rsid w:val="00FD685D"/>
    <w:rsid w:val="00FD797E"/>
    <w:rsid w:val="00FE47F9"/>
    <w:rsid w:val="00FF1352"/>
    <w:rsid w:val="00FF4869"/>
    <w:rsid w:val="00FF7D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25A11A8-EEFB-473B-AA00-DEE9CA827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keepNext/>
      <w:keepLines/>
      <w:spacing w:after="130" w:line="264" w:lineRule="auto"/>
      <w:ind w:left="10" w:right="157" w:hanging="10"/>
      <w:jc w:val="center"/>
      <w:outlineLvl w:val="0"/>
    </w:pPr>
    <w:rPr>
      <w:rFonts w:ascii="Times New Roman" w:hAnsi="Times New Roman"/>
      <w:b/>
      <w:sz w:val="28"/>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paragraph" w:styleId="6">
    <w:name w:val="heading 6"/>
    <w:basedOn w:val="a"/>
    <w:next w:val="a"/>
    <w:link w:val="60"/>
    <w:uiPriority w:val="9"/>
    <w:qFormat/>
    <w:pPr>
      <w:keepNext/>
      <w:keepLines/>
      <w:spacing w:before="320"/>
      <w:outlineLvl w:val="5"/>
    </w:pPr>
    <w:rPr>
      <w:rFonts w:ascii="Arial" w:hAnsi="Arial"/>
      <w:b/>
    </w:rPr>
  </w:style>
  <w:style w:type="paragraph" w:styleId="7">
    <w:name w:val="heading 7"/>
    <w:basedOn w:val="a"/>
    <w:next w:val="a"/>
    <w:link w:val="70"/>
    <w:uiPriority w:val="9"/>
    <w:qFormat/>
    <w:pPr>
      <w:keepNext/>
      <w:keepLines/>
      <w:spacing w:before="320"/>
      <w:outlineLvl w:val="6"/>
    </w:pPr>
    <w:rPr>
      <w:rFonts w:ascii="Arial" w:hAnsi="Arial"/>
      <w:b/>
      <w:i/>
    </w:rPr>
  </w:style>
  <w:style w:type="paragraph" w:styleId="8">
    <w:name w:val="heading 8"/>
    <w:basedOn w:val="a"/>
    <w:next w:val="a"/>
    <w:link w:val="80"/>
    <w:uiPriority w:val="9"/>
    <w:qFormat/>
    <w:pPr>
      <w:keepNext/>
      <w:keepLines/>
      <w:spacing w:before="320"/>
      <w:outlineLvl w:val="7"/>
    </w:pPr>
    <w:rPr>
      <w:rFonts w:ascii="Arial" w:hAnsi="Arial"/>
      <w:i/>
    </w:rPr>
  </w:style>
  <w:style w:type="paragraph" w:styleId="9">
    <w:name w:val="heading 9"/>
    <w:basedOn w:val="a"/>
    <w:next w:val="a"/>
    <w:link w:val="90"/>
    <w:uiPriority w:val="9"/>
    <w:qFormat/>
    <w:pPr>
      <w:keepNext/>
      <w:keepLines/>
      <w:spacing w:before="320"/>
      <w:outlineLvl w:val="8"/>
    </w:pPr>
    <w:rPr>
      <w:rFonts w:ascii="Arial" w:hAnsi="Arial"/>
      <w: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a3">
    <w:name w:val="List Paragraph"/>
    <w:aliases w:val="ПАРАГРАФ,List Paragraph"/>
    <w:basedOn w:val="a"/>
    <w:link w:val="a4"/>
    <w:uiPriority w:val="34"/>
    <w:qFormat/>
    <w:pPr>
      <w:spacing w:after="160" w:line="264" w:lineRule="auto"/>
      <w:ind w:left="720"/>
      <w:contextualSpacing/>
    </w:pPr>
  </w:style>
  <w:style w:type="character" w:customStyle="1" w:styleId="a4">
    <w:name w:val="Абзац списка Знак"/>
    <w:aliases w:val="ПАРАГРАФ Знак,List Paragraph Знак"/>
    <w:basedOn w:val="1"/>
    <w:link w:val="a3"/>
    <w:uiPriority w:val="34"/>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character" w:customStyle="1" w:styleId="70">
    <w:name w:val="Заголовок 7 Знак"/>
    <w:basedOn w:val="1"/>
    <w:link w:val="7"/>
    <w:rPr>
      <w:rFonts w:ascii="Arial" w:hAnsi="Arial"/>
      <w:b/>
      <w:i/>
      <w:sz w:val="22"/>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styleId="a5">
    <w:name w:val="No Spacing"/>
    <w:link w:val="a6"/>
    <w:pPr>
      <w:spacing w:after="0" w:line="240" w:lineRule="auto"/>
    </w:pPr>
  </w:style>
  <w:style w:type="character" w:customStyle="1" w:styleId="a6">
    <w:name w:val="Без интервала Знак"/>
    <w:link w:val="a5"/>
  </w:style>
  <w:style w:type="paragraph" w:customStyle="1" w:styleId="Endnote1">
    <w:name w:val="Endnote"/>
    <w:basedOn w:val="a"/>
    <w:link w:val="Endnote2"/>
    <w:pPr>
      <w:spacing w:after="0" w:line="240" w:lineRule="auto"/>
    </w:pPr>
    <w:rPr>
      <w:sz w:val="20"/>
    </w:rPr>
  </w:style>
  <w:style w:type="character" w:customStyle="1" w:styleId="Endnote2">
    <w:name w:val="Endnote"/>
    <w:basedOn w:val="1"/>
    <w:link w:val="Endnote1"/>
    <w:rPr>
      <w:sz w:val="20"/>
    </w:rPr>
  </w:style>
  <w:style w:type="character" w:customStyle="1" w:styleId="30">
    <w:name w:val="Заголовок 3 Знак"/>
    <w:link w:val="3"/>
    <w:rPr>
      <w:rFonts w:ascii="XO Thames" w:hAnsi="XO Thames"/>
      <w:b/>
      <w:sz w:val="26"/>
    </w:rPr>
  </w:style>
  <w:style w:type="paragraph" w:styleId="a7">
    <w:name w:val="Intense Quote"/>
    <w:basedOn w:val="a"/>
    <w:next w:val="a"/>
    <w:link w:val="a8"/>
    <w:pPr>
      <w:ind w:left="720" w:right="720"/>
    </w:pPr>
    <w:rPr>
      <w:i/>
    </w:rPr>
  </w:style>
  <w:style w:type="character" w:customStyle="1" w:styleId="a8">
    <w:name w:val="Выделенная цитата Знак"/>
    <w:basedOn w:val="1"/>
    <w:link w:val="a7"/>
    <w:rPr>
      <w:i/>
    </w:rPr>
  </w:style>
  <w:style w:type="paragraph" w:customStyle="1" w:styleId="12">
    <w:name w:val="Основной шрифт абзаца1"/>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FooterChar">
    <w:name w:val="Footer Char"/>
    <w:basedOn w:val="12"/>
    <w:link w:val="FooterChar0"/>
  </w:style>
  <w:style w:type="character" w:customStyle="1" w:styleId="FooterChar0">
    <w:name w:val="Footer Char"/>
    <w:basedOn w:val="a0"/>
    <w:link w:val="FooterChar"/>
  </w:style>
  <w:style w:type="character" w:customStyle="1" w:styleId="90">
    <w:name w:val="Заголовок 9 Знак"/>
    <w:basedOn w:val="1"/>
    <w:link w:val="9"/>
    <w:rPr>
      <w:rFonts w:ascii="Arial" w:hAnsi="Arial"/>
      <w:i/>
      <w:sz w:val="21"/>
    </w:rPr>
  </w:style>
  <w:style w:type="paragraph" w:customStyle="1" w:styleId="Heading5Char">
    <w:name w:val="Heading 5 Char"/>
    <w:basedOn w:val="12"/>
    <w:link w:val="Heading5Char0"/>
    <w:rPr>
      <w:rFonts w:ascii="Arial" w:hAnsi="Arial"/>
      <w:b/>
      <w:sz w:val="24"/>
    </w:rPr>
  </w:style>
  <w:style w:type="character" w:customStyle="1" w:styleId="Heading5Char0">
    <w:name w:val="Heading 5 Char"/>
    <w:basedOn w:val="a0"/>
    <w:link w:val="Heading5Char"/>
    <w:rPr>
      <w:rFonts w:ascii="Arial" w:hAnsi="Arial"/>
      <w:b/>
      <w:sz w:val="24"/>
    </w:rPr>
  </w:style>
  <w:style w:type="paragraph" w:styleId="a9">
    <w:name w:val="table of figures"/>
    <w:basedOn w:val="a"/>
    <w:next w:val="a"/>
    <w:link w:val="aa"/>
    <w:pPr>
      <w:spacing w:after="0"/>
    </w:pPr>
  </w:style>
  <w:style w:type="character" w:customStyle="1" w:styleId="aa">
    <w:name w:val="Перечень рисунков Знак"/>
    <w:basedOn w:val="1"/>
    <w:link w:val="a9"/>
  </w:style>
  <w:style w:type="paragraph" w:styleId="ab">
    <w:name w:val="TOC Heading"/>
    <w:link w:val="ac"/>
  </w:style>
  <w:style w:type="character" w:customStyle="1" w:styleId="ac">
    <w:name w:val="Заголовок оглавления Знак"/>
    <w:link w:val="ab"/>
  </w:style>
  <w:style w:type="paragraph" w:styleId="ad">
    <w:name w:val="header"/>
    <w:basedOn w:val="a"/>
    <w:link w:val="ae"/>
    <w:uiPriority w:val="99"/>
    <w:pPr>
      <w:tabs>
        <w:tab w:val="center" w:pos="4677"/>
        <w:tab w:val="right" w:pos="9355"/>
      </w:tabs>
    </w:pPr>
  </w:style>
  <w:style w:type="character" w:customStyle="1" w:styleId="ae">
    <w:name w:val="Верхний колонтитул Знак"/>
    <w:basedOn w:val="1"/>
    <w:link w:val="ad"/>
    <w:uiPriority w:val="99"/>
  </w:style>
  <w:style w:type="paragraph" w:styleId="af">
    <w:name w:val="Normal (Web)"/>
    <w:basedOn w:val="a"/>
    <w:link w:val="af0"/>
    <w:uiPriority w:val="99"/>
    <w:pPr>
      <w:spacing w:beforeAutospacing="1" w:afterAutospacing="1" w:line="240" w:lineRule="auto"/>
    </w:pPr>
    <w:rPr>
      <w:rFonts w:ascii="Times New Roman" w:hAnsi="Times New Roman"/>
      <w:sz w:val="24"/>
    </w:rPr>
  </w:style>
  <w:style w:type="character" w:customStyle="1" w:styleId="af0">
    <w:name w:val="Обычный (веб) Знак"/>
    <w:basedOn w:val="1"/>
    <w:link w:val="af"/>
    <w:rPr>
      <w:rFonts w:ascii="Times New Roman" w:hAnsi="Times New Roman"/>
      <w:sz w:val="24"/>
    </w:rPr>
  </w:style>
  <w:style w:type="paragraph" w:customStyle="1" w:styleId="ConsPlusDocList">
    <w:name w:val="ConsPlusDocList"/>
    <w:link w:val="ConsPlusDocList0"/>
    <w:pPr>
      <w:widowControl w:val="0"/>
      <w:spacing w:after="0" w:line="240" w:lineRule="auto"/>
    </w:pPr>
    <w:rPr>
      <w:rFonts w:ascii="Tahoma" w:hAnsi="Tahoma"/>
      <w:sz w:val="18"/>
    </w:rPr>
  </w:style>
  <w:style w:type="character" w:customStyle="1" w:styleId="ConsPlusDocList0">
    <w:name w:val="ConsPlusDocList"/>
    <w:link w:val="ConsPlusDocList"/>
    <w:rPr>
      <w:rFonts w:ascii="Tahoma" w:hAnsi="Tahoma"/>
      <w:sz w:val="18"/>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customStyle="1" w:styleId="TitleChar">
    <w:name w:val="Title Char"/>
    <w:basedOn w:val="12"/>
    <w:link w:val="TitleChar0"/>
    <w:rPr>
      <w:sz w:val="48"/>
    </w:rPr>
  </w:style>
  <w:style w:type="character" w:customStyle="1" w:styleId="TitleChar0">
    <w:name w:val="Title Char"/>
    <w:basedOn w:val="a0"/>
    <w:link w:val="TitleChar"/>
    <w:rPr>
      <w:sz w:val="48"/>
    </w:rPr>
  </w:style>
  <w:style w:type="paragraph" w:customStyle="1" w:styleId="ConsPlusTitlePage">
    <w:name w:val="ConsPlusTitlePage"/>
    <w:link w:val="ConsPlusTitlePage0"/>
    <w:pPr>
      <w:widowControl w:val="0"/>
      <w:spacing w:after="0" w:line="240" w:lineRule="auto"/>
    </w:pPr>
    <w:rPr>
      <w:rFonts w:ascii="Tahoma" w:hAnsi="Tahoma"/>
      <w:sz w:val="24"/>
    </w:rPr>
  </w:style>
  <w:style w:type="character" w:customStyle="1" w:styleId="ConsPlusTitlePage0">
    <w:name w:val="ConsPlusTitlePage"/>
    <w:link w:val="ConsPlusTitlePage"/>
    <w:rPr>
      <w:rFonts w:ascii="Tahoma" w:hAnsi="Tahoma"/>
      <w:sz w:val="24"/>
    </w:rPr>
  </w:style>
  <w:style w:type="paragraph" w:customStyle="1" w:styleId="Heading1Char">
    <w:name w:val="Heading 1 Char"/>
    <w:basedOn w:val="12"/>
    <w:link w:val="Heading1Char0"/>
    <w:rPr>
      <w:rFonts w:ascii="Arial" w:hAnsi="Arial"/>
      <w:sz w:val="40"/>
    </w:rPr>
  </w:style>
  <w:style w:type="character" w:customStyle="1" w:styleId="Heading1Char0">
    <w:name w:val="Heading 1 Char"/>
    <w:basedOn w:val="a0"/>
    <w:link w:val="Heading1Char"/>
    <w:rPr>
      <w:rFonts w:ascii="Arial" w:hAnsi="Arial"/>
      <w:sz w:val="40"/>
    </w:rPr>
  </w:style>
  <w:style w:type="character" w:customStyle="1" w:styleId="50">
    <w:name w:val="Заголовок 5 Знак"/>
    <w:link w:val="5"/>
    <w:rPr>
      <w:rFonts w:ascii="XO Thames" w:hAnsi="XO Thames"/>
      <w:b/>
      <w:sz w:val="22"/>
    </w:rPr>
  </w:style>
  <w:style w:type="paragraph" w:customStyle="1" w:styleId="ConsPlusTextList1">
    <w:name w:val="ConsPlusTextList1"/>
    <w:link w:val="ConsPlusTextList10"/>
    <w:pPr>
      <w:widowControl w:val="0"/>
      <w:spacing w:after="0" w:line="240" w:lineRule="auto"/>
    </w:pPr>
    <w:rPr>
      <w:rFonts w:ascii="Times New Roman" w:hAnsi="Times New Roman"/>
      <w:sz w:val="24"/>
    </w:rPr>
  </w:style>
  <w:style w:type="character" w:customStyle="1" w:styleId="ConsPlusTextList10">
    <w:name w:val="ConsPlusTextList1"/>
    <w:link w:val="ConsPlusTextList1"/>
    <w:rPr>
      <w:rFonts w:ascii="Times New Roman" w:hAnsi="Times New Roman"/>
      <w:sz w:val="24"/>
    </w:rPr>
  </w:style>
  <w:style w:type="paragraph" w:customStyle="1" w:styleId="CaptionChar">
    <w:name w:val="Caption Char"/>
    <w:basedOn w:val="af1"/>
    <w:link w:val="CaptionChar0"/>
  </w:style>
  <w:style w:type="character" w:customStyle="1" w:styleId="CaptionChar0">
    <w:name w:val="Caption Char"/>
    <w:basedOn w:val="af2"/>
    <w:link w:val="CaptionChar"/>
    <w:rPr>
      <w:b/>
      <w:color w:val="4F81BD" w:themeColor="accent1"/>
      <w:sz w:val="18"/>
    </w:rPr>
  </w:style>
  <w:style w:type="character" w:customStyle="1" w:styleId="11">
    <w:name w:val="Заголовок 1 Знак"/>
    <w:link w:val="10"/>
    <w:rPr>
      <w:rFonts w:ascii="Times New Roman" w:hAnsi="Times New Roman"/>
      <w:b/>
      <w:color w:val="000000"/>
      <w:sz w:val="28"/>
    </w:rPr>
  </w:style>
  <w:style w:type="paragraph" w:customStyle="1" w:styleId="13">
    <w:name w:val="Гиперссылка1"/>
    <w:link w:val="af3"/>
    <w:rPr>
      <w:color w:val="0000FF"/>
      <w:u w:val="single"/>
    </w:rPr>
  </w:style>
  <w:style w:type="character" w:styleId="af3">
    <w:name w:val="Hyperlink"/>
    <w:link w:val="13"/>
    <w:uiPriority w:val="99"/>
    <w:rPr>
      <w:color w:val="0000FF"/>
      <w:u w:val="single"/>
    </w:rPr>
  </w:style>
  <w:style w:type="paragraph" w:customStyle="1" w:styleId="Footnote1">
    <w:name w:val="Footnote"/>
    <w:basedOn w:val="a"/>
    <w:link w:val="Footnote2"/>
    <w:pPr>
      <w:spacing w:after="40" w:line="240" w:lineRule="auto"/>
    </w:pPr>
    <w:rPr>
      <w:sz w:val="18"/>
    </w:rPr>
  </w:style>
  <w:style w:type="character" w:customStyle="1" w:styleId="Footnote2">
    <w:name w:val="Footnote"/>
    <w:basedOn w:val="1"/>
    <w:link w:val="Footnote1"/>
    <w:rPr>
      <w:sz w:val="18"/>
    </w:rPr>
  </w:style>
  <w:style w:type="character" w:customStyle="1" w:styleId="80">
    <w:name w:val="Заголовок 8 Знак"/>
    <w:basedOn w:val="1"/>
    <w:link w:val="8"/>
    <w:rPr>
      <w:rFonts w:ascii="Arial" w:hAnsi="Arial"/>
      <w:i/>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16">
    <w:name w:val="Знак концевой сноски1"/>
    <w:basedOn w:val="12"/>
    <w:link w:val="af4"/>
    <w:rPr>
      <w:vertAlign w:val="superscript"/>
    </w:rPr>
  </w:style>
  <w:style w:type="character" w:styleId="af4">
    <w:name w:val="endnote reference"/>
    <w:basedOn w:val="a0"/>
    <w:link w:val="16"/>
    <w:rPr>
      <w:vertAlign w:val="superscript"/>
    </w:rPr>
  </w:style>
  <w:style w:type="paragraph" w:styleId="af1">
    <w:name w:val="caption"/>
    <w:basedOn w:val="a"/>
    <w:next w:val="a"/>
    <w:link w:val="af2"/>
    <w:rPr>
      <w:b/>
      <w:color w:val="4F81BD" w:themeColor="accent1"/>
      <w:sz w:val="18"/>
    </w:rPr>
  </w:style>
  <w:style w:type="character" w:customStyle="1" w:styleId="af2">
    <w:name w:val="Название объекта Знак"/>
    <w:basedOn w:val="1"/>
    <w:link w:val="af1"/>
    <w:rPr>
      <w:b/>
      <w:color w:val="4F81BD" w:themeColor="accent1"/>
      <w:sz w:val="18"/>
    </w:rPr>
  </w:style>
  <w:style w:type="paragraph" w:customStyle="1" w:styleId="ConsPlusNormal">
    <w:name w:val="ConsPlusNormal"/>
    <w:link w:val="ConsPlusNormal0"/>
    <w:pPr>
      <w:widowControl w:val="0"/>
      <w:spacing w:after="0" w:line="240" w:lineRule="auto"/>
    </w:pPr>
    <w:rPr>
      <w:rFonts w:ascii="Times New Roman" w:hAnsi="Times New Roman"/>
      <w:sz w:val="24"/>
    </w:rPr>
  </w:style>
  <w:style w:type="character" w:customStyle="1" w:styleId="ConsPlusNormal0">
    <w:name w:val="ConsPlusNormal"/>
    <w:link w:val="ConsPlusNormal"/>
    <w:rPr>
      <w:rFonts w:ascii="Times New Roman" w:hAnsi="Times New Roman"/>
      <w:sz w:val="24"/>
    </w:rPr>
  </w:style>
  <w:style w:type="paragraph" w:customStyle="1" w:styleId="17">
    <w:name w:val="Выделение1"/>
    <w:link w:val="af5"/>
    <w:rPr>
      <w:i/>
    </w:rPr>
  </w:style>
  <w:style w:type="character" w:styleId="af5">
    <w:name w:val="Emphasis"/>
    <w:link w:val="17"/>
    <w:uiPriority w:val="20"/>
    <w:qFormat/>
    <w:rPr>
      <w:i/>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customStyle="1" w:styleId="18">
    <w:name w:val="Знак сноски1"/>
    <w:basedOn w:val="12"/>
    <w:link w:val="af6"/>
    <w:rPr>
      <w:vertAlign w:val="superscript"/>
    </w:rPr>
  </w:style>
  <w:style w:type="character" w:styleId="af6">
    <w:name w:val="footnote reference"/>
    <w:basedOn w:val="a0"/>
    <w:link w:val="18"/>
    <w:rPr>
      <w:vertAlign w:val="superscript"/>
    </w:rPr>
  </w:style>
  <w:style w:type="paragraph" w:styleId="af7">
    <w:name w:val="footer"/>
    <w:basedOn w:val="a"/>
    <w:link w:val="af8"/>
    <w:pPr>
      <w:tabs>
        <w:tab w:val="center" w:pos="4677"/>
        <w:tab w:val="right" w:pos="9355"/>
      </w:tabs>
    </w:pPr>
  </w:style>
  <w:style w:type="character" w:customStyle="1" w:styleId="af8">
    <w:name w:val="Нижний колонтитул Знак"/>
    <w:basedOn w:val="1"/>
    <w:link w:val="af7"/>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ConsPlusJurTerm">
    <w:name w:val="ConsPlusJurTerm"/>
    <w:link w:val="ConsPlusJurTerm0"/>
    <w:pPr>
      <w:widowControl w:val="0"/>
      <w:spacing w:after="0" w:line="240" w:lineRule="auto"/>
    </w:pPr>
    <w:rPr>
      <w:rFonts w:ascii="Tahoma" w:hAnsi="Tahoma"/>
      <w:sz w:val="26"/>
    </w:rPr>
  </w:style>
  <w:style w:type="character" w:customStyle="1" w:styleId="ConsPlusJurTerm0">
    <w:name w:val="ConsPlusJurTerm"/>
    <w:link w:val="ConsPlusJurTerm"/>
    <w:rPr>
      <w:rFonts w:ascii="Tahoma" w:hAnsi="Tahoma"/>
      <w:sz w:val="26"/>
    </w:rPr>
  </w:style>
  <w:style w:type="paragraph" w:customStyle="1" w:styleId="Heading3Char">
    <w:name w:val="Heading 3 Char"/>
    <w:basedOn w:val="12"/>
    <w:link w:val="Heading3Char0"/>
    <w:rPr>
      <w:rFonts w:ascii="Arial" w:hAnsi="Arial"/>
      <w:sz w:val="30"/>
    </w:rPr>
  </w:style>
  <w:style w:type="character" w:customStyle="1" w:styleId="Heading3Char0">
    <w:name w:val="Heading 3 Char"/>
    <w:basedOn w:val="a0"/>
    <w:link w:val="Heading3Char"/>
    <w:rPr>
      <w:rFonts w:ascii="Arial" w:hAnsi="Arial"/>
      <w:sz w:val="30"/>
    </w:rPr>
  </w:style>
  <w:style w:type="paragraph" w:styleId="23">
    <w:name w:val="Quote"/>
    <w:basedOn w:val="a"/>
    <w:next w:val="a"/>
    <w:link w:val="24"/>
    <w:pPr>
      <w:ind w:left="720" w:right="720"/>
    </w:pPr>
    <w:rPr>
      <w:i/>
    </w:rPr>
  </w:style>
  <w:style w:type="character" w:customStyle="1" w:styleId="24">
    <w:name w:val="Цитата 2 Знак"/>
    <w:basedOn w:val="1"/>
    <w:link w:val="23"/>
    <w:rPr>
      <w:i/>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ConsPlusTitle">
    <w:name w:val="ConsPlusTitle"/>
    <w:link w:val="ConsPlusTitle0"/>
    <w:pPr>
      <w:widowControl w:val="0"/>
      <w:spacing w:after="0" w:line="240" w:lineRule="auto"/>
    </w:pPr>
    <w:rPr>
      <w:rFonts w:ascii="Arial" w:hAnsi="Arial"/>
      <w:b/>
      <w:sz w:val="24"/>
    </w:rPr>
  </w:style>
  <w:style w:type="character" w:customStyle="1" w:styleId="ConsPlusTitle0">
    <w:name w:val="ConsPlusTitle"/>
    <w:link w:val="ConsPlusTitle"/>
    <w:rPr>
      <w:rFonts w:ascii="Arial" w:hAnsi="Arial"/>
      <w:b/>
      <w:sz w:val="24"/>
    </w:rPr>
  </w:style>
  <w:style w:type="paragraph" w:customStyle="1" w:styleId="ConsPlusTextList">
    <w:name w:val="ConsPlusTextList"/>
    <w:link w:val="ConsPlusTextList0"/>
    <w:pPr>
      <w:widowControl w:val="0"/>
      <w:spacing w:after="0" w:line="240" w:lineRule="auto"/>
    </w:pPr>
    <w:rPr>
      <w:rFonts w:ascii="Times New Roman" w:hAnsi="Times New Roman"/>
      <w:sz w:val="24"/>
    </w:rPr>
  </w:style>
  <w:style w:type="character" w:customStyle="1" w:styleId="ConsPlusTextList0">
    <w:name w:val="ConsPlusTextList"/>
    <w:link w:val="ConsPlusTextList"/>
    <w:rPr>
      <w:rFonts w:ascii="Times New Roman" w:hAnsi="Times New Roman"/>
      <w:sz w:val="24"/>
    </w:rPr>
  </w:style>
  <w:style w:type="paragraph" w:styleId="af9">
    <w:name w:val="Subtitle"/>
    <w:next w:val="a"/>
    <w:link w:val="afa"/>
    <w:uiPriority w:val="11"/>
    <w:qFormat/>
    <w:pPr>
      <w:jc w:val="both"/>
    </w:pPr>
    <w:rPr>
      <w:rFonts w:ascii="XO Thames" w:hAnsi="XO Thames"/>
      <w:i/>
      <w:sz w:val="24"/>
    </w:rPr>
  </w:style>
  <w:style w:type="character" w:customStyle="1" w:styleId="afa">
    <w:name w:val="Подзаголовок Знак"/>
    <w:link w:val="af9"/>
    <w:rPr>
      <w:rFonts w:ascii="XO Thames" w:hAnsi="XO Thames"/>
      <w:i/>
      <w:sz w:val="24"/>
    </w:rPr>
  </w:style>
  <w:style w:type="paragraph" w:styleId="afb">
    <w:name w:val="Balloon Text"/>
    <w:basedOn w:val="a"/>
    <w:link w:val="afc"/>
    <w:pPr>
      <w:spacing w:after="0" w:line="240" w:lineRule="auto"/>
    </w:pPr>
    <w:rPr>
      <w:rFonts w:ascii="Tahoma" w:hAnsi="Tahoma"/>
      <w:sz w:val="16"/>
    </w:rPr>
  </w:style>
  <w:style w:type="character" w:customStyle="1" w:styleId="afc">
    <w:name w:val="Текст выноски Знак"/>
    <w:basedOn w:val="1"/>
    <w:link w:val="afb"/>
    <w:rPr>
      <w:rFonts w:ascii="Tahoma" w:hAnsi="Tahoma"/>
      <w:sz w:val="16"/>
    </w:rPr>
  </w:style>
  <w:style w:type="paragraph" w:customStyle="1" w:styleId="Heading4Char">
    <w:name w:val="Heading 4 Char"/>
    <w:basedOn w:val="12"/>
    <w:link w:val="Heading4Char0"/>
    <w:rPr>
      <w:rFonts w:ascii="Arial" w:hAnsi="Arial"/>
      <w:b/>
      <w:sz w:val="26"/>
    </w:rPr>
  </w:style>
  <w:style w:type="character" w:customStyle="1" w:styleId="Heading4Char0">
    <w:name w:val="Heading 4 Char"/>
    <w:basedOn w:val="a0"/>
    <w:link w:val="Heading4Char"/>
    <w:rPr>
      <w:rFonts w:ascii="Arial" w:hAnsi="Arial"/>
      <w:b/>
      <w:sz w:val="26"/>
    </w:rPr>
  </w:style>
  <w:style w:type="paragraph" w:styleId="afd">
    <w:name w:val="Title"/>
    <w:next w:val="a"/>
    <w:link w:val="afe"/>
    <w:uiPriority w:val="10"/>
    <w:qFormat/>
    <w:pPr>
      <w:spacing w:before="567" w:after="567"/>
      <w:jc w:val="center"/>
    </w:pPr>
    <w:rPr>
      <w:rFonts w:ascii="XO Thames" w:hAnsi="XO Thames"/>
      <w:b/>
      <w:caps/>
      <w:sz w:val="40"/>
    </w:rPr>
  </w:style>
  <w:style w:type="character" w:customStyle="1" w:styleId="afe">
    <w:name w:val="Заголовок Знак"/>
    <w:link w:val="afd"/>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Heading2Char">
    <w:name w:val="Heading 2 Char"/>
    <w:basedOn w:val="12"/>
    <w:link w:val="Heading2Char0"/>
    <w:rPr>
      <w:rFonts w:ascii="Arial" w:hAnsi="Arial"/>
      <w:sz w:val="34"/>
    </w:rPr>
  </w:style>
  <w:style w:type="character" w:customStyle="1" w:styleId="Heading2Char0">
    <w:name w:val="Heading 2 Char"/>
    <w:basedOn w:val="a0"/>
    <w:link w:val="Heading2Char"/>
    <w:rPr>
      <w:rFonts w:ascii="Arial" w:hAnsi="Arial"/>
      <w:sz w:val="34"/>
    </w:rPr>
  </w:style>
  <w:style w:type="paragraph" w:customStyle="1" w:styleId="SubtitleChar">
    <w:name w:val="Subtitle Char"/>
    <w:basedOn w:val="12"/>
    <w:link w:val="SubtitleChar0"/>
    <w:rPr>
      <w:sz w:val="24"/>
    </w:rPr>
  </w:style>
  <w:style w:type="character" w:customStyle="1" w:styleId="SubtitleChar0">
    <w:name w:val="Subtitle Char"/>
    <w:basedOn w:val="a0"/>
    <w:link w:val="SubtitleChar"/>
    <w:rPr>
      <w:sz w:val="24"/>
    </w:rPr>
  </w:style>
  <w:style w:type="paragraph" w:customStyle="1" w:styleId="ConsPlusCell">
    <w:name w:val="ConsPlusCell"/>
    <w:link w:val="ConsPlusCell0"/>
    <w:pPr>
      <w:widowControl w:val="0"/>
      <w:spacing w:after="0" w:line="240" w:lineRule="auto"/>
    </w:pPr>
    <w:rPr>
      <w:rFonts w:ascii="Courier New" w:hAnsi="Courier New"/>
      <w:sz w:val="20"/>
    </w:rPr>
  </w:style>
  <w:style w:type="character" w:customStyle="1" w:styleId="ConsPlusCell0">
    <w:name w:val="ConsPlusCell"/>
    <w:link w:val="ConsPlusCell"/>
    <w:rPr>
      <w:rFonts w:ascii="Courier New" w:hAnsi="Courier New"/>
      <w:sz w:val="20"/>
    </w:rPr>
  </w:style>
  <w:style w:type="character" w:customStyle="1" w:styleId="20">
    <w:name w:val="Заголовок 2 Знак"/>
    <w:link w:val="2"/>
    <w:rPr>
      <w:rFonts w:ascii="XO Thames" w:hAnsi="XO Thames"/>
      <w:b/>
      <w:sz w:val="28"/>
    </w:rPr>
  </w:style>
  <w:style w:type="paragraph" w:customStyle="1" w:styleId="HeaderChar">
    <w:name w:val="Header Char"/>
    <w:basedOn w:val="12"/>
    <w:link w:val="HeaderChar0"/>
  </w:style>
  <w:style w:type="character" w:customStyle="1" w:styleId="HeaderChar0">
    <w:name w:val="Header Char"/>
    <w:basedOn w:val="a0"/>
    <w:link w:val="HeaderChar"/>
  </w:style>
  <w:style w:type="character" w:customStyle="1" w:styleId="60">
    <w:name w:val="Заголовок 6 Знак"/>
    <w:basedOn w:val="1"/>
    <w:link w:val="6"/>
    <w:rPr>
      <w:rFonts w:ascii="Arial" w:hAnsi="Arial"/>
      <w:b/>
      <w:sz w:val="22"/>
    </w:rPr>
  </w:style>
  <w:style w:type="table" w:customStyle="1" w:styleId="BorderedLined-Accent6">
    <w:name w:val="Bordered &amp; Lined - Accent 6"/>
    <w:basedOn w:val="a1"/>
    <w:pPr>
      <w:spacing w:after="0" w:line="240" w:lineRule="auto"/>
    </w:pPr>
    <w:rPr>
      <w:color w:val="404040"/>
    </w:rPr>
    <w:tblPr>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style>
  <w:style w:type="table" w:customStyle="1" w:styleId="ListTable6Colorful-Accent5">
    <w:name w:val="List Table 6 Colorful - Accent 5"/>
    <w:basedOn w:val="a1"/>
    <w:pPr>
      <w:spacing w:after="0" w:line="240" w:lineRule="auto"/>
    </w:pPr>
    <w:tblPr>
      <w:tblBorders>
        <w:top w:val="single" w:sz="4" w:space="0" w:color="92CCDC" w:themeColor="accent5" w:themeTint="9A"/>
        <w:bottom w:val="single" w:sz="4" w:space="0" w:color="92CCDC" w:themeColor="accent5" w:themeTint="9A"/>
      </w:tblBorders>
    </w:tblPr>
  </w:style>
  <w:style w:type="table" w:customStyle="1" w:styleId="510">
    <w:name w:val="Таблица простая 51"/>
    <w:basedOn w:val="a1"/>
    <w:pPr>
      <w:spacing w:after="0" w:line="240" w:lineRule="auto"/>
    </w:pPr>
    <w:tblPr/>
  </w:style>
  <w:style w:type="table" w:customStyle="1" w:styleId="Lined-Accent5">
    <w:name w:val="Lined - Accent 5"/>
    <w:basedOn w:val="a1"/>
    <w:pPr>
      <w:spacing w:after="0" w:line="240" w:lineRule="auto"/>
    </w:pPr>
    <w:rPr>
      <w:color w:val="404040"/>
    </w:rPr>
    <w:tblPr/>
  </w:style>
  <w:style w:type="table" w:customStyle="1" w:styleId="GridTable3-Accent6">
    <w:name w:val="Grid Table 3 - Accent 6"/>
    <w:basedOn w:val="a1"/>
    <w:pPr>
      <w:spacing w:after="0" w:line="240" w:lineRule="auto"/>
    </w:pPr>
    <w:tblPr>
      <w:tblBorders>
        <w:bottom w:val="single" w:sz="4" w:space="0" w:color="F79646" w:themeColor="accent6"/>
        <w:insideH w:val="single" w:sz="4" w:space="0" w:color="F79646" w:themeColor="accent6"/>
        <w:insideV w:val="single" w:sz="4" w:space="0" w:color="F79646" w:themeColor="accent6"/>
      </w:tblBorders>
    </w:tblPr>
  </w:style>
  <w:style w:type="table" w:customStyle="1" w:styleId="GridTable6Colorful-Accent3">
    <w:name w:val="Grid Table 6 Colorful - Accent 3"/>
    <w:basedOn w:val="a1"/>
    <w:pPr>
      <w:spacing w:after="0" w:line="240" w:lineRule="auto"/>
    </w:pPr>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style>
  <w:style w:type="table" w:customStyle="1" w:styleId="GridTable2-Accent3">
    <w:name w:val="Grid Table 2 - Accent 3"/>
    <w:basedOn w:val="a1"/>
    <w:pPr>
      <w:spacing w:after="0" w:line="240" w:lineRule="auto"/>
    </w:pPr>
    <w:tblPr>
      <w:tblBorders>
        <w:bottom w:val="single" w:sz="4" w:space="0" w:color="9ABB59" w:themeColor="accent3" w:themeTint="FE"/>
        <w:insideH w:val="single" w:sz="4" w:space="0" w:color="9ABB59" w:themeColor="accent3" w:themeTint="FE"/>
        <w:insideV w:val="single" w:sz="4" w:space="0" w:color="9ABB59" w:themeColor="accent3" w:themeTint="FE"/>
      </w:tblBorders>
    </w:tblPr>
  </w:style>
  <w:style w:type="table" w:customStyle="1" w:styleId="110">
    <w:name w:val="Таблица простая 11"/>
    <w:basedOn w:val="a1"/>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5Dark-Accent4">
    <w:name w:val="Grid Table 5 Dark- Accent 4"/>
    <w:basedOn w:val="a1"/>
    <w:pPr>
      <w:spacing w:after="0" w:line="240" w:lineRule="auto"/>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Bordered-Accent2">
    <w:name w:val="Bordered - Accent 2"/>
    <w:basedOn w:val="a1"/>
    <w:pPr>
      <w:spacing w:after="0" w:line="240" w:lineRule="auto"/>
    </w:pPr>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style>
  <w:style w:type="table" w:customStyle="1" w:styleId="Bordered-Accent1">
    <w:name w:val="Bordered - Accent 1"/>
    <w:basedOn w:val="a1"/>
    <w:pPr>
      <w:spacing w:after="0" w:line="240" w:lineRule="auto"/>
    </w:pPr>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style>
  <w:style w:type="table" w:customStyle="1" w:styleId="BorderedLined-Accent1">
    <w:name w:val="Bordered &amp; Lined - Accent 1"/>
    <w:basedOn w:val="a1"/>
    <w:pPr>
      <w:spacing w:after="0" w:line="240" w:lineRule="auto"/>
    </w:pPr>
    <w:rPr>
      <w:color w:val="404040"/>
    </w:rPr>
    <w:tblPr>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style>
  <w:style w:type="table" w:customStyle="1" w:styleId="ListTable4-Accent4">
    <w:name w:val="List Table 4 - Accent 4"/>
    <w:basedOn w:val="a1"/>
    <w:pPr>
      <w:spacing w:after="0" w:line="240" w:lineRule="auto"/>
    </w:pPr>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style>
  <w:style w:type="table" w:customStyle="1" w:styleId="GridTable2-Accent2">
    <w:name w:val="Grid Table 2 - Accent 2"/>
    <w:basedOn w:val="a1"/>
    <w:pPr>
      <w:spacing w:after="0" w:line="240" w:lineRule="auto"/>
    </w:pPr>
    <w:tblPr>
      <w:tblBorders>
        <w:bottom w:val="single" w:sz="4" w:space="0" w:color="D99695" w:themeColor="accent2" w:themeTint="97"/>
        <w:insideH w:val="single" w:sz="4" w:space="0" w:color="D99695" w:themeColor="accent2" w:themeTint="97"/>
        <w:insideV w:val="single" w:sz="4" w:space="0" w:color="D99695" w:themeColor="accent2" w:themeTint="97"/>
      </w:tblBorders>
    </w:tblPr>
  </w:style>
  <w:style w:type="table" w:customStyle="1" w:styleId="-11">
    <w:name w:val="Список-таблица 1 светлая1"/>
    <w:basedOn w:val="a1"/>
    <w:pPr>
      <w:spacing w:after="0" w:line="240" w:lineRule="auto"/>
    </w:pPr>
    <w:tblPr/>
  </w:style>
  <w:style w:type="table" w:customStyle="1" w:styleId="ListTable3-Accent6">
    <w:name w:val="List Table 3 - Accent 6"/>
    <w:basedOn w:val="a1"/>
    <w:pPr>
      <w:spacing w:after="0" w:line="240" w:lineRule="auto"/>
    </w:pPr>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style>
  <w:style w:type="table" w:customStyle="1" w:styleId="-21">
    <w:name w:val="Таблица-сетка 21"/>
    <w:basedOn w:val="a1"/>
    <w:pPr>
      <w:spacing w:after="0" w:line="240" w:lineRule="auto"/>
    </w:pPr>
    <w:tblPr>
      <w:tblBorders>
        <w:bottom w:val="single" w:sz="4" w:space="0" w:color="6A6A6A" w:themeColor="text1" w:themeTint="95"/>
        <w:insideH w:val="single" w:sz="4" w:space="0" w:color="6A6A6A" w:themeColor="text1" w:themeTint="95"/>
        <w:insideV w:val="single" w:sz="4" w:space="0" w:color="6A6A6A" w:themeColor="text1" w:themeTint="95"/>
      </w:tblBorders>
    </w:tblPr>
  </w:style>
  <w:style w:type="table" w:customStyle="1" w:styleId="ListTable2-Accent1">
    <w:name w:val="List Table 2 - Accent 1"/>
    <w:basedOn w:val="a1"/>
    <w:pPr>
      <w:spacing w:after="0" w:line="240" w:lineRule="auto"/>
    </w:pPr>
    <w:tblPr>
      <w:tblBorders>
        <w:top w:val="single" w:sz="4" w:space="0" w:color="9BB7D9" w:themeColor="accent1" w:themeTint="90"/>
        <w:bottom w:val="single" w:sz="4" w:space="0" w:color="9BB7D9" w:themeColor="accent1" w:themeTint="90"/>
        <w:insideH w:val="single" w:sz="4" w:space="0" w:color="9BB7D9" w:themeColor="accent1" w:themeTint="90"/>
      </w:tblBorders>
    </w:tblPr>
  </w:style>
  <w:style w:type="table" w:customStyle="1" w:styleId="ListTable6Colorful-Accent2">
    <w:name w:val="List Table 6 Colorful - Accent 2"/>
    <w:basedOn w:val="a1"/>
    <w:pPr>
      <w:spacing w:after="0" w:line="240" w:lineRule="auto"/>
    </w:pPr>
    <w:tblPr>
      <w:tblBorders>
        <w:top w:val="single" w:sz="4" w:space="0" w:color="D99695" w:themeColor="accent2" w:themeTint="97"/>
        <w:bottom w:val="single" w:sz="4" w:space="0" w:color="D99695" w:themeColor="accent2" w:themeTint="97"/>
      </w:tblBorders>
    </w:tblPr>
  </w:style>
  <w:style w:type="table" w:customStyle="1" w:styleId="-31">
    <w:name w:val="Список-таблица 31"/>
    <w:basedOn w:val="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style>
  <w:style w:type="table" w:customStyle="1" w:styleId="Bordered-Accent3">
    <w:name w:val="Bordered - Accent 3"/>
    <w:basedOn w:val="a1"/>
    <w:pPr>
      <w:spacing w:after="0" w:line="240" w:lineRule="auto"/>
    </w:pPr>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style>
  <w:style w:type="table" w:customStyle="1" w:styleId="ListTable2-Accent6">
    <w:name w:val="List Table 2 - Accent 6"/>
    <w:basedOn w:val="a1"/>
    <w:pPr>
      <w:spacing w:after="0" w:line="240" w:lineRule="auto"/>
    </w:pPr>
    <w:tblPr>
      <w:tblBorders>
        <w:top w:val="single" w:sz="4" w:space="0" w:color="FAC396" w:themeColor="accent6" w:themeTint="90"/>
        <w:bottom w:val="single" w:sz="4" w:space="0" w:color="FAC396" w:themeColor="accent6" w:themeTint="90"/>
        <w:insideH w:val="single" w:sz="4" w:space="0" w:color="FAC396" w:themeColor="accent6" w:themeTint="90"/>
      </w:tblBorders>
    </w:tblPr>
  </w:style>
  <w:style w:type="table" w:customStyle="1" w:styleId="GridTable7Colorful-Accent4">
    <w:name w:val="Grid Table 7 Colorful - Accent 4"/>
    <w:basedOn w:val="a1"/>
    <w:pPr>
      <w:spacing w:after="0" w:line="240" w:lineRule="auto"/>
    </w:pPr>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style>
  <w:style w:type="table" w:customStyle="1" w:styleId="ListTable1Light-Accent5">
    <w:name w:val="List Table 1 Light - Accent 5"/>
    <w:basedOn w:val="a1"/>
    <w:pPr>
      <w:spacing w:after="0" w:line="240" w:lineRule="auto"/>
    </w:pPr>
    <w:tblPr/>
  </w:style>
  <w:style w:type="table" w:customStyle="1" w:styleId="ListTable6Colorful-Accent1">
    <w:name w:val="List Table 6 Colorful - Accent 1"/>
    <w:basedOn w:val="a1"/>
    <w:pPr>
      <w:spacing w:after="0" w:line="240" w:lineRule="auto"/>
    </w:pPr>
    <w:tblPr>
      <w:tblBorders>
        <w:top w:val="single" w:sz="4" w:space="0" w:color="4F81BD" w:themeColor="accent1"/>
        <w:bottom w:val="single" w:sz="4" w:space="0" w:color="4F81BD" w:themeColor="accent1"/>
      </w:tblBorders>
    </w:tblPr>
  </w:style>
  <w:style w:type="table" w:customStyle="1" w:styleId="GridTable2-Accent6">
    <w:name w:val="Grid Table 2 - Accent 6"/>
    <w:basedOn w:val="a1"/>
    <w:pPr>
      <w:spacing w:after="0" w:line="240" w:lineRule="auto"/>
    </w:pPr>
    <w:tblPr>
      <w:tblBorders>
        <w:bottom w:val="single" w:sz="4" w:space="0" w:color="F79646" w:themeColor="accent6"/>
        <w:insideH w:val="single" w:sz="4" w:space="0" w:color="F79646" w:themeColor="accent6"/>
        <w:insideV w:val="single" w:sz="4" w:space="0" w:color="F79646" w:themeColor="accent6"/>
      </w:tblBorders>
    </w:tblPr>
  </w:style>
  <w:style w:type="table" w:customStyle="1" w:styleId="ListTable6Colorful-Accent4">
    <w:name w:val="List Table 6 Colorful - Accent 4"/>
    <w:basedOn w:val="a1"/>
    <w:pPr>
      <w:spacing w:after="0" w:line="240" w:lineRule="auto"/>
    </w:pPr>
    <w:tblPr>
      <w:tblBorders>
        <w:top w:val="single" w:sz="4" w:space="0" w:color="B2A1C6" w:themeColor="accent4" w:themeTint="9A"/>
        <w:bottom w:val="single" w:sz="4" w:space="0" w:color="B2A1C6" w:themeColor="accent4" w:themeTint="9A"/>
      </w:tblBorders>
    </w:tblPr>
  </w:style>
  <w:style w:type="table" w:customStyle="1" w:styleId="GridTable2-Accent4">
    <w:name w:val="Grid Table 2 - Accent 4"/>
    <w:basedOn w:val="a1"/>
    <w:pPr>
      <w:spacing w:after="0" w:line="240" w:lineRule="auto"/>
    </w:pPr>
    <w:tblPr>
      <w:tblBorders>
        <w:bottom w:val="single" w:sz="4" w:space="0" w:color="B2A1C6" w:themeColor="accent4" w:themeTint="9A"/>
        <w:insideH w:val="single" w:sz="4" w:space="0" w:color="B2A1C6" w:themeColor="accent4" w:themeTint="9A"/>
        <w:insideV w:val="single" w:sz="4" w:space="0" w:color="B2A1C6" w:themeColor="accent4" w:themeTint="9A"/>
      </w:tblBorders>
    </w:tblPr>
  </w:style>
  <w:style w:type="table" w:customStyle="1" w:styleId="ListTable2-Accent2">
    <w:name w:val="List Table 2 - Accent 2"/>
    <w:basedOn w:val="a1"/>
    <w:pPr>
      <w:spacing w:after="0" w:line="240" w:lineRule="auto"/>
    </w:pPr>
    <w:tblPr>
      <w:tblBorders>
        <w:top w:val="single" w:sz="4" w:space="0" w:color="DB9B9A" w:themeColor="accent2" w:themeTint="90"/>
        <w:bottom w:val="single" w:sz="4" w:space="0" w:color="DB9B9A" w:themeColor="accent2" w:themeTint="90"/>
        <w:insideH w:val="single" w:sz="4" w:space="0" w:color="DB9B9A" w:themeColor="accent2" w:themeTint="90"/>
      </w:tblBorders>
    </w:tblPr>
  </w:style>
  <w:style w:type="table" w:customStyle="1" w:styleId="-51">
    <w:name w:val="Список-таблица 5 темная1"/>
    <w:basedOn w:val="a1"/>
    <w:pPr>
      <w:spacing w:after="0" w:line="240" w:lineRule="auto"/>
    </w:pPr>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style>
  <w:style w:type="table" w:customStyle="1" w:styleId="GridTable6Colorful-Accent1">
    <w:name w:val="Grid Table 6 Colorful - Accent 1"/>
    <w:basedOn w:val="a1"/>
    <w:pPr>
      <w:spacing w:after="0" w:line="240" w:lineRule="auto"/>
    </w:pPr>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style>
  <w:style w:type="table" w:customStyle="1" w:styleId="GridTable1Light-Accent5">
    <w:name w:val="Grid Table 1 Light - Accent 5"/>
    <w:basedOn w:val="a1"/>
    <w:pPr>
      <w:spacing w:after="0" w:line="240" w:lineRule="auto"/>
    </w:pPr>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style>
  <w:style w:type="table" w:customStyle="1" w:styleId="GridTable1Light-Accent3">
    <w:name w:val="Grid Table 1 Light - Accent 3"/>
    <w:basedOn w:val="a1"/>
    <w:pPr>
      <w:spacing w:after="0" w:line="240" w:lineRule="auto"/>
    </w:pPr>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style>
  <w:style w:type="table" w:customStyle="1" w:styleId="Lined-Accent4">
    <w:name w:val="Lined - Accent 4"/>
    <w:basedOn w:val="a1"/>
    <w:pPr>
      <w:spacing w:after="0" w:line="240" w:lineRule="auto"/>
    </w:pPr>
    <w:rPr>
      <w:color w:val="404040"/>
    </w:rPr>
    <w:tblPr/>
  </w:style>
  <w:style w:type="table" w:customStyle="1" w:styleId="GridTable4-Accent2">
    <w:name w:val="Grid Table 4 - Accent 2"/>
    <w:basedOn w:val="a1"/>
    <w:pPr>
      <w:spacing w:after="0" w:line="240" w:lineRule="auto"/>
    </w:pPr>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style>
  <w:style w:type="table" w:customStyle="1" w:styleId="ListTable5Dark-Accent2">
    <w:name w:val="List Table 5 Dark - Accent 2"/>
    <w:basedOn w:val="a1"/>
    <w:pPr>
      <w:spacing w:after="0" w:line="240" w:lineRule="auto"/>
    </w:pPr>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style>
  <w:style w:type="table" w:customStyle="1" w:styleId="ListTable5Dark-Accent6">
    <w:name w:val="List Table 5 Dark - Accent 6"/>
    <w:basedOn w:val="a1"/>
    <w:pPr>
      <w:spacing w:after="0" w:line="240" w:lineRule="auto"/>
    </w:pPr>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style>
  <w:style w:type="table" w:customStyle="1" w:styleId="ListTable2-Accent5">
    <w:name w:val="List Table 2 - Accent 5"/>
    <w:basedOn w:val="a1"/>
    <w:pPr>
      <w:spacing w:after="0" w:line="240" w:lineRule="auto"/>
    </w:pPr>
    <w:tblPr>
      <w:tblBorders>
        <w:top w:val="single" w:sz="4" w:space="0" w:color="99D0DE" w:themeColor="accent5" w:themeTint="90"/>
        <w:bottom w:val="single" w:sz="4" w:space="0" w:color="99D0DE" w:themeColor="accent5" w:themeTint="90"/>
        <w:insideH w:val="single" w:sz="4" w:space="0" w:color="99D0DE" w:themeColor="accent5" w:themeTint="90"/>
      </w:tblBorders>
    </w:tblPr>
  </w:style>
  <w:style w:type="table" w:customStyle="1" w:styleId="310">
    <w:name w:val="Таблица простая 31"/>
    <w:basedOn w:val="a1"/>
    <w:pPr>
      <w:spacing w:after="0" w:line="240" w:lineRule="auto"/>
    </w:pPr>
    <w:tblPr/>
  </w:style>
  <w:style w:type="table" w:customStyle="1" w:styleId="410">
    <w:name w:val="Таблица простая 41"/>
    <w:basedOn w:val="a1"/>
    <w:pPr>
      <w:spacing w:after="0" w:line="240" w:lineRule="auto"/>
    </w:pPr>
    <w:tblPr/>
  </w:style>
  <w:style w:type="table" w:customStyle="1" w:styleId="GridTable1Light-Accent1">
    <w:name w:val="Grid Table 1 Light - Accent 1"/>
    <w:basedOn w:val="a1"/>
    <w:pPr>
      <w:spacing w:after="0" w:line="240" w:lineRule="auto"/>
    </w:pPr>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style>
  <w:style w:type="table" w:customStyle="1" w:styleId="GridTable2-Accent5">
    <w:name w:val="Grid Table 2 - Accent 5"/>
    <w:basedOn w:val="a1"/>
    <w:pPr>
      <w:spacing w:after="0" w:line="240" w:lineRule="auto"/>
    </w:pPr>
    <w:tblPr>
      <w:tblBorders>
        <w:bottom w:val="single" w:sz="4" w:space="0" w:color="4BACC6" w:themeColor="accent5"/>
        <w:insideH w:val="single" w:sz="4" w:space="0" w:color="4BACC6" w:themeColor="accent5"/>
        <w:insideV w:val="single" w:sz="4" w:space="0" w:color="4BACC6" w:themeColor="accent5"/>
      </w:tblBorders>
    </w:tblPr>
  </w:style>
  <w:style w:type="table" w:customStyle="1" w:styleId="GridTable7Colorful-Accent1">
    <w:name w:val="Grid Table 7 Colorful - Accent 1"/>
    <w:basedOn w:val="a1"/>
    <w:pPr>
      <w:spacing w:after="0" w:line="240" w:lineRule="auto"/>
    </w:pPr>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style>
  <w:style w:type="table" w:customStyle="1" w:styleId="ListTable7Colorful-Accent1">
    <w:name w:val="List Table 7 Colorful - Accent 1"/>
    <w:basedOn w:val="a1"/>
    <w:pPr>
      <w:spacing w:after="0" w:line="240" w:lineRule="auto"/>
    </w:pPr>
    <w:tblPr>
      <w:tblBorders>
        <w:right w:val="single" w:sz="4" w:space="0" w:color="4F81BD" w:themeColor="accent1"/>
      </w:tblBorders>
    </w:tblPr>
  </w:style>
  <w:style w:type="table" w:customStyle="1" w:styleId="ListTable3-Accent2">
    <w:name w:val="List Table 3 - Accent 2"/>
    <w:basedOn w:val="a1"/>
    <w:pPr>
      <w:spacing w:after="0" w:line="240" w:lineRule="auto"/>
    </w:pPr>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style>
  <w:style w:type="table" w:customStyle="1" w:styleId="Lined-Accent1">
    <w:name w:val="Lined - Accent 1"/>
    <w:basedOn w:val="a1"/>
    <w:pPr>
      <w:spacing w:after="0" w:line="240" w:lineRule="auto"/>
    </w:pPr>
    <w:rPr>
      <w:color w:val="404040"/>
    </w:rPr>
    <w:tblPr/>
  </w:style>
  <w:style w:type="table" w:customStyle="1" w:styleId="GridTable5Dark-Accent5">
    <w:name w:val="Grid Table 5 Dark - Accent 5"/>
    <w:basedOn w:val="a1"/>
    <w:pPr>
      <w:spacing w:after="0" w:line="240" w:lineRule="auto"/>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Bordered-Accent4">
    <w:name w:val="Bordered - Accent 4"/>
    <w:basedOn w:val="a1"/>
    <w:pPr>
      <w:spacing w:after="0" w:line="240" w:lineRule="auto"/>
    </w:pPr>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style>
  <w:style w:type="table" w:customStyle="1" w:styleId="-41">
    <w:name w:val="Таблица-сетка 41"/>
    <w:basedOn w:val="a1"/>
    <w:pPr>
      <w:spacing w:after="0" w:line="240" w:lineRule="auto"/>
    </w:pPr>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style>
  <w:style w:type="table" w:customStyle="1" w:styleId="ListTable7Colorful-Accent6">
    <w:name w:val="List Table 7 Colorful - Accent 6"/>
    <w:basedOn w:val="a1"/>
    <w:pPr>
      <w:spacing w:after="0" w:line="240" w:lineRule="auto"/>
    </w:pPr>
    <w:tblPr>
      <w:tblBorders>
        <w:right w:val="single" w:sz="4" w:space="0" w:color="FAC090" w:themeColor="accent6" w:themeTint="98"/>
      </w:tblBorders>
    </w:tblPr>
  </w:style>
  <w:style w:type="table" w:customStyle="1" w:styleId="BorderedLined-Accent4">
    <w:name w:val="Bordered &amp; Lined - Accent 4"/>
    <w:basedOn w:val="a1"/>
    <w:pPr>
      <w:spacing w:after="0" w:line="240" w:lineRule="auto"/>
    </w:pPr>
    <w:rPr>
      <w:color w:val="404040"/>
    </w:rPr>
    <w:tblPr>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style>
  <w:style w:type="table" w:customStyle="1" w:styleId="GridTable7Colorful-Accent2">
    <w:name w:val="Grid Table 7 Colorful - Accent 2"/>
    <w:basedOn w:val="a1"/>
    <w:pPr>
      <w:spacing w:after="0" w:line="240" w:lineRule="auto"/>
    </w:pPr>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style>
  <w:style w:type="table" w:customStyle="1" w:styleId="GridTable3-Accent4">
    <w:name w:val="Grid Table 3 - Accent 4"/>
    <w:basedOn w:val="a1"/>
    <w:pPr>
      <w:spacing w:after="0" w:line="240" w:lineRule="auto"/>
    </w:pPr>
    <w:tblPr>
      <w:tblBorders>
        <w:bottom w:val="single" w:sz="4" w:space="0" w:color="B2A1C6" w:themeColor="accent4" w:themeTint="9A"/>
        <w:insideH w:val="single" w:sz="4" w:space="0" w:color="B2A1C6" w:themeColor="accent4" w:themeTint="9A"/>
        <w:insideV w:val="single" w:sz="4" w:space="0" w:color="B2A1C6" w:themeColor="accent4" w:themeTint="9A"/>
      </w:tblBorders>
    </w:tblPr>
  </w:style>
  <w:style w:type="table" w:customStyle="1" w:styleId="ListTable1Light-Accent4">
    <w:name w:val="List Table 1 Light - Accent 4"/>
    <w:basedOn w:val="a1"/>
    <w:pPr>
      <w:spacing w:after="0" w:line="240" w:lineRule="auto"/>
    </w:pPr>
    <w:tblPr/>
  </w:style>
  <w:style w:type="table" w:customStyle="1" w:styleId="Lined-Accent2">
    <w:name w:val="Lined - Accent 2"/>
    <w:basedOn w:val="a1"/>
    <w:pPr>
      <w:spacing w:after="0" w:line="240" w:lineRule="auto"/>
    </w:pPr>
    <w:rPr>
      <w:color w:val="404040"/>
    </w:rPr>
    <w:tblPr/>
  </w:style>
  <w:style w:type="table" w:customStyle="1" w:styleId="GridTable6Colorful-Accent6">
    <w:name w:val="Grid Table 6 Colorful - Accent 6"/>
    <w:basedOn w:val="a1"/>
    <w:pPr>
      <w:spacing w:after="0" w:line="240" w:lineRule="auto"/>
    </w:pPr>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style>
  <w:style w:type="table" w:customStyle="1" w:styleId="GridTable5Dark-Accent1">
    <w:name w:val="Grid Table 5 Dark- Accent 1"/>
    <w:basedOn w:val="a1"/>
    <w:pPr>
      <w:spacing w:after="0" w:line="240" w:lineRule="auto"/>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ListTable1Light-Accent1">
    <w:name w:val="List Table 1 Light - Accent 1"/>
    <w:basedOn w:val="a1"/>
    <w:pPr>
      <w:spacing w:after="0" w:line="240" w:lineRule="auto"/>
    </w:pPr>
    <w:tblPr/>
  </w:style>
  <w:style w:type="table" w:customStyle="1" w:styleId="ListTable4-Accent1">
    <w:name w:val="List Table 4 - Accent 1"/>
    <w:basedOn w:val="a1"/>
    <w:pPr>
      <w:spacing w:after="0" w:line="240" w:lineRule="auto"/>
    </w:pPr>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style>
  <w:style w:type="table" w:customStyle="1" w:styleId="-210">
    <w:name w:val="Список-таблица 21"/>
    <w:basedOn w:val="a1"/>
    <w:pPr>
      <w:spacing w:after="0" w:line="240" w:lineRule="auto"/>
    </w:pPr>
    <w:tblPr>
      <w:tblBorders>
        <w:top w:val="single" w:sz="4" w:space="0" w:color="6F6F6F" w:themeColor="text1" w:themeTint="90"/>
        <w:bottom w:val="single" w:sz="4" w:space="0" w:color="6F6F6F" w:themeColor="text1" w:themeTint="90"/>
        <w:insideH w:val="single" w:sz="4" w:space="0" w:color="6F6F6F" w:themeColor="text1" w:themeTint="90"/>
      </w:tblBorders>
    </w:tblPr>
  </w:style>
  <w:style w:type="table" w:customStyle="1" w:styleId="ListTable7Colorful-Accent3">
    <w:name w:val="List Table 7 Colorful - Accent 3"/>
    <w:basedOn w:val="a1"/>
    <w:pPr>
      <w:spacing w:after="0" w:line="240" w:lineRule="auto"/>
    </w:pPr>
    <w:tblPr>
      <w:tblBorders>
        <w:right w:val="single" w:sz="4" w:space="0" w:color="C3D69B" w:themeColor="accent3" w:themeTint="98"/>
      </w:tblBorders>
    </w:tblPr>
  </w:style>
  <w:style w:type="table" w:customStyle="1" w:styleId="BorderedLined-Accent2">
    <w:name w:val="Bordered &amp; Lined - Accent 2"/>
    <w:basedOn w:val="a1"/>
    <w:pPr>
      <w:spacing w:after="0" w:line="240" w:lineRule="auto"/>
    </w:pPr>
    <w:rPr>
      <w:color w:val="404040"/>
    </w:rPr>
    <w:tblPr>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style>
  <w:style w:type="table" w:customStyle="1" w:styleId="BorderedLined-Accent5">
    <w:name w:val="Bordered &amp; Lined - Accent 5"/>
    <w:basedOn w:val="a1"/>
    <w:pPr>
      <w:spacing w:after="0" w:line="240" w:lineRule="auto"/>
    </w:pPr>
    <w:rPr>
      <w:color w:val="404040"/>
    </w:rPr>
    <w:tblPr>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style>
  <w:style w:type="table" w:customStyle="1" w:styleId="ListTable3-Accent1">
    <w:name w:val="List Table 3 - Accent 1"/>
    <w:basedOn w:val="a1"/>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style>
  <w:style w:type="table" w:customStyle="1" w:styleId="GridTable7Colorful-Accent6">
    <w:name w:val="Grid Table 7 Colorful - Accent 6"/>
    <w:basedOn w:val="a1"/>
    <w:pPr>
      <w:spacing w:after="0" w:line="240" w:lineRule="auto"/>
    </w:pPr>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style>
  <w:style w:type="table" w:customStyle="1" w:styleId="ListTable4-Accent6">
    <w:name w:val="List Table 4 - Accent 6"/>
    <w:basedOn w:val="a1"/>
    <w:pPr>
      <w:spacing w:after="0" w:line="240" w:lineRule="auto"/>
    </w:pPr>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style>
  <w:style w:type="table" w:customStyle="1" w:styleId="GridTable1Light-Accent2">
    <w:name w:val="Grid Table 1 Light - Accent 2"/>
    <w:basedOn w:val="a1"/>
    <w:pPr>
      <w:spacing w:after="0" w:line="240" w:lineRule="auto"/>
    </w:pPr>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style>
  <w:style w:type="table" w:customStyle="1" w:styleId="GridTable7Colorful-Accent3">
    <w:name w:val="Grid Table 7 Colorful - Accent 3"/>
    <w:basedOn w:val="a1"/>
    <w:pPr>
      <w:spacing w:after="0" w:line="240" w:lineRule="auto"/>
    </w:pPr>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style>
  <w:style w:type="table" w:styleId="aff">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6Colorful-Accent2">
    <w:name w:val="Grid Table 6 Colorful - Accent 2"/>
    <w:basedOn w:val="a1"/>
    <w:pPr>
      <w:spacing w:after="0" w:line="240" w:lineRule="auto"/>
    </w:pPr>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style>
  <w:style w:type="table" w:customStyle="1" w:styleId="ListTable4-Accent3">
    <w:name w:val="List Table 4 - Accent 3"/>
    <w:basedOn w:val="a1"/>
    <w:pPr>
      <w:spacing w:after="0" w:line="240" w:lineRule="auto"/>
    </w:pPr>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style>
  <w:style w:type="table" w:customStyle="1" w:styleId="BorderedLined-Accent">
    <w:name w:val="Bordered &amp; Lined - Accent"/>
    <w:basedOn w:val="a1"/>
    <w:pPr>
      <w:spacing w:after="0" w:line="240" w:lineRule="auto"/>
    </w:pPr>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style>
  <w:style w:type="table" w:customStyle="1" w:styleId="ListTable3-Accent4">
    <w:name w:val="List Table 3 - Accent 4"/>
    <w:basedOn w:val="a1"/>
    <w:pPr>
      <w:spacing w:after="0" w:line="240" w:lineRule="auto"/>
    </w:pPr>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style>
  <w:style w:type="table" w:customStyle="1" w:styleId="ListTable5Dark-Accent5">
    <w:name w:val="List Table 5 Dark - Accent 5"/>
    <w:basedOn w:val="a1"/>
    <w:pPr>
      <w:spacing w:after="0" w:line="240" w:lineRule="auto"/>
    </w:pPr>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style>
  <w:style w:type="table" w:customStyle="1" w:styleId="Bordered-Accent5">
    <w:name w:val="Bordered - Accent 5"/>
    <w:basedOn w:val="a1"/>
    <w:pPr>
      <w:spacing w:after="0" w:line="240" w:lineRule="auto"/>
    </w:pPr>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style>
  <w:style w:type="table" w:customStyle="1" w:styleId="ListTable1Light-Accent2">
    <w:name w:val="List Table 1 Light - Accent 2"/>
    <w:basedOn w:val="a1"/>
    <w:pPr>
      <w:spacing w:after="0" w:line="240" w:lineRule="auto"/>
    </w:pPr>
    <w:tblPr/>
  </w:style>
  <w:style w:type="table" w:customStyle="1" w:styleId="-71">
    <w:name w:val="Таблица-сетка 7 цветная1"/>
    <w:basedOn w:val="a1"/>
    <w:pPr>
      <w:spacing w:after="0" w:line="240" w:lineRule="auto"/>
    </w:pPr>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style>
  <w:style w:type="table" w:customStyle="1" w:styleId="ListTable5Dark-Accent4">
    <w:name w:val="List Table 5 Dark - Accent 4"/>
    <w:basedOn w:val="a1"/>
    <w:pPr>
      <w:spacing w:after="0" w:line="240" w:lineRule="auto"/>
    </w:pPr>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style>
  <w:style w:type="table" w:customStyle="1" w:styleId="Lined-Accent6">
    <w:name w:val="Lined - Accent 6"/>
    <w:basedOn w:val="a1"/>
    <w:pPr>
      <w:spacing w:after="0" w:line="240" w:lineRule="auto"/>
    </w:pPr>
    <w:rPr>
      <w:color w:val="404040"/>
    </w:rPr>
    <w:tblPr/>
  </w:style>
  <w:style w:type="table" w:customStyle="1" w:styleId="-510">
    <w:name w:val="Таблица-сетка 5 темная1"/>
    <w:basedOn w:val="a1"/>
    <w:pPr>
      <w:spacing w:after="0" w:line="240" w:lineRule="auto"/>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TableGridLight">
    <w:name w:val="Table Grid Light"/>
    <w:basedOn w:val="a1"/>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3-Accent5">
    <w:name w:val="Grid Table 3 - Accent 5"/>
    <w:basedOn w:val="a1"/>
    <w:pPr>
      <w:spacing w:after="0" w:line="240" w:lineRule="auto"/>
    </w:pPr>
    <w:tblPr>
      <w:tblBorders>
        <w:bottom w:val="single" w:sz="4" w:space="0" w:color="4BACC6" w:themeColor="accent5"/>
        <w:insideH w:val="single" w:sz="4" w:space="0" w:color="4BACC6" w:themeColor="accent5"/>
        <w:insideV w:val="single" w:sz="4" w:space="0" w:color="4BACC6" w:themeColor="accent5"/>
      </w:tblBorders>
    </w:tblPr>
  </w:style>
  <w:style w:type="table" w:customStyle="1" w:styleId="Lined-Accent">
    <w:name w:val="Lined - Accent"/>
    <w:basedOn w:val="a1"/>
    <w:pPr>
      <w:spacing w:after="0" w:line="240" w:lineRule="auto"/>
    </w:pPr>
    <w:rPr>
      <w:color w:val="404040"/>
    </w:rPr>
    <w:tblPr/>
  </w:style>
  <w:style w:type="table" w:customStyle="1" w:styleId="ListTable4-Accent2">
    <w:name w:val="List Table 4 - Accent 2"/>
    <w:basedOn w:val="a1"/>
    <w:pPr>
      <w:spacing w:after="0" w:line="240" w:lineRule="auto"/>
    </w:pPr>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style>
  <w:style w:type="table" w:customStyle="1" w:styleId="-61">
    <w:name w:val="Таблица-сетка 6 цветная1"/>
    <w:basedOn w:val="a1"/>
    <w:pPr>
      <w:spacing w:after="0" w:line="240" w:lineRule="auto"/>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style>
  <w:style w:type="table" w:customStyle="1" w:styleId="ListTable1Light-Accent3">
    <w:name w:val="List Table 1 Light - Accent 3"/>
    <w:basedOn w:val="a1"/>
    <w:pPr>
      <w:spacing w:after="0" w:line="240" w:lineRule="auto"/>
    </w:pPr>
    <w:tblPr/>
  </w:style>
  <w:style w:type="table" w:customStyle="1" w:styleId="GridTable4-Accent4">
    <w:name w:val="Grid Table 4 - Accent 4"/>
    <w:basedOn w:val="a1"/>
    <w:pPr>
      <w:spacing w:after="0" w:line="240" w:lineRule="auto"/>
    </w:pPr>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style>
  <w:style w:type="table" w:customStyle="1" w:styleId="GridTable5Dark-Accent2">
    <w:name w:val="Grid Table 5 Dark - Accent 2"/>
    <w:basedOn w:val="a1"/>
    <w:pPr>
      <w:spacing w:after="0" w:line="240" w:lineRule="auto"/>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ListTable2-Accent3">
    <w:name w:val="List Table 2 - Accent 3"/>
    <w:basedOn w:val="a1"/>
    <w:pPr>
      <w:spacing w:after="0" w:line="240" w:lineRule="auto"/>
    </w:pPr>
    <w:tblPr>
      <w:tblBorders>
        <w:top w:val="single" w:sz="4" w:space="0" w:color="C6D8A1" w:themeColor="accent3" w:themeTint="90"/>
        <w:bottom w:val="single" w:sz="4" w:space="0" w:color="C6D8A1" w:themeColor="accent3" w:themeTint="90"/>
        <w:insideH w:val="single" w:sz="4" w:space="0" w:color="C6D8A1" w:themeColor="accent3" w:themeTint="90"/>
      </w:tblBorders>
    </w:tblPr>
  </w:style>
  <w:style w:type="table" w:customStyle="1" w:styleId="-110">
    <w:name w:val="Таблица-сетка 1 светлая1"/>
    <w:basedOn w:val="a1"/>
    <w:pPr>
      <w:spacing w:after="0" w:line="240" w:lineRule="auto"/>
    </w:pPr>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style>
  <w:style w:type="table" w:customStyle="1" w:styleId="GridTable6Colorful-Accent5">
    <w:name w:val="Grid Table 6 Colorful - Accent 5"/>
    <w:basedOn w:val="a1"/>
    <w:pPr>
      <w:spacing w:after="0" w:line="240" w:lineRule="auto"/>
    </w:pPr>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style>
  <w:style w:type="table" w:customStyle="1" w:styleId="-710">
    <w:name w:val="Список-таблица 7 цветная1"/>
    <w:basedOn w:val="a1"/>
    <w:pPr>
      <w:spacing w:after="0" w:line="240" w:lineRule="auto"/>
    </w:pPr>
    <w:tblPr>
      <w:tblBorders>
        <w:right w:val="single" w:sz="4" w:space="0" w:color="7F7F7F" w:themeColor="text1" w:themeTint="80"/>
      </w:tblBorders>
    </w:tblPr>
  </w:style>
  <w:style w:type="table" w:customStyle="1" w:styleId="GridTable4-Accent3">
    <w:name w:val="Grid Table 4 - Accent 3"/>
    <w:basedOn w:val="a1"/>
    <w:pPr>
      <w:spacing w:after="0" w:line="240" w:lineRule="auto"/>
    </w:pPr>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style>
  <w:style w:type="table" w:customStyle="1" w:styleId="ListTable4-Accent5">
    <w:name w:val="List Table 4 - Accent 5"/>
    <w:basedOn w:val="a1"/>
    <w:pPr>
      <w:spacing w:after="0" w:line="240" w:lineRule="auto"/>
    </w:pPr>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style>
  <w:style w:type="table" w:customStyle="1" w:styleId="ListTable3-Accent3">
    <w:name w:val="List Table 3 - Accent 3"/>
    <w:basedOn w:val="a1"/>
    <w:pPr>
      <w:spacing w:after="0" w:line="240" w:lineRule="auto"/>
    </w:pPr>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style>
  <w:style w:type="table" w:customStyle="1" w:styleId="GridTable4-Accent5">
    <w:name w:val="Grid Table 4 - Accent 5"/>
    <w:basedOn w:val="a1"/>
    <w:pPr>
      <w:spacing w:after="0" w:line="240" w:lineRule="auto"/>
    </w:pPr>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style>
  <w:style w:type="table" w:customStyle="1" w:styleId="GridTable5Dark-Accent6">
    <w:name w:val="Grid Table 5 Dark - Accent 6"/>
    <w:basedOn w:val="a1"/>
    <w:pPr>
      <w:spacing w:after="0" w:line="240" w:lineRule="auto"/>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ListTable7Colorful-Accent5">
    <w:name w:val="List Table 7 Colorful - Accent 5"/>
    <w:basedOn w:val="a1"/>
    <w:pPr>
      <w:spacing w:after="0" w:line="240" w:lineRule="auto"/>
    </w:pPr>
    <w:tblPr>
      <w:tblBorders>
        <w:right w:val="single" w:sz="4" w:space="0" w:color="92CCDC" w:themeColor="accent5" w:themeTint="9A"/>
      </w:tblBorders>
    </w:tblPr>
  </w:style>
  <w:style w:type="table" w:customStyle="1" w:styleId="ListTable3-Accent5">
    <w:name w:val="List Table 3 - Accent 5"/>
    <w:basedOn w:val="a1"/>
    <w:pPr>
      <w:spacing w:after="0" w:line="240" w:lineRule="auto"/>
    </w:pPr>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style>
  <w:style w:type="table" w:customStyle="1" w:styleId="ListTable7Colorful-Accent2">
    <w:name w:val="List Table 7 Colorful - Accent 2"/>
    <w:basedOn w:val="a1"/>
    <w:pPr>
      <w:spacing w:after="0" w:line="240" w:lineRule="auto"/>
    </w:pPr>
    <w:tblPr>
      <w:tblBorders>
        <w:right w:val="single" w:sz="4" w:space="0" w:color="D99695" w:themeColor="accent2" w:themeTint="97"/>
      </w:tblBorders>
    </w:tblPr>
  </w:style>
  <w:style w:type="table" w:customStyle="1" w:styleId="ListTable7Colorful-Accent4">
    <w:name w:val="List Table 7 Colorful - Accent 4"/>
    <w:basedOn w:val="a1"/>
    <w:pPr>
      <w:spacing w:after="0" w:line="240" w:lineRule="auto"/>
    </w:pPr>
    <w:tblPr>
      <w:tblBorders>
        <w:right w:val="single" w:sz="4" w:space="0" w:color="B2A1C6" w:themeColor="accent4" w:themeTint="9A"/>
      </w:tblBorders>
    </w:tblPr>
  </w:style>
  <w:style w:type="table" w:customStyle="1" w:styleId="-610">
    <w:name w:val="Список-таблица 6 цветная1"/>
    <w:basedOn w:val="a1"/>
    <w:pPr>
      <w:spacing w:after="0" w:line="240" w:lineRule="auto"/>
    </w:pPr>
    <w:tblPr>
      <w:tblBorders>
        <w:top w:val="single" w:sz="4" w:space="0" w:color="7F7F7F" w:themeColor="text1" w:themeTint="80"/>
        <w:bottom w:val="single" w:sz="4" w:space="0" w:color="7F7F7F" w:themeColor="text1" w:themeTint="80"/>
      </w:tblBorders>
    </w:tblPr>
  </w:style>
  <w:style w:type="table" w:customStyle="1" w:styleId="ListTable2-Accent4">
    <w:name w:val="List Table 2 - Accent 4"/>
    <w:basedOn w:val="a1"/>
    <w:pPr>
      <w:spacing w:after="0" w:line="240" w:lineRule="auto"/>
    </w:pPr>
    <w:tblPr>
      <w:tblBorders>
        <w:top w:val="single" w:sz="4" w:space="0" w:color="B7A7CA" w:themeColor="accent4" w:themeTint="90"/>
        <w:bottom w:val="single" w:sz="4" w:space="0" w:color="B7A7CA" w:themeColor="accent4" w:themeTint="90"/>
        <w:insideH w:val="single" w:sz="4" w:space="0" w:color="B7A7CA" w:themeColor="accent4" w:themeTint="90"/>
      </w:tblBorders>
    </w:tblPr>
  </w:style>
  <w:style w:type="table" w:customStyle="1" w:styleId="GridTable4-Accent1">
    <w:name w:val="Grid Table 4 - Accent 1"/>
    <w:basedOn w:val="a1"/>
    <w:pPr>
      <w:spacing w:after="0" w:line="240" w:lineRule="auto"/>
    </w:pPr>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style>
  <w:style w:type="table" w:customStyle="1" w:styleId="-310">
    <w:name w:val="Таблица-сетка 31"/>
    <w:basedOn w:val="a1"/>
    <w:pPr>
      <w:spacing w:after="0" w:line="240" w:lineRule="auto"/>
    </w:pPr>
    <w:tblPr>
      <w:tblBorders>
        <w:bottom w:val="single" w:sz="4" w:space="0" w:color="6A6A6A" w:themeColor="text1" w:themeTint="95"/>
        <w:insideH w:val="single" w:sz="4" w:space="0" w:color="6A6A6A" w:themeColor="text1" w:themeTint="95"/>
        <w:insideV w:val="single" w:sz="4" w:space="0" w:color="6A6A6A" w:themeColor="text1" w:themeTint="95"/>
      </w:tblBorders>
    </w:tblPr>
  </w:style>
  <w:style w:type="table" w:customStyle="1" w:styleId="GridTable3-Accent2">
    <w:name w:val="Grid Table 3 - Accent 2"/>
    <w:basedOn w:val="a1"/>
    <w:pPr>
      <w:spacing w:after="0" w:line="240" w:lineRule="auto"/>
    </w:pPr>
    <w:tblPr>
      <w:tblBorders>
        <w:bottom w:val="single" w:sz="4" w:space="0" w:color="D99695" w:themeColor="accent2" w:themeTint="97"/>
        <w:insideH w:val="single" w:sz="4" w:space="0" w:color="D99695" w:themeColor="accent2" w:themeTint="97"/>
        <w:insideV w:val="single" w:sz="4" w:space="0" w:color="D99695" w:themeColor="accent2" w:themeTint="97"/>
      </w:tblBorders>
    </w:tblPr>
  </w:style>
  <w:style w:type="table" w:customStyle="1" w:styleId="ListTable6Colorful-Accent3">
    <w:name w:val="List Table 6 Colorful - Accent 3"/>
    <w:basedOn w:val="a1"/>
    <w:pPr>
      <w:spacing w:after="0" w:line="240" w:lineRule="auto"/>
    </w:pPr>
    <w:tblPr>
      <w:tblBorders>
        <w:top w:val="single" w:sz="4" w:space="0" w:color="C3D69B" w:themeColor="accent3" w:themeTint="98"/>
        <w:bottom w:val="single" w:sz="4" w:space="0" w:color="C3D69B" w:themeColor="accent3" w:themeTint="98"/>
      </w:tblBorders>
    </w:tblPr>
  </w:style>
  <w:style w:type="table" w:customStyle="1" w:styleId="Bordered-Accent6">
    <w:name w:val="Bordered - Accent 6"/>
    <w:basedOn w:val="a1"/>
    <w:pPr>
      <w:spacing w:after="0" w:line="240" w:lineRule="auto"/>
    </w:pPr>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style>
  <w:style w:type="table" w:customStyle="1" w:styleId="ListTable5Dark-Accent3">
    <w:name w:val="List Table 5 Dark - Accent 3"/>
    <w:basedOn w:val="a1"/>
    <w:pPr>
      <w:spacing w:after="0" w:line="240" w:lineRule="auto"/>
    </w:pPr>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style>
  <w:style w:type="table" w:customStyle="1" w:styleId="GridTable2-Accent1">
    <w:name w:val="Grid Table 2 - Accent 1"/>
    <w:basedOn w:val="a1"/>
    <w:pPr>
      <w:spacing w:after="0" w:line="240" w:lineRule="auto"/>
    </w:pPr>
    <w:tblPr>
      <w:tblBorders>
        <w:bottom w:val="single" w:sz="4" w:space="0" w:color="5D8AC2" w:themeColor="accent1" w:themeTint="EA"/>
        <w:insideH w:val="single" w:sz="4" w:space="0" w:color="5D8AC2" w:themeColor="accent1" w:themeTint="EA"/>
        <w:insideV w:val="single" w:sz="4" w:space="0" w:color="5D8AC2" w:themeColor="accent1" w:themeTint="EA"/>
      </w:tblBorders>
    </w:tblPr>
  </w:style>
  <w:style w:type="table" w:customStyle="1" w:styleId="GridTable6Colorful-Accent4">
    <w:name w:val="Grid Table 6 Colorful - Accent 4"/>
    <w:basedOn w:val="a1"/>
    <w:pPr>
      <w:spacing w:after="0" w:line="240" w:lineRule="auto"/>
    </w:pPr>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style>
  <w:style w:type="table" w:customStyle="1" w:styleId="Bordered">
    <w:name w:val="Bordered"/>
    <w:basedOn w:val="a1"/>
    <w:pPr>
      <w:spacing w:after="0" w:line="240" w:lineRule="auto"/>
    </w:pPr>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style>
  <w:style w:type="table" w:customStyle="1" w:styleId="GridTable3-Accent1">
    <w:name w:val="Grid Table 3 - Accent 1"/>
    <w:basedOn w:val="a1"/>
    <w:pPr>
      <w:spacing w:after="0" w:line="240" w:lineRule="auto"/>
    </w:pPr>
    <w:tblPr>
      <w:tblBorders>
        <w:bottom w:val="single" w:sz="4" w:space="0" w:color="5D8AC2" w:themeColor="accent1" w:themeTint="EA"/>
        <w:insideH w:val="single" w:sz="4" w:space="0" w:color="5D8AC2" w:themeColor="accent1" w:themeTint="EA"/>
        <w:insideV w:val="single" w:sz="4" w:space="0" w:color="5D8AC2" w:themeColor="accent1" w:themeTint="EA"/>
      </w:tblBorders>
    </w:tblPr>
  </w:style>
  <w:style w:type="table" w:customStyle="1" w:styleId="GridTable1Light-Accent6">
    <w:name w:val="Grid Table 1 Light - Accent 6"/>
    <w:basedOn w:val="a1"/>
    <w:pPr>
      <w:spacing w:after="0" w:line="240" w:lineRule="auto"/>
    </w:pPr>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style>
  <w:style w:type="table" w:customStyle="1" w:styleId="ListTable6Colorful-Accent6">
    <w:name w:val="List Table 6 Colorful - Accent 6"/>
    <w:basedOn w:val="a1"/>
    <w:pPr>
      <w:spacing w:after="0" w:line="240" w:lineRule="auto"/>
    </w:pPr>
    <w:tblPr>
      <w:tblBorders>
        <w:top w:val="single" w:sz="4" w:space="0" w:color="FAC090" w:themeColor="accent6" w:themeTint="98"/>
        <w:bottom w:val="single" w:sz="4" w:space="0" w:color="FAC090" w:themeColor="accent6" w:themeTint="98"/>
      </w:tblBorders>
    </w:tblPr>
  </w:style>
  <w:style w:type="table" w:customStyle="1" w:styleId="-410">
    <w:name w:val="Список-таблица 41"/>
    <w:basedOn w:val="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style>
  <w:style w:type="table" w:customStyle="1" w:styleId="ListTable5Dark-Accent1">
    <w:name w:val="List Table 5 Dark - Accent 1"/>
    <w:basedOn w:val="a1"/>
    <w:pPr>
      <w:spacing w:after="0" w:line="240" w:lineRule="auto"/>
    </w:pPr>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style>
  <w:style w:type="table" w:customStyle="1" w:styleId="GridTable3-Accent3">
    <w:name w:val="Grid Table 3 - Accent 3"/>
    <w:basedOn w:val="a1"/>
    <w:pPr>
      <w:spacing w:after="0" w:line="240" w:lineRule="auto"/>
    </w:pPr>
    <w:tblPr>
      <w:tblBorders>
        <w:bottom w:val="single" w:sz="4" w:space="0" w:color="9ABB59" w:themeColor="accent3" w:themeTint="FE"/>
        <w:insideH w:val="single" w:sz="4" w:space="0" w:color="9ABB59" w:themeColor="accent3" w:themeTint="FE"/>
        <w:insideV w:val="single" w:sz="4" w:space="0" w:color="9ABB59" w:themeColor="accent3" w:themeTint="FE"/>
      </w:tblBorders>
    </w:tblPr>
  </w:style>
  <w:style w:type="table" w:customStyle="1" w:styleId="GridTable1Light-Accent4">
    <w:name w:val="Grid Table 1 Light - Accent 4"/>
    <w:basedOn w:val="a1"/>
    <w:pPr>
      <w:spacing w:after="0" w:line="240" w:lineRule="auto"/>
    </w:pPr>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style>
  <w:style w:type="table" w:customStyle="1" w:styleId="GridTable4-Accent6">
    <w:name w:val="Grid Table 4 - Accent 6"/>
    <w:basedOn w:val="a1"/>
    <w:pPr>
      <w:spacing w:after="0" w:line="240" w:lineRule="auto"/>
    </w:pPr>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style>
  <w:style w:type="table" w:customStyle="1" w:styleId="ListTable1Light-Accent6">
    <w:name w:val="List Table 1 Light - Accent 6"/>
    <w:basedOn w:val="a1"/>
    <w:pPr>
      <w:spacing w:after="0" w:line="240" w:lineRule="auto"/>
    </w:pPr>
    <w:tblPr/>
  </w:style>
  <w:style w:type="table" w:customStyle="1" w:styleId="GridTable7Colorful-Accent5">
    <w:name w:val="Grid Table 7 Colorful - Accent 5"/>
    <w:basedOn w:val="a1"/>
    <w:pPr>
      <w:spacing w:after="0" w:line="240" w:lineRule="auto"/>
    </w:pPr>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style>
  <w:style w:type="table" w:customStyle="1" w:styleId="Lined-Accent3">
    <w:name w:val="Lined - Accent 3"/>
    <w:basedOn w:val="a1"/>
    <w:pPr>
      <w:spacing w:after="0" w:line="240" w:lineRule="auto"/>
    </w:pPr>
    <w:rPr>
      <w:color w:val="404040"/>
    </w:rPr>
    <w:tblPr/>
  </w:style>
  <w:style w:type="table" w:customStyle="1" w:styleId="210">
    <w:name w:val="Таблица простая 21"/>
    <w:basedOn w:val="a1"/>
    <w:pPr>
      <w:spacing w:after="0" w:line="240" w:lineRule="auto"/>
    </w:pPr>
    <w:tblPr>
      <w:tblBorders>
        <w:top w:val="single" w:sz="4" w:space="0" w:color="000000" w:themeColor="text1"/>
        <w:left w:val="nil"/>
        <w:bottom w:val="single" w:sz="4" w:space="0" w:color="000000" w:themeColor="text1"/>
        <w:right w:val="nil"/>
      </w:tblBorders>
    </w:tblPr>
  </w:style>
  <w:style w:type="table" w:customStyle="1" w:styleId="BorderedLined-Accent3">
    <w:name w:val="Bordered &amp; Lined - Accent 3"/>
    <w:basedOn w:val="a1"/>
    <w:pPr>
      <w:spacing w:after="0" w:line="240" w:lineRule="auto"/>
    </w:pPr>
    <w:rPr>
      <w:color w:val="404040"/>
    </w:rPr>
    <w:tblPr>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style>
  <w:style w:type="table" w:customStyle="1" w:styleId="GridTable5Dark-Accent3">
    <w:name w:val="Grid Table 5 Dark - Accent 3"/>
    <w:basedOn w:val="a1"/>
    <w:pPr>
      <w:spacing w:after="0" w:line="240" w:lineRule="auto"/>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paragraph" w:styleId="aff0">
    <w:name w:val="Body Text"/>
    <w:basedOn w:val="a"/>
    <w:link w:val="aff1"/>
    <w:uiPriority w:val="1"/>
    <w:qFormat/>
    <w:rsid w:val="005C00CB"/>
    <w:pPr>
      <w:widowControl w:val="0"/>
      <w:autoSpaceDE w:val="0"/>
      <w:autoSpaceDN w:val="0"/>
      <w:spacing w:after="0" w:line="240" w:lineRule="auto"/>
      <w:jc w:val="both"/>
    </w:pPr>
    <w:rPr>
      <w:rFonts w:ascii="Times New Roman" w:hAnsi="Times New Roman"/>
      <w:color w:val="auto"/>
      <w:sz w:val="30"/>
      <w:szCs w:val="30"/>
      <w:lang w:eastAsia="en-US"/>
    </w:rPr>
  </w:style>
  <w:style w:type="character" w:customStyle="1" w:styleId="aff1">
    <w:name w:val="Основной текст Знак"/>
    <w:basedOn w:val="a0"/>
    <w:link w:val="aff0"/>
    <w:uiPriority w:val="1"/>
    <w:rsid w:val="005C00CB"/>
    <w:rPr>
      <w:rFonts w:ascii="Times New Roman" w:hAnsi="Times New Roman"/>
      <w:color w:val="auto"/>
      <w:sz w:val="30"/>
      <w:szCs w:val="30"/>
      <w:lang w:eastAsia="en-US"/>
    </w:rPr>
  </w:style>
  <w:style w:type="character" w:styleId="aff2">
    <w:name w:val="Strong"/>
    <w:basedOn w:val="a0"/>
    <w:uiPriority w:val="22"/>
    <w:qFormat/>
    <w:rsid w:val="00984586"/>
    <w:rPr>
      <w:b/>
      <w:bCs/>
    </w:rPr>
  </w:style>
  <w:style w:type="paragraph" w:customStyle="1" w:styleId="19">
    <w:name w:val="Без интервала1"/>
    <w:rsid w:val="001F7F53"/>
    <w:pPr>
      <w:suppressAutoHyphens/>
      <w:spacing w:after="0" w:line="240" w:lineRule="auto"/>
    </w:pPr>
    <w:rPr>
      <w:rFonts w:ascii="Calibri" w:eastAsia="Calibri" w:hAnsi="Calibri" w:cs="font254"/>
      <w:color w:val="auto"/>
      <w:szCs w:val="22"/>
      <w:lang w:eastAsia="en-US"/>
    </w:rPr>
  </w:style>
  <w:style w:type="paragraph" w:customStyle="1" w:styleId="Default">
    <w:name w:val="Default"/>
    <w:rsid w:val="00A53446"/>
    <w:pPr>
      <w:autoSpaceDE w:val="0"/>
      <w:autoSpaceDN w:val="0"/>
      <w:adjustRightInd w:val="0"/>
      <w:spacing w:after="0" w:line="240" w:lineRule="auto"/>
    </w:pPr>
    <w:rPr>
      <w:rFonts w:ascii="AAAAAG+TimesNewRomanPSMT" w:hAnsi="AAAAAG+TimesNewRomanPSMT" w:cs="AAAAAG+TimesNewRomanPSMT"/>
      <w:sz w:val="24"/>
      <w:szCs w:val="24"/>
    </w:rPr>
  </w:style>
  <w:style w:type="character" w:styleId="aff3">
    <w:name w:val="FollowedHyperlink"/>
    <w:basedOn w:val="a0"/>
    <w:uiPriority w:val="99"/>
    <w:semiHidden/>
    <w:unhideWhenUsed/>
    <w:rsid w:val="007B1874"/>
    <w:rPr>
      <w:color w:val="800080" w:themeColor="followedHyperlink"/>
      <w:u w:val="single"/>
    </w:rPr>
  </w:style>
  <w:style w:type="paragraph" w:customStyle="1" w:styleId="aff4">
    <w:name w:val="Содержимое таблицы"/>
    <w:basedOn w:val="a"/>
    <w:qFormat/>
    <w:rsid w:val="00D46310"/>
    <w:pPr>
      <w:widowControl w:val="0"/>
      <w:suppressLineNumbers/>
    </w:pPr>
  </w:style>
  <w:style w:type="character" w:customStyle="1" w:styleId="uv3um">
    <w:name w:val="uv3um"/>
    <w:basedOn w:val="a0"/>
    <w:rsid w:val="008A4852"/>
  </w:style>
  <w:style w:type="character" w:customStyle="1" w:styleId="oxzekf">
    <w:name w:val="oxzekf"/>
    <w:basedOn w:val="a0"/>
    <w:rsid w:val="00480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768313">
      <w:bodyDiv w:val="1"/>
      <w:marLeft w:val="0"/>
      <w:marRight w:val="0"/>
      <w:marTop w:val="0"/>
      <w:marBottom w:val="0"/>
      <w:divBdr>
        <w:top w:val="none" w:sz="0" w:space="0" w:color="auto"/>
        <w:left w:val="none" w:sz="0" w:space="0" w:color="auto"/>
        <w:bottom w:val="none" w:sz="0" w:space="0" w:color="auto"/>
        <w:right w:val="none" w:sz="0" w:space="0" w:color="auto"/>
      </w:divBdr>
      <w:divsChild>
        <w:div w:id="2105759366">
          <w:marLeft w:val="-15"/>
          <w:marRight w:val="0"/>
          <w:marTop w:val="0"/>
          <w:marBottom w:val="0"/>
          <w:divBdr>
            <w:top w:val="none" w:sz="0" w:space="0" w:color="auto"/>
            <w:left w:val="none" w:sz="0" w:space="0" w:color="auto"/>
            <w:bottom w:val="none" w:sz="0" w:space="0" w:color="auto"/>
            <w:right w:val="none" w:sz="0" w:space="0" w:color="auto"/>
          </w:divBdr>
        </w:div>
      </w:divsChild>
    </w:div>
    <w:div w:id="181936281">
      <w:bodyDiv w:val="1"/>
      <w:marLeft w:val="0"/>
      <w:marRight w:val="0"/>
      <w:marTop w:val="0"/>
      <w:marBottom w:val="0"/>
      <w:divBdr>
        <w:top w:val="none" w:sz="0" w:space="0" w:color="auto"/>
        <w:left w:val="none" w:sz="0" w:space="0" w:color="auto"/>
        <w:bottom w:val="none" w:sz="0" w:space="0" w:color="auto"/>
        <w:right w:val="none" w:sz="0" w:space="0" w:color="auto"/>
      </w:divBdr>
      <w:divsChild>
        <w:div w:id="2119327914">
          <w:marLeft w:val="-15"/>
          <w:marRight w:val="0"/>
          <w:marTop w:val="0"/>
          <w:marBottom w:val="0"/>
          <w:divBdr>
            <w:top w:val="none" w:sz="0" w:space="0" w:color="auto"/>
            <w:left w:val="none" w:sz="0" w:space="0" w:color="auto"/>
            <w:bottom w:val="none" w:sz="0" w:space="0" w:color="auto"/>
            <w:right w:val="none" w:sz="0" w:space="0" w:color="auto"/>
          </w:divBdr>
        </w:div>
      </w:divsChild>
    </w:div>
    <w:div w:id="217976427">
      <w:bodyDiv w:val="1"/>
      <w:marLeft w:val="0"/>
      <w:marRight w:val="0"/>
      <w:marTop w:val="0"/>
      <w:marBottom w:val="0"/>
      <w:divBdr>
        <w:top w:val="none" w:sz="0" w:space="0" w:color="auto"/>
        <w:left w:val="none" w:sz="0" w:space="0" w:color="auto"/>
        <w:bottom w:val="none" w:sz="0" w:space="0" w:color="auto"/>
        <w:right w:val="none" w:sz="0" w:space="0" w:color="auto"/>
      </w:divBdr>
    </w:div>
    <w:div w:id="277566799">
      <w:bodyDiv w:val="1"/>
      <w:marLeft w:val="0"/>
      <w:marRight w:val="0"/>
      <w:marTop w:val="0"/>
      <w:marBottom w:val="0"/>
      <w:divBdr>
        <w:top w:val="none" w:sz="0" w:space="0" w:color="auto"/>
        <w:left w:val="none" w:sz="0" w:space="0" w:color="auto"/>
        <w:bottom w:val="none" w:sz="0" w:space="0" w:color="auto"/>
        <w:right w:val="none" w:sz="0" w:space="0" w:color="auto"/>
      </w:divBdr>
    </w:div>
    <w:div w:id="300615358">
      <w:bodyDiv w:val="1"/>
      <w:marLeft w:val="0"/>
      <w:marRight w:val="0"/>
      <w:marTop w:val="0"/>
      <w:marBottom w:val="0"/>
      <w:divBdr>
        <w:top w:val="none" w:sz="0" w:space="0" w:color="auto"/>
        <w:left w:val="none" w:sz="0" w:space="0" w:color="auto"/>
        <w:bottom w:val="none" w:sz="0" w:space="0" w:color="auto"/>
        <w:right w:val="none" w:sz="0" w:space="0" w:color="auto"/>
      </w:divBdr>
    </w:div>
    <w:div w:id="505750100">
      <w:bodyDiv w:val="1"/>
      <w:marLeft w:val="0"/>
      <w:marRight w:val="0"/>
      <w:marTop w:val="0"/>
      <w:marBottom w:val="0"/>
      <w:divBdr>
        <w:top w:val="none" w:sz="0" w:space="0" w:color="auto"/>
        <w:left w:val="none" w:sz="0" w:space="0" w:color="auto"/>
        <w:bottom w:val="none" w:sz="0" w:space="0" w:color="auto"/>
        <w:right w:val="none" w:sz="0" w:space="0" w:color="auto"/>
      </w:divBdr>
    </w:div>
    <w:div w:id="525874855">
      <w:bodyDiv w:val="1"/>
      <w:marLeft w:val="0"/>
      <w:marRight w:val="0"/>
      <w:marTop w:val="0"/>
      <w:marBottom w:val="0"/>
      <w:divBdr>
        <w:top w:val="none" w:sz="0" w:space="0" w:color="auto"/>
        <w:left w:val="none" w:sz="0" w:space="0" w:color="auto"/>
        <w:bottom w:val="none" w:sz="0" w:space="0" w:color="auto"/>
        <w:right w:val="none" w:sz="0" w:space="0" w:color="auto"/>
      </w:divBdr>
    </w:div>
    <w:div w:id="549339944">
      <w:bodyDiv w:val="1"/>
      <w:marLeft w:val="0"/>
      <w:marRight w:val="0"/>
      <w:marTop w:val="0"/>
      <w:marBottom w:val="0"/>
      <w:divBdr>
        <w:top w:val="none" w:sz="0" w:space="0" w:color="auto"/>
        <w:left w:val="none" w:sz="0" w:space="0" w:color="auto"/>
        <w:bottom w:val="none" w:sz="0" w:space="0" w:color="auto"/>
        <w:right w:val="none" w:sz="0" w:space="0" w:color="auto"/>
      </w:divBdr>
    </w:div>
    <w:div w:id="657198075">
      <w:bodyDiv w:val="1"/>
      <w:marLeft w:val="0"/>
      <w:marRight w:val="0"/>
      <w:marTop w:val="0"/>
      <w:marBottom w:val="0"/>
      <w:divBdr>
        <w:top w:val="none" w:sz="0" w:space="0" w:color="auto"/>
        <w:left w:val="none" w:sz="0" w:space="0" w:color="auto"/>
        <w:bottom w:val="none" w:sz="0" w:space="0" w:color="auto"/>
        <w:right w:val="none" w:sz="0" w:space="0" w:color="auto"/>
      </w:divBdr>
    </w:div>
    <w:div w:id="762191336">
      <w:bodyDiv w:val="1"/>
      <w:marLeft w:val="0"/>
      <w:marRight w:val="0"/>
      <w:marTop w:val="0"/>
      <w:marBottom w:val="0"/>
      <w:divBdr>
        <w:top w:val="none" w:sz="0" w:space="0" w:color="auto"/>
        <w:left w:val="none" w:sz="0" w:space="0" w:color="auto"/>
        <w:bottom w:val="none" w:sz="0" w:space="0" w:color="auto"/>
        <w:right w:val="none" w:sz="0" w:space="0" w:color="auto"/>
      </w:divBdr>
    </w:div>
    <w:div w:id="840241760">
      <w:bodyDiv w:val="1"/>
      <w:marLeft w:val="0"/>
      <w:marRight w:val="0"/>
      <w:marTop w:val="0"/>
      <w:marBottom w:val="0"/>
      <w:divBdr>
        <w:top w:val="none" w:sz="0" w:space="0" w:color="auto"/>
        <w:left w:val="none" w:sz="0" w:space="0" w:color="auto"/>
        <w:bottom w:val="none" w:sz="0" w:space="0" w:color="auto"/>
        <w:right w:val="none" w:sz="0" w:space="0" w:color="auto"/>
      </w:divBdr>
    </w:div>
    <w:div w:id="845094084">
      <w:bodyDiv w:val="1"/>
      <w:marLeft w:val="0"/>
      <w:marRight w:val="0"/>
      <w:marTop w:val="0"/>
      <w:marBottom w:val="0"/>
      <w:divBdr>
        <w:top w:val="none" w:sz="0" w:space="0" w:color="auto"/>
        <w:left w:val="none" w:sz="0" w:space="0" w:color="auto"/>
        <w:bottom w:val="none" w:sz="0" w:space="0" w:color="auto"/>
        <w:right w:val="none" w:sz="0" w:space="0" w:color="auto"/>
      </w:divBdr>
    </w:div>
    <w:div w:id="866020721">
      <w:bodyDiv w:val="1"/>
      <w:marLeft w:val="0"/>
      <w:marRight w:val="0"/>
      <w:marTop w:val="0"/>
      <w:marBottom w:val="0"/>
      <w:divBdr>
        <w:top w:val="none" w:sz="0" w:space="0" w:color="auto"/>
        <w:left w:val="none" w:sz="0" w:space="0" w:color="auto"/>
        <w:bottom w:val="none" w:sz="0" w:space="0" w:color="auto"/>
        <w:right w:val="none" w:sz="0" w:space="0" w:color="auto"/>
      </w:divBdr>
    </w:div>
    <w:div w:id="901253655">
      <w:bodyDiv w:val="1"/>
      <w:marLeft w:val="0"/>
      <w:marRight w:val="0"/>
      <w:marTop w:val="0"/>
      <w:marBottom w:val="0"/>
      <w:divBdr>
        <w:top w:val="none" w:sz="0" w:space="0" w:color="auto"/>
        <w:left w:val="none" w:sz="0" w:space="0" w:color="auto"/>
        <w:bottom w:val="none" w:sz="0" w:space="0" w:color="auto"/>
        <w:right w:val="none" w:sz="0" w:space="0" w:color="auto"/>
      </w:divBdr>
    </w:div>
    <w:div w:id="937904309">
      <w:bodyDiv w:val="1"/>
      <w:marLeft w:val="0"/>
      <w:marRight w:val="0"/>
      <w:marTop w:val="0"/>
      <w:marBottom w:val="0"/>
      <w:divBdr>
        <w:top w:val="none" w:sz="0" w:space="0" w:color="auto"/>
        <w:left w:val="none" w:sz="0" w:space="0" w:color="auto"/>
        <w:bottom w:val="none" w:sz="0" w:space="0" w:color="auto"/>
        <w:right w:val="none" w:sz="0" w:space="0" w:color="auto"/>
      </w:divBdr>
    </w:div>
    <w:div w:id="952976713">
      <w:bodyDiv w:val="1"/>
      <w:marLeft w:val="0"/>
      <w:marRight w:val="0"/>
      <w:marTop w:val="0"/>
      <w:marBottom w:val="0"/>
      <w:divBdr>
        <w:top w:val="none" w:sz="0" w:space="0" w:color="auto"/>
        <w:left w:val="none" w:sz="0" w:space="0" w:color="auto"/>
        <w:bottom w:val="none" w:sz="0" w:space="0" w:color="auto"/>
        <w:right w:val="none" w:sz="0" w:space="0" w:color="auto"/>
      </w:divBdr>
    </w:div>
    <w:div w:id="971133701">
      <w:bodyDiv w:val="1"/>
      <w:marLeft w:val="0"/>
      <w:marRight w:val="0"/>
      <w:marTop w:val="0"/>
      <w:marBottom w:val="0"/>
      <w:divBdr>
        <w:top w:val="none" w:sz="0" w:space="0" w:color="auto"/>
        <w:left w:val="none" w:sz="0" w:space="0" w:color="auto"/>
        <w:bottom w:val="none" w:sz="0" w:space="0" w:color="auto"/>
        <w:right w:val="none" w:sz="0" w:space="0" w:color="auto"/>
      </w:divBdr>
    </w:div>
    <w:div w:id="1155033195">
      <w:bodyDiv w:val="1"/>
      <w:marLeft w:val="0"/>
      <w:marRight w:val="0"/>
      <w:marTop w:val="0"/>
      <w:marBottom w:val="0"/>
      <w:divBdr>
        <w:top w:val="none" w:sz="0" w:space="0" w:color="auto"/>
        <w:left w:val="none" w:sz="0" w:space="0" w:color="auto"/>
        <w:bottom w:val="none" w:sz="0" w:space="0" w:color="auto"/>
        <w:right w:val="none" w:sz="0" w:space="0" w:color="auto"/>
      </w:divBdr>
      <w:divsChild>
        <w:div w:id="443889976">
          <w:marLeft w:val="-15"/>
          <w:marRight w:val="0"/>
          <w:marTop w:val="0"/>
          <w:marBottom w:val="0"/>
          <w:divBdr>
            <w:top w:val="none" w:sz="0" w:space="0" w:color="auto"/>
            <w:left w:val="none" w:sz="0" w:space="0" w:color="auto"/>
            <w:bottom w:val="none" w:sz="0" w:space="0" w:color="auto"/>
            <w:right w:val="none" w:sz="0" w:space="0" w:color="auto"/>
          </w:divBdr>
        </w:div>
      </w:divsChild>
    </w:div>
    <w:div w:id="1176963361">
      <w:bodyDiv w:val="1"/>
      <w:marLeft w:val="0"/>
      <w:marRight w:val="0"/>
      <w:marTop w:val="0"/>
      <w:marBottom w:val="0"/>
      <w:divBdr>
        <w:top w:val="none" w:sz="0" w:space="0" w:color="auto"/>
        <w:left w:val="none" w:sz="0" w:space="0" w:color="auto"/>
        <w:bottom w:val="none" w:sz="0" w:space="0" w:color="auto"/>
        <w:right w:val="none" w:sz="0" w:space="0" w:color="auto"/>
      </w:divBdr>
    </w:div>
    <w:div w:id="1276592869">
      <w:bodyDiv w:val="1"/>
      <w:marLeft w:val="0"/>
      <w:marRight w:val="0"/>
      <w:marTop w:val="0"/>
      <w:marBottom w:val="0"/>
      <w:divBdr>
        <w:top w:val="none" w:sz="0" w:space="0" w:color="auto"/>
        <w:left w:val="none" w:sz="0" w:space="0" w:color="auto"/>
        <w:bottom w:val="none" w:sz="0" w:space="0" w:color="auto"/>
        <w:right w:val="none" w:sz="0" w:space="0" w:color="auto"/>
      </w:divBdr>
    </w:div>
    <w:div w:id="1281884551">
      <w:bodyDiv w:val="1"/>
      <w:marLeft w:val="0"/>
      <w:marRight w:val="0"/>
      <w:marTop w:val="0"/>
      <w:marBottom w:val="0"/>
      <w:divBdr>
        <w:top w:val="none" w:sz="0" w:space="0" w:color="auto"/>
        <w:left w:val="none" w:sz="0" w:space="0" w:color="auto"/>
        <w:bottom w:val="none" w:sz="0" w:space="0" w:color="auto"/>
        <w:right w:val="none" w:sz="0" w:space="0" w:color="auto"/>
      </w:divBdr>
    </w:div>
    <w:div w:id="1344668955">
      <w:bodyDiv w:val="1"/>
      <w:marLeft w:val="0"/>
      <w:marRight w:val="0"/>
      <w:marTop w:val="0"/>
      <w:marBottom w:val="0"/>
      <w:divBdr>
        <w:top w:val="none" w:sz="0" w:space="0" w:color="auto"/>
        <w:left w:val="none" w:sz="0" w:space="0" w:color="auto"/>
        <w:bottom w:val="none" w:sz="0" w:space="0" w:color="auto"/>
        <w:right w:val="none" w:sz="0" w:space="0" w:color="auto"/>
      </w:divBdr>
    </w:div>
    <w:div w:id="1361080749">
      <w:bodyDiv w:val="1"/>
      <w:marLeft w:val="0"/>
      <w:marRight w:val="0"/>
      <w:marTop w:val="0"/>
      <w:marBottom w:val="0"/>
      <w:divBdr>
        <w:top w:val="none" w:sz="0" w:space="0" w:color="auto"/>
        <w:left w:val="none" w:sz="0" w:space="0" w:color="auto"/>
        <w:bottom w:val="none" w:sz="0" w:space="0" w:color="auto"/>
        <w:right w:val="none" w:sz="0" w:space="0" w:color="auto"/>
      </w:divBdr>
    </w:div>
    <w:div w:id="1417556306">
      <w:bodyDiv w:val="1"/>
      <w:marLeft w:val="0"/>
      <w:marRight w:val="0"/>
      <w:marTop w:val="0"/>
      <w:marBottom w:val="0"/>
      <w:divBdr>
        <w:top w:val="none" w:sz="0" w:space="0" w:color="auto"/>
        <w:left w:val="none" w:sz="0" w:space="0" w:color="auto"/>
        <w:bottom w:val="none" w:sz="0" w:space="0" w:color="auto"/>
        <w:right w:val="none" w:sz="0" w:space="0" w:color="auto"/>
      </w:divBdr>
      <w:divsChild>
        <w:div w:id="1278760716">
          <w:marLeft w:val="0"/>
          <w:marRight w:val="0"/>
          <w:marTop w:val="0"/>
          <w:marBottom w:val="0"/>
          <w:divBdr>
            <w:top w:val="none" w:sz="0" w:space="0" w:color="auto"/>
            <w:left w:val="none" w:sz="0" w:space="0" w:color="auto"/>
            <w:bottom w:val="none" w:sz="0" w:space="0" w:color="auto"/>
            <w:right w:val="none" w:sz="0" w:space="0" w:color="auto"/>
          </w:divBdr>
          <w:divsChild>
            <w:div w:id="217474190">
              <w:marLeft w:val="0"/>
              <w:marRight w:val="0"/>
              <w:marTop w:val="0"/>
              <w:marBottom w:val="0"/>
              <w:divBdr>
                <w:top w:val="none" w:sz="0" w:space="0" w:color="auto"/>
                <w:left w:val="none" w:sz="0" w:space="0" w:color="auto"/>
                <w:bottom w:val="none" w:sz="0" w:space="0" w:color="auto"/>
                <w:right w:val="none" w:sz="0" w:space="0" w:color="auto"/>
              </w:divBdr>
              <w:divsChild>
                <w:div w:id="14944456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67755835">
          <w:marLeft w:val="0"/>
          <w:marRight w:val="0"/>
          <w:marTop w:val="0"/>
          <w:marBottom w:val="0"/>
          <w:divBdr>
            <w:top w:val="none" w:sz="0" w:space="0" w:color="auto"/>
            <w:left w:val="none" w:sz="0" w:space="0" w:color="auto"/>
            <w:bottom w:val="none" w:sz="0" w:space="0" w:color="auto"/>
            <w:right w:val="none" w:sz="0" w:space="0" w:color="auto"/>
          </w:divBdr>
          <w:divsChild>
            <w:div w:id="1354267164">
              <w:marLeft w:val="0"/>
              <w:marRight w:val="0"/>
              <w:marTop w:val="0"/>
              <w:marBottom w:val="0"/>
              <w:divBdr>
                <w:top w:val="none" w:sz="0" w:space="0" w:color="auto"/>
                <w:left w:val="none" w:sz="0" w:space="0" w:color="auto"/>
                <w:bottom w:val="none" w:sz="0" w:space="0" w:color="auto"/>
                <w:right w:val="none" w:sz="0" w:space="0" w:color="auto"/>
              </w:divBdr>
              <w:divsChild>
                <w:div w:id="1319655259">
                  <w:marLeft w:val="0"/>
                  <w:marRight w:val="0"/>
                  <w:marTop w:val="0"/>
                  <w:marBottom w:val="0"/>
                  <w:divBdr>
                    <w:top w:val="none" w:sz="0" w:space="0" w:color="auto"/>
                    <w:left w:val="none" w:sz="0" w:space="0" w:color="auto"/>
                    <w:bottom w:val="none" w:sz="0" w:space="0" w:color="auto"/>
                    <w:right w:val="none" w:sz="0" w:space="0" w:color="auto"/>
                  </w:divBdr>
                  <w:divsChild>
                    <w:div w:id="786199285">
                      <w:marLeft w:val="0"/>
                      <w:marRight w:val="0"/>
                      <w:marTop w:val="0"/>
                      <w:marBottom w:val="0"/>
                      <w:divBdr>
                        <w:top w:val="none" w:sz="0" w:space="0" w:color="auto"/>
                        <w:left w:val="none" w:sz="0" w:space="0" w:color="auto"/>
                        <w:bottom w:val="none" w:sz="0" w:space="0" w:color="auto"/>
                        <w:right w:val="none" w:sz="0" w:space="0" w:color="auto"/>
                      </w:divBdr>
                      <w:divsChild>
                        <w:div w:id="651297209">
                          <w:marLeft w:val="0"/>
                          <w:marRight w:val="0"/>
                          <w:marTop w:val="0"/>
                          <w:marBottom w:val="0"/>
                          <w:divBdr>
                            <w:top w:val="none" w:sz="0" w:space="0" w:color="auto"/>
                            <w:left w:val="none" w:sz="0" w:space="0" w:color="auto"/>
                            <w:bottom w:val="none" w:sz="0" w:space="0" w:color="auto"/>
                            <w:right w:val="none" w:sz="0" w:space="0" w:color="auto"/>
                          </w:divBdr>
                          <w:divsChild>
                            <w:div w:id="2134329396">
                              <w:marLeft w:val="0"/>
                              <w:marRight w:val="0"/>
                              <w:marTop w:val="0"/>
                              <w:marBottom w:val="0"/>
                              <w:divBdr>
                                <w:top w:val="none" w:sz="0" w:space="0" w:color="auto"/>
                                <w:left w:val="none" w:sz="0" w:space="0" w:color="auto"/>
                                <w:bottom w:val="none" w:sz="0" w:space="0" w:color="auto"/>
                                <w:right w:val="none" w:sz="0" w:space="0" w:color="auto"/>
                              </w:divBdr>
                            </w:div>
                            <w:div w:id="43425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405002">
                  <w:marLeft w:val="0"/>
                  <w:marRight w:val="0"/>
                  <w:marTop w:val="0"/>
                  <w:marBottom w:val="0"/>
                  <w:divBdr>
                    <w:top w:val="none" w:sz="0" w:space="0" w:color="auto"/>
                    <w:left w:val="none" w:sz="0" w:space="0" w:color="auto"/>
                    <w:bottom w:val="none" w:sz="0" w:space="0" w:color="auto"/>
                    <w:right w:val="none" w:sz="0" w:space="0" w:color="auto"/>
                  </w:divBdr>
                  <w:divsChild>
                    <w:div w:id="771239477">
                      <w:marLeft w:val="0"/>
                      <w:marRight w:val="0"/>
                      <w:marTop w:val="0"/>
                      <w:marBottom w:val="0"/>
                      <w:divBdr>
                        <w:top w:val="none" w:sz="0" w:space="0" w:color="auto"/>
                        <w:left w:val="none" w:sz="0" w:space="0" w:color="auto"/>
                        <w:bottom w:val="none" w:sz="0" w:space="0" w:color="auto"/>
                        <w:right w:val="none" w:sz="0" w:space="0" w:color="auto"/>
                      </w:divBdr>
                      <w:divsChild>
                        <w:div w:id="2057389946">
                          <w:marLeft w:val="0"/>
                          <w:marRight w:val="0"/>
                          <w:marTop w:val="0"/>
                          <w:marBottom w:val="0"/>
                          <w:divBdr>
                            <w:top w:val="none" w:sz="0" w:space="0" w:color="auto"/>
                            <w:left w:val="none" w:sz="0" w:space="0" w:color="auto"/>
                            <w:bottom w:val="none" w:sz="0" w:space="0" w:color="auto"/>
                            <w:right w:val="none" w:sz="0" w:space="0" w:color="auto"/>
                          </w:divBdr>
                          <w:divsChild>
                            <w:div w:id="1637446448">
                              <w:marLeft w:val="0"/>
                              <w:marRight w:val="0"/>
                              <w:marTop w:val="0"/>
                              <w:marBottom w:val="0"/>
                              <w:divBdr>
                                <w:top w:val="none" w:sz="0" w:space="0" w:color="auto"/>
                                <w:left w:val="none" w:sz="0" w:space="0" w:color="auto"/>
                                <w:bottom w:val="none" w:sz="0" w:space="0" w:color="auto"/>
                                <w:right w:val="none" w:sz="0" w:space="0" w:color="auto"/>
                              </w:divBdr>
                            </w:div>
                            <w:div w:id="39158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91545">
                  <w:marLeft w:val="0"/>
                  <w:marRight w:val="0"/>
                  <w:marTop w:val="0"/>
                  <w:marBottom w:val="0"/>
                  <w:divBdr>
                    <w:top w:val="none" w:sz="0" w:space="0" w:color="auto"/>
                    <w:left w:val="none" w:sz="0" w:space="0" w:color="auto"/>
                    <w:bottom w:val="none" w:sz="0" w:space="0" w:color="auto"/>
                    <w:right w:val="none" w:sz="0" w:space="0" w:color="auto"/>
                  </w:divBdr>
                  <w:divsChild>
                    <w:div w:id="73551184">
                      <w:marLeft w:val="0"/>
                      <w:marRight w:val="0"/>
                      <w:marTop w:val="0"/>
                      <w:marBottom w:val="0"/>
                      <w:divBdr>
                        <w:top w:val="none" w:sz="0" w:space="0" w:color="auto"/>
                        <w:left w:val="none" w:sz="0" w:space="0" w:color="auto"/>
                        <w:bottom w:val="none" w:sz="0" w:space="0" w:color="auto"/>
                        <w:right w:val="none" w:sz="0" w:space="0" w:color="auto"/>
                      </w:divBdr>
                      <w:divsChild>
                        <w:div w:id="514029623">
                          <w:marLeft w:val="0"/>
                          <w:marRight w:val="0"/>
                          <w:marTop w:val="0"/>
                          <w:marBottom w:val="0"/>
                          <w:divBdr>
                            <w:top w:val="none" w:sz="0" w:space="0" w:color="auto"/>
                            <w:left w:val="none" w:sz="0" w:space="0" w:color="auto"/>
                            <w:bottom w:val="none" w:sz="0" w:space="0" w:color="auto"/>
                            <w:right w:val="none" w:sz="0" w:space="0" w:color="auto"/>
                          </w:divBdr>
                          <w:divsChild>
                            <w:div w:id="510686161">
                              <w:marLeft w:val="0"/>
                              <w:marRight w:val="0"/>
                              <w:marTop w:val="0"/>
                              <w:marBottom w:val="0"/>
                              <w:divBdr>
                                <w:top w:val="none" w:sz="0" w:space="0" w:color="auto"/>
                                <w:left w:val="none" w:sz="0" w:space="0" w:color="auto"/>
                                <w:bottom w:val="none" w:sz="0" w:space="0" w:color="auto"/>
                                <w:right w:val="none" w:sz="0" w:space="0" w:color="auto"/>
                              </w:divBdr>
                            </w:div>
                            <w:div w:id="132948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3240776">
          <w:marLeft w:val="0"/>
          <w:marRight w:val="0"/>
          <w:marTop w:val="0"/>
          <w:marBottom w:val="0"/>
          <w:divBdr>
            <w:top w:val="none" w:sz="0" w:space="0" w:color="auto"/>
            <w:left w:val="none" w:sz="0" w:space="0" w:color="auto"/>
            <w:bottom w:val="none" w:sz="0" w:space="0" w:color="auto"/>
            <w:right w:val="none" w:sz="0" w:space="0" w:color="auto"/>
          </w:divBdr>
          <w:divsChild>
            <w:div w:id="940263144">
              <w:marLeft w:val="0"/>
              <w:marRight w:val="0"/>
              <w:marTop w:val="0"/>
              <w:marBottom w:val="0"/>
              <w:divBdr>
                <w:top w:val="none" w:sz="0" w:space="0" w:color="auto"/>
                <w:left w:val="none" w:sz="0" w:space="0" w:color="auto"/>
                <w:bottom w:val="none" w:sz="0" w:space="0" w:color="auto"/>
                <w:right w:val="none" w:sz="0" w:space="0" w:color="auto"/>
              </w:divBdr>
              <w:divsChild>
                <w:div w:id="180461389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25959772">
          <w:marLeft w:val="0"/>
          <w:marRight w:val="0"/>
          <w:marTop w:val="0"/>
          <w:marBottom w:val="0"/>
          <w:divBdr>
            <w:top w:val="none" w:sz="0" w:space="0" w:color="auto"/>
            <w:left w:val="none" w:sz="0" w:space="0" w:color="auto"/>
            <w:bottom w:val="none" w:sz="0" w:space="0" w:color="auto"/>
            <w:right w:val="none" w:sz="0" w:space="0" w:color="auto"/>
          </w:divBdr>
          <w:divsChild>
            <w:div w:id="731852886">
              <w:marLeft w:val="0"/>
              <w:marRight w:val="0"/>
              <w:marTop w:val="0"/>
              <w:marBottom w:val="0"/>
              <w:divBdr>
                <w:top w:val="none" w:sz="0" w:space="0" w:color="auto"/>
                <w:left w:val="none" w:sz="0" w:space="0" w:color="auto"/>
                <w:bottom w:val="none" w:sz="0" w:space="0" w:color="auto"/>
                <w:right w:val="none" w:sz="0" w:space="0" w:color="auto"/>
              </w:divBdr>
              <w:divsChild>
                <w:div w:id="738750099">
                  <w:marLeft w:val="0"/>
                  <w:marRight w:val="0"/>
                  <w:marTop w:val="0"/>
                  <w:marBottom w:val="0"/>
                  <w:divBdr>
                    <w:top w:val="none" w:sz="0" w:space="0" w:color="auto"/>
                    <w:left w:val="none" w:sz="0" w:space="0" w:color="auto"/>
                    <w:bottom w:val="none" w:sz="0" w:space="0" w:color="auto"/>
                    <w:right w:val="none" w:sz="0" w:space="0" w:color="auto"/>
                  </w:divBdr>
                  <w:divsChild>
                    <w:div w:id="125702326">
                      <w:marLeft w:val="0"/>
                      <w:marRight w:val="0"/>
                      <w:marTop w:val="0"/>
                      <w:marBottom w:val="0"/>
                      <w:divBdr>
                        <w:top w:val="none" w:sz="0" w:space="0" w:color="auto"/>
                        <w:left w:val="none" w:sz="0" w:space="0" w:color="auto"/>
                        <w:bottom w:val="none" w:sz="0" w:space="0" w:color="auto"/>
                        <w:right w:val="none" w:sz="0" w:space="0" w:color="auto"/>
                      </w:divBdr>
                      <w:divsChild>
                        <w:div w:id="1824159736">
                          <w:marLeft w:val="0"/>
                          <w:marRight w:val="0"/>
                          <w:marTop w:val="0"/>
                          <w:marBottom w:val="0"/>
                          <w:divBdr>
                            <w:top w:val="none" w:sz="0" w:space="0" w:color="auto"/>
                            <w:left w:val="none" w:sz="0" w:space="0" w:color="auto"/>
                            <w:bottom w:val="none" w:sz="0" w:space="0" w:color="auto"/>
                            <w:right w:val="none" w:sz="0" w:space="0" w:color="auto"/>
                          </w:divBdr>
                          <w:divsChild>
                            <w:div w:id="336419691">
                              <w:marLeft w:val="0"/>
                              <w:marRight w:val="0"/>
                              <w:marTop w:val="0"/>
                              <w:marBottom w:val="0"/>
                              <w:divBdr>
                                <w:top w:val="none" w:sz="0" w:space="0" w:color="auto"/>
                                <w:left w:val="none" w:sz="0" w:space="0" w:color="auto"/>
                                <w:bottom w:val="none" w:sz="0" w:space="0" w:color="auto"/>
                                <w:right w:val="none" w:sz="0" w:space="0" w:color="auto"/>
                              </w:divBdr>
                            </w:div>
                            <w:div w:id="107944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057210">
                  <w:marLeft w:val="0"/>
                  <w:marRight w:val="0"/>
                  <w:marTop w:val="0"/>
                  <w:marBottom w:val="0"/>
                  <w:divBdr>
                    <w:top w:val="none" w:sz="0" w:space="0" w:color="auto"/>
                    <w:left w:val="none" w:sz="0" w:space="0" w:color="auto"/>
                    <w:bottom w:val="none" w:sz="0" w:space="0" w:color="auto"/>
                    <w:right w:val="none" w:sz="0" w:space="0" w:color="auto"/>
                  </w:divBdr>
                  <w:divsChild>
                    <w:div w:id="979044051">
                      <w:marLeft w:val="0"/>
                      <w:marRight w:val="0"/>
                      <w:marTop w:val="0"/>
                      <w:marBottom w:val="0"/>
                      <w:divBdr>
                        <w:top w:val="none" w:sz="0" w:space="0" w:color="auto"/>
                        <w:left w:val="none" w:sz="0" w:space="0" w:color="auto"/>
                        <w:bottom w:val="none" w:sz="0" w:space="0" w:color="auto"/>
                        <w:right w:val="none" w:sz="0" w:space="0" w:color="auto"/>
                      </w:divBdr>
                      <w:divsChild>
                        <w:div w:id="1540897167">
                          <w:marLeft w:val="0"/>
                          <w:marRight w:val="0"/>
                          <w:marTop w:val="0"/>
                          <w:marBottom w:val="0"/>
                          <w:divBdr>
                            <w:top w:val="none" w:sz="0" w:space="0" w:color="auto"/>
                            <w:left w:val="none" w:sz="0" w:space="0" w:color="auto"/>
                            <w:bottom w:val="none" w:sz="0" w:space="0" w:color="auto"/>
                            <w:right w:val="none" w:sz="0" w:space="0" w:color="auto"/>
                          </w:divBdr>
                          <w:divsChild>
                            <w:div w:id="425883218">
                              <w:marLeft w:val="0"/>
                              <w:marRight w:val="0"/>
                              <w:marTop w:val="0"/>
                              <w:marBottom w:val="0"/>
                              <w:divBdr>
                                <w:top w:val="none" w:sz="0" w:space="0" w:color="auto"/>
                                <w:left w:val="none" w:sz="0" w:space="0" w:color="auto"/>
                                <w:bottom w:val="none" w:sz="0" w:space="0" w:color="auto"/>
                                <w:right w:val="none" w:sz="0" w:space="0" w:color="auto"/>
                              </w:divBdr>
                            </w:div>
                            <w:div w:id="107701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930414">
                  <w:marLeft w:val="0"/>
                  <w:marRight w:val="0"/>
                  <w:marTop w:val="0"/>
                  <w:marBottom w:val="0"/>
                  <w:divBdr>
                    <w:top w:val="none" w:sz="0" w:space="0" w:color="auto"/>
                    <w:left w:val="none" w:sz="0" w:space="0" w:color="auto"/>
                    <w:bottom w:val="none" w:sz="0" w:space="0" w:color="auto"/>
                    <w:right w:val="none" w:sz="0" w:space="0" w:color="auto"/>
                  </w:divBdr>
                  <w:divsChild>
                    <w:div w:id="1744991504">
                      <w:marLeft w:val="0"/>
                      <w:marRight w:val="0"/>
                      <w:marTop w:val="0"/>
                      <w:marBottom w:val="0"/>
                      <w:divBdr>
                        <w:top w:val="none" w:sz="0" w:space="0" w:color="auto"/>
                        <w:left w:val="none" w:sz="0" w:space="0" w:color="auto"/>
                        <w:bottom w:val="none" w:sz="0" w:space="0" w:color="auto"/>
                        <w:right w:val="none" w:sz="0" w:space="0" w:color="auto"/>
                      </w:divBdr>
                      <w:divsChild>
                        <w:div w:id="1891110809">
                          <w:marLeft w:val="0"/>
                          <w:marRight w:val="0"/>
                          <w:marTop w:val="0"/>
                          <w:marBottom w:val="0"/>
                          <w:divBdr>
                            <w:top w:val="none" w:sz="0" w:space="0" w:color="auto"/>
                            <w:left w:val="none" w:sz="0" w:space="0" w:color="auto"/>
                            <w:bottom w:val="none" w:sz="0" w:space="0" w:color="auto"/>
                            <w:right w:val="none" w:sz="0" w:space="0" w:color="auto"/>
                          </w:divBdr>
                          <w:divsChild>
                            <w:div w:id="168763247">
                              <w:marLeft w:val="0"/>
                              <w:marRight w:val="0"/>
                              <w:marTop w:val="0"/>
                              <w:marBottom w:val="0"/>
                              <w:divBdr>
                                <w:top w:val="none" w:sz="0" w:space="0" w:color="auto"/>
                                <w:left w:val="none" w:sz="0" w:space="0" w:color="auto"/>
                                <w:bottom w:val="none" w:sz="0" w:space="0" w:color="auto"/>
                                <w:right w:val="none" w:sz="0" w:space="0" w:color="auto"/>
                              </w:divBdr>
                            </w:div>
                            <w:div w:id="17646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440378">
          <w:marLeft w:val="0"/>
          <w:marRight w:val="0"/>
          <w:marTop w:val="0"/>
          <w:marBottom w:val="0"/>
          <w:divBdr>
            <w:top w:val="none" w:sz="0" w:space="0" w:color="auto"/>
            <w:left w:val="none" w:sz="0" w:space="0" w:color="auto"/>
            <w:bottom w:val="none" w:sz="0" w:space="0" w:color="auto"/>
            <w:right w:val="none" w:sz="0" w:space="0" w:color="auto"/>
          </w:divBdr>
          <w:divsChild>
            <w:div w:id="491484947">
              <w:marLeft w:val="0"/>
              <w:marRight w:val="0"/>
              <w:marTop w:val="0"/>
              <w:marBottom w:val="0"/>
              <w:divBdr>
                <w:top w:val="none" w:sz="0" w:space="0" w:color="auto"/>
                <w:left w:val="none" w:sz="0" w:space="0" w:color="auto"/>
                <w:bottom w:val="none" w:sz="0" w:space="0" w:color="auto"/>
                <w:right w:val="none" w:sz="0" w:space="0" w:color="auto"/>
              </w:divBdr>
              <w:divsChild>
                <w:div w:id="120737170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04591183">
          <w:marLeft w:val="0"/>
          <w:marRight w:val="0"/>
          <w:marTop w:val="0"/>
          <w:marBottom w:val="0"/>
          <w:divBdr>
            <w:top w:val="none" w:sz="0" w:space="0" w:color="auto"/>
            <w:left w:val="none" w:sz="0" w:space="0" w:color="auto"/>
            <w:bottom w:val="none" w:sz="0" w:space="0" w:color="auto"/>
            <w:right w:val="none" w:sz="0" w:space="0" w:color="auto"/>
          </w:divBdr>
          <w:divsChild>
            <w:div w:id="791750977">
              <w:marLeft w:val="0"/>
              <w:marRight w:val="0"/>
              <w:marTop w:val="0"/>
              <w:marBottom w:val="0"/>
              <w:divBdr>
                <w:top w:val="none" w:sz="0" w:space="0" w:color="auto"/>
                <w:left w:val="none" w:sz="0" w:space="0" w:color="auto"/>
                <w:bottom w:val="none" w:sz="0" w:space="0" w:color="auto"/>
                <w:right w:val="none" w:sz="0" w:space="0" w:color="auto"/>
              </w:divBdr>
              <w:divsChild>
                <w:div w:id="1548176123">
                  <w:marLeft w:val="0"/>
                  <w:marRight w:val="0"/>
                  <w:marTop w:val="0"/>
                  <w:marBottom w:val="0"/>
                  <w:divBdr>
                    <w:top w:val="none" w:sz="0" w:space="0" w:color="auto"/>
                    <w:left w:val="none" w:sz="0" w:space="0" w:color="auto"/>
                    <w:bottom w:val="none" w:sz="0" w:space="0" w:color="auto"/>
                    <w:right w:val="none" w:sz="0" w:space="0" w:color="auto"/>
                  </w:divBdr>
                  <w:divsChild>
                    <w:div w:id="1918249365">
                      <w:marLeft w:val="0"/>
                      <w:marRight w:val="0"/>
                      <w:marTop w:val="0"/>
                      <w:marBottom w:val="0"/>
                      <w:divBdr>
                        <w:top w:val="none" w:sz="0" w:space="0" w:color="auto"/>
                        <w:left w:val="none" w:sz="0" w:space="0" w:color="auto"/>
                        <w:bottom w:val="none" w:sz="0" w:space="0" w:color="auto"/>
                        <w:right w:val="none" w:sz="0" w:space="0" w:color="auto"/>
                      </w:divBdr>
                      <w:divsChild>
                        <w:div w:id="663703514">
                          <w:marLeft w:val="0"/>
                          <w:marRight w:val="0"/>
                          <w:marTop w:val="0"/>
                          <w:marBottom w:val="0"/>
                          <w:divBdr>
                            <w:top w:val="none" w:sz="0" w:space="0" w:color="auto"/>
                            <w:left w:val="none" w:sz="0" w:space="0" w:color="auto"/>
                            <w:bottom w:val="none" w:sz="0" w:space="0" w:color="auto"/>
                            <w:right w:val="none" w:sz="0" w:space="0" w:color="auto"/>
                          </w:divBdr>
                          <w:divsChild>
                            <w:div w:id="884607332">
                              <w:marLeft w:val="0"/>
                              <w:marRight w:val="0"/>
                              <w:marTop w:val="0"/>
                              <w:marBottom w:val="0"/>
                              <w:divBdr>
                                <w:top w:val="none" w:sz="0" w:space="0" w:color="auto"/>
                                <w:left w:val="none" w:sz="0" w:space="0" w:color="auto"/>
                                <w:bottom w:val="none" w:sz="0" w:space="0" w:color="auto"/>
                                <w:right w:val="none" w:sz="0" w:space="0" w:color="auto"/>
                              </w:divBdr>
                            </w:div>
                            <w:div w:id="105107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165664">
                  <w:marLeft w:val="0"/>
                  <w:marRight w:val="0"/>
                  <w:marTop w:val="0"/>
                  <w:marBottom w:val="0"/>
                  <w:divBdr>
                    <w:top w:val="none" w:sz="0" w:space="0" w:color="auto"/>
                    <w:left w:val="none" w:sz="0" w:space="0" w:color="auto"/>
                    <w:bottom w:val="none" w:sz="0" w:space="0" w:color="auto"/>
                    <w:right w:val="none" w:sz="0" w:space="0" w:color="auto"/>
                  </w:divBdr>
                  <w:divsChild>
                    <w:div w:id="1065178903">
                      <w:marLeft w:val="0"/>
                      <w:marRight w:val="0"/>
                      <w:marTop w:val="0"/>
                      <w:marBottom w:val="0"/>
                      <w:divBdr>
                        <w:top w:val="none" w:sz="0" w:space="0" w:color="auto"/>
                        <w:left w:val="none" w:sz="0" w:space="0" w:color="auto"/>
                        <w:bottom w:val="none" w:sz="0" w:space="0" w:color="auto"/>
                        <w:right w:val="none" w:sz="0" w:space="0" w:color="auto"/>
                      </w:divBdr>
                      <w:divsChild>
                        <w:div w:id="652871132">
                          <w:marLeft w:val="0"/>
                          <w:marRight w:val="0"/>
                          <w:marTop w:val="0"/>
                          <w:marBottom w:val="0"/>
                          <w:divBdr>
                            <w:top w:val="none" w:sz="0" w:space="0" w:color="auto"/>
                            <w:left w:val="none" w:sz="0" w:space="0" w:color="auto"/>
                            <w:bottom w:val="none" w:sz="0" w:space="0" w:color="auto"/>
                            <w:right w:val="none" w:sz="0" w:space="0" w:color="auto"/>
                          </w:divBdr>
                          <w:divsChild>
                            <w:div w:id="555094214">
                              <w:marLeft w:val="0"/>
                              <w:marRight w:val="0"/>
                              <w:marTop w:val="0"/>
                              <w:marBottom w:val="0"/>
                              <w:divBdr>
                                <w:top w:val="none" w:sz="0" w:space="0" w:color="auto"/>
                                <w:left w:val="none" w:sz="0" w:space="0" w:color="auto"/>
                                <w:bottom w:val="none" w:sz="0" w:space="0" w:color="auto"/>
                                <w:right w:val="none" w:sz="0" w:space="0" w:color="auto"/>
                              </w:divBdr>
                            </w:div>
                            <w:div w:id="35635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566344">
                  <w:marLeft w:val="0"/>
                  <w:marRight w:val="0"/>
                  <w:marTop w:val="0"/>
                  <w:marBottom w:val="0"/>
                  <w:divBdr>
                    <w:top w:val="none" w:sz="0" w:space="0" w:color="auto"/>
                    <w:left w:val="none" w:sz="0" w:space="0" w:color="auto"/>
                    <w:bottom w:val="none" w:sz="0" w:space="0" w:color="auto"/>
                    <w:right w:val="none" w:sz="0" w:space="0" w:color="auto"/>
                  </w:divBdr>
                  <w:divsChild>
                    <w:div w:id="762337301">
                      <w:marLeft w:val="0"/>
                      <w:marRight w:val="0"/>
                      <w:marTop w:val="0"/>
                      <w:marBottom w:val="0"/>
                      <w:divBdr>
                        <w:top w:val="none" w:sz="0" w:space="0" w:color="auto"/>
                        <w:left w:val="none" w:sz="0" w:space="0" w:color="auto"/>
                        <w:bottom w:val="none" w:sz="0" w:space="0" w:color="auto"/>
                        <w:right w:val="none" w:sz="0" w:space="0" w:color="auto"/>
                      </w:divBdr>
                      <w:divsChild>
                        <w:div w:id="1641879254">
                          <w:marLeft w:val="0"/>
                          <w:marRight w:val="0"/>
                          <w:marTop w:val="0"/>
                          <w:marBottom w:val="0"/>
                          <w:divBdr>
                            <w:top w:val="none" w:sz="0" w:space="0" w:color="auto"/>
                            <w:left w:val="none" w:sz="0" w:space="0" w:color="auto"/>
                            <w:bottom w:val="none" w:sz="0" w:space="0" w:color="auto"/>
                            <w:right w:val="none" w:sz="0" w:space="0" w:color="auto"/>
                          </w:divBdr>
                          <w:divsChild>
                            <w:div w:id="195699510">
                              <w:marLeft w:val="0"/>
                              <w:marRight w:val="0"/>
                              <w:marTop w:val="0"/>
                              <w:marBottom w:val="0"/>
                              <w:divBdr>
                                <w:top w:val="none" w:sz="0" w:space="0" w:color="auto"/>
                                <w:left w:val="none" w:sz="0" w:space="0" w:color="auto"/>
                                <w:bottom w:val="none" w:sz="0" w:space="0" w:color="auto"/>
                                <w:right w:val="none" w:sz="0" w:space="0" w:color="auto"/>
                              </w:divBdr>
                            </w:div>
                            <w:div w:id="133938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300611">
                  <w:marLeft w:val="0"/>
                  <w:marRight w:val="0"/>
                  <w:marTop w:val="0"/>
                  <w:marBottom w:val="0"/>
                  <w:divBdr>
                    <w:top w:val="none" w:sz="0" w:space="0" w:color="auto"/>
                    <w:left w:val="none" w:sz="0" w:space="0" w:color="auto"/>
                    <w:bottom w:val="none" w:sz="0" w:space="0" w:color="auto"/>
                    <w:right w:val="none" w:sz="0" w:space="0" w:color="auto"/>
                  </w:divBdr>
                  <w:divsChild>
                    <w:div w:id="187570233">
                      <w:marLeft w:val="0"/>
                      <w:marRight w:val="0"/>
                      <w:marTop w:val="0"/>
                      <w:marBottom w:val="0"/>
                      <w:divBdr>
                        <w:top w:val="none" w:sz="0" w:space="0" w:color="auto"/>
                        <w:left w:val="none" w:sz="0" w:space="0" w:color="auto"/>
                        <w:bottom w:val="none" w:sz="0" w:space="0" w:color="auto"/>
                        <w:right w:val="none" w:sz="0" w:space="0" w:color="auto"/>
                      </w:divBdr>
                      <w:divsChild>
                        <w:div w:id="392588049">
                          <w:marLeft w:val="0"/>
                          <w:marRight w:val="0"/>
                          <w:marTop w:val="0"/>
                          <w:marBottom w:val="0"/>
                          <w:divBdr>
                            <w:top w:val="none" w:sz="0" w:space="0" w:color="auto"/>
                            <w:left w:val="none" w:sz="0" w:space="0" w:color="auto"/>
                            <w:bottom w:val="none" w:sz="0" w:space="0" w:color="auto"/>
                            <w:right w:val="none" w:sz="0" w:space="0" w:color="auto"/>
                          </w:divBdr>
                          <w:divsChild>
                            <w:div w:id="1380394279">
                              <w:marLeft w:val="0"/>
                              <w:marRight w:val="0"/>
                              <w:marTop w:val="0"/>
                              <w:marBottom w:val="0"/>
                              <w:divBdr>
                                <w:top w:val="none" w:sz="0" w:space="0" w:color="auto"/>
                                <w:left w:val="none" w:sz="0" w:space="0" w:color="auto"/>
                                <w:bottom w:val="none" w:sz="0" w:space="0" w:color="auto"/>
                                <w:right w:val="none" w:sz="0" w:space="0" w:color="auto"/>
                              </w:divBdr>
                            </w:div>
                            <w:div w:id="186328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132827">
      <w:bodyDiv w:val="1"/>
      <w:marLeft w:val="0"/>
      <w:marRight w:val="0"/>
      <w:marTop w:val="0"/>
      <w:marBottom w:val="0"/>
      <w:divBdr>
        <w:top w:val="none" w:sz="0" w:space="0" w:color="auto"/>
        <w:left w:val="none" w:sz="0" w:space="0" w:color="auto"/>
        <w:bottom w:val="none" w:sz="0" w:space="0" w:color="auto"/>
        <w:right w:val="none" w:sz="0" w:space="0" w:color="auto"/>
      </w:divBdr>
    </w:div>
    <w:div w:id="1460492928">
      <w:bodyDiv w:val="1"/>
      <w:marLeft w:val="0"/>
      <w:marRight w:val="0"/>
      <w:marTop w:val="0"/>
      <w:marBottom w:val="0"/>
      <w:divBdr>
        <w:top w:val="none" w:sz="0" w:space="0" w:color="auto"/>
        <w:left w:val="none" w:sz="0" w:space="0" w:color="auto"/>
        <w:bottom w:val="none" w:sz="0" w:space="0" w:color="auto"/>
        <w:right w:val="none" w:sz="0" w:space="0" w:color="auto"/>
      </w:divBdr>
    </w:div>
    <w:div w:id="1469515980">
      <w:bodyDiv w:val="1"/>
      <w:marLeft w:val="0"/>
      <w:marRight w:val="0"/>
      <w:marTop w:val="0"/>
      <w:marBottom w:val="0"/>
      <w:divBdr>
        <w:top w:val="none" w:sz="0" w:space="0" w:color="auto"/>
        <w:left w:val="none" w:sz="0" w:space="0" w:color="auto"/>
        <w:bottom w:val="none" w:sz="0" w:space="0" w:color="auto"/>
        <w:right w:val="none" w:sz="0" w:space="0" w:color="auto"/>
      </w:divBdr>
    </w:div>
    <w:div w:id="1482841872">
      <w:bodyDiv w:val="1"/>
      <w:marLeft w:val="0"/>
      <w:marRight w:val="0"/>
      <w:marTop w:val="0"/>
      <w:marBottom w:val="0"/>
      <w:divBdr>
        <w:top w:val="none" w:sz="0" w:space="0" w:color="auto"/>
        <w:left w:val="none" w:sz="0" w:space="0" w:color="auto"/>
        <w:bottom w:val="none" w:sz="0" w:space="0" w:color="auto"/>
        <w:right w:val="none" w:sz="0" w:space="0" w:color="auto"/>
      </w:divBdr>
    </w:div>
    <w:div w:id="1493913391">
      <w:bodyDiv w:val="1"/>
      <w:marLeft w:val="0"/>
      <w:marRight w:val="0"/>
      <w:marTop w:val="0"/>
      <w:marBottom w:val="0"/>
      <w:divBdr>
        <w:top w:val="none" w:sz="0" w:space="0" w:color="auto"/>
        <w:left w:val="none" w:sz="0" w:space="0" w:color="auto"/>
        <w:bottom w:val="none" w:sz="0" w:space="0" w:color="auto"/>
        <w:right w:val="none" w:sz="0" w:space="0" w:color="auto"/>
      </w:divBdr>
      <w:divsChild>
        <w:div w:id="229704416">
          <w:marLeft w:val="-15"/>
          <w:marRight w:val="0"/>
          <w:marTop w:val="0"/>
          <w:marBottom w:val="0"/>
          <w:divBdr>
            <w:top w:val="none" w:sz="0" w:space="0" w:color="auto"/>
            <w:left w:val="none" w:sz="0" w:space="0" w:color="auto"/>
            <w:bottom w:val="none" w:sz="0" w:space="0" w:color="auto"/>
            <w:right w:val="none" w:sz="0" w:space="0" w:color="auto"/>
          </w:divBdr>
        </w:div>
      </w:divsChild>
    </w:div>
    <w:div w:id="1523939657">
      <w:bodyDiv w:val="1"/>
      <w:marLeft w:val="0"/>
      <w:marRight w:val="0"/>
      <w:marTop w:val="0"/>
      <w:marBottom w:val="0"/>
      <w:divBdr>
        <w:top w:val="none" w:sz="0" w:space="0" w:color="auto"/>
        <w:left w:val="none" w:sz="0" w:space="0" w:color="auto"/>
        <w:bottom w:val="none" w:sz="0" w:space="0" w:color="auto"/>
        <w:right w:val="none" w:sz="0" w:space="0" w:color="auto"/>
      </w:divBdr>
      <w:divsChild>
        <w:div w:id="701707470">
          <w:marLeft w:val="0"/>
          <w:marRight w:val="0"/>
          <w:marTop w:val="0"/>
          <w:marBottom w:val="0"/>
          <w:divBdr>
            <w:top w:val="none" w:sz="0" w:space="0" w:color="auto"/>
            <w:left w:val="none" w:sz="0" w:space="0" w:color="auto"/>
            <w:bottom w:val="none" w:sz="0" w:space="0" w:color="auto"/>
            <w:right w:val="none" w:sz="0" w:space="0" w:color="auto"/>
          </w:divBdr>
          <w:divsChild>
            <w:div w:id="1159153767">
              <w:marLeft w:val="0"/>
              <w:marRight w:val="0"/>
              <w:marTop w:val="0"/>
              <w:marBottom w:val="0"/>
              <w:divBdr>
                <w:top w:val="none" w:sz="0" w:space="0" w:color="auto"/>
                <w:left w:val="none" w:sz="0" w:space="0" w:color="auto"/>
                <w:bottom w:val="none" w:sz="0" w:space="0" w:color="auto"/>
                <w:right w:val="none" w:sz="0" w:space="0" w:color="auto"/>
              </w:divBdr>
              <w:divsChild>
                <w:div w:id="145786620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742677327">
          <w:marLeft w:val="0"/>
          <w:marRight w:val="0"/>
          <w:marTop w:val="0"/>
          <w:marBottom w:val="0"/>
          <w:divBdr>
            <w:top w:val="none" w:sz="0" w:space="0" w:color="auto"/>
            <w:left w:val="none" w:sz="0" w:space="0" w:color="auto"/>
            <w:bottom w:val="none" w:sz="0" w:space="0" w:color="auto"/>
            <w:right w:val="none" w:sz="0" w:space="0" w:color="auto"/>
          </w:divBdr>
          <w:divsChild>
            <w:div w:id="758058855">
              <w:marLeft w:val="0"/>
              <w:marRight w:val="0"/>
              <w:marTop w:val="0"/>
              <w:marBottom w:val="0"/>
              <w:divBdr>
                <w:top w:val="none" w:sz="0" w:space="0" w:color="auto"/>
                <w:left w:val="none" w:sz="0" w:space="0" w:color="auto"/>
                <w:bottom w:val="none" w:sz="0" w:space="0" w:color="auto"/>
                <w:right w:val="none" w:sz="0" w:space="0" w:color="auto"/>
              </w:divBdr>
              <w:divsChild>
                <w:div w:id="133132809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721830422">
          <w:marLeft w:val="0"/>
          <w:marRight w:val="0"/>
          <w:marTop w:val="0"/>
          <w:marBottom w:val="0"/>
          <w:divBdr>
            <w:top w:val="none" w:sz="0" w:space="0" w:color="auto"/>
            <w:left w:val="none" w:sz="0" w:space="0" w:color="auto"/>
            <w:bottom w:val="none" w:sz="0" w:space="0" w:color="auto"/>
            <w:right w:val="none" w:sz="0" w:space="0" w:color="auto"/>
          </w:divBdr>
          <w:divsChild>
            <w:div w:id="1260524556">
              <w:marLeft w:val="0"/>
              <w:marRight w:val="0"/>
              <w:marTop w:val="0"/>
              <w:marBottom w:val="0"/>
              <w:divBdr>
                <w:top w:val="none" w:sz="0" w:space="0" w:color="auto"/>
                <w:left w:val="none" w:sz="0" w:space="0" w:color="auto"/>
                <w:bottom w:val="none" w:sz="0" w:space="0" w:color="auto"/>
                <w:right w:val="none" w:sz="0" w:space="0" w:color="auto"/>
              </w:divBdr>
              <w:divsChild>
                <w:div w:id="160225670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567691026">
      <w:bodyDiv w:val="1"/>
      <w:marLeft w:val="0"/>
      <w:marRight w:val="0"/>
      <w:marTop w:val="0"/>
      <w:marBottom w:val="0"/>
      <w:divBdr>
        <w:top w:val="none" w:sz="0" w:space="0" w:color="auto"/>
        <w:left w:val="none" w:sz="0" w:space="0" w:color="auto"/>
        <w:bottom w:val="none" w:sz="0" w:space="0" w:color="auto"/>
        <w:right w:val="none" w:sz="0" w:space="0" w:color="auto"/>
      </w:divBdr>
      <w:divsChild>
        <w:div w:id="1684865521">
          <w:marLeft w:val="0"/>
          <w:marRight w:val="0"/>
          <w:marTop w:val="0"/>
          <w:marBottom w:val="0"/>
          <w:divBdr>
            <w:top w:val="none" w:sz="0" w:space="0" w:color="auto"/>
            <w:left w:val="none" w:sz="0" w:space="0" w:color="auto"/>
            <w:bottom w:val="none" w:sz="0" w:space="0" w:color="auto"/>
            <w:right w:val="none" w:sz="0" w:space="0" w:color="auto"/>
          </w:divBdr>
          <w:divsChild>
            <w:div w:id="540047658">
              <w:marLeft w:val="0"/>
              <w:marRight w:val="0"/>
              <w:marTop w:val="0"/>
              <w:marBottom w:val="0"/>
              <w:divBdr>
                <w:top w:val="none" w:sz="0" w:space="0" w:color="auto"/>
                <w:left w:val="none" w:sz="0" w:space="0" w:color="auto"/>
                <w:bottom w:val="none" w:sz="0" w:space="0" w:color="auto"/>
                <w:right w:val="none" w:sz="0" w:space="0" w:color="auto"/>
              </w:divBdr>
              <w:divsChild>
                <w:div w:id="5724675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10040050">
          <w:marLeft w:val="0"/>
          <w:marRight w:val="0"/>
          <w:marTop w:val="0"/>
          <w:marBottom w:val="0"/>
          <w:divBdr>
            <w:top w:val="none" w:sz="0" w:space="0" w:color="auto"/>
            <w:left w:val="none" w:sz="0" w:space="0" w:color="auto"/>
            <w:bottom w:val="none" w:sz="0" w:space="0" w:color="auto"/>
            <w:right w:val="none" w:sz="0" w:space="0" w:color="auto"/>
          </w:divBdr>
          <w:divsChild>
            <w:div w:id="1791974161">
              <w:marLeft w:val="0"/>
              <w:marRight w:val="0"/>
              <w:marTop w:val="0"/>
              <w:marBottom w:val="0"/>
              <w:divBdr>
                <w:top w:val="none" w:sz="0" w:space="0" w:color="auto"/>
                <w:left w:val="none" w:sz="0" w:space="0" w:color="auto"/>
                <w:bottom w:val="none" w:sz="0" w:space="0" w:color="auto"/>
                <w:right w:val="none" w:sz="0" w:space="0" w:color="auto"/>
              </w:divBdr>
              <w:divsChild>
                <w:div w:id="203183252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01986167">
          <w:marLeft w:val="0"/>
          <w:marRight w:val="0"/>
          <w:marTop w:val="0"/>
          <w:marBottom w:val="0"/>
          <w:divBdr>
            <w:top w:val="none" w:sz="0" w:space="0" w:color="auto"/>
            <w:left w:val="none" w:sz="0" w:space="0" w:color="auto"/>
            <w:bottom w:val="none" w:sz="0" w:space="0" w:color="auto"/>
            <w:right w:val="none" w:sz="0" w:space="0" w:color="auto"/>
          </w:divBdr>
          <w:divsChild>
            <w:div w:id="923877225">
              <w:marLeft w:val="0"/>
              <w:marRight w:val="0"/>
              <w:marTop w:val="0"/>
              <w:marBottom w:val="0"/>
              <w:divBdr>
                <w:top w:val="none" w:sz="0" w:space="0" w:color="auto"/>
                <w:left w:val="none" w:sz="0" w:space="0" w:color="auto"/>
                <w:bottom w:val="none" w:sz="0" w:space="0" w:color="auto"/>
                <w:right w:val="none" w:sz="0" w:space="0" w:color="auto"/>
              </w:divBdr>
              <w:divsChild>
                <w:div w:id="519853812">
                  <w:marLeft w:val="0"/>
                  <w:marRight w:val="0"/>
                  <w:marTop w:val="0"/>
                  <w:marBottom w:val="0"/>
                  <w:divBdr>
                    <w:top w:val="none" w:sz="0" w:space="0" w:color="auto"/>
                    <w:left w:val="none" w:sz="0" w:space="0" w:color="auto"/>
                    <w:bottom w:val="none" w:sz="0" w:space="0" w:color="auto"/>
                    <w:right w:val="none" w:sz="0" w:space="0" w:color="auto"/>
                  </w:divBdr>
                  <w:divsChild>
                    <w:div w:id="1624920210">
                      <w:marLeft w:val="0"/>
                      <w:marRight w:val="0"/>
                      <w:marTop w:val="0"/>
                      <w:marBottom w:val="0"/>
                      <w:divBdr>
                        <w:top w:val="none" w:sz="0" w:space="0" w:color="auto"/>
                        <w:left w:val="none" w:sz="0" w:space="0" w:color="auto"/>
                        <w:bottom w:val="none" w:sz="0" w:space="0" w:color="auto"/>
                        <w:right w:val="none" w:sz="0" w:space="0" w:color="auto"/>
                      </w:divBdr>
                      <w:divsChild>
                        <w:div w:id="292372564">
                          <w:marLeft w:val="0"/>
                          <w:marRight w:val="0"/>
                          <w:marTop w:val="0"/>
                          <w:marBottom w:val="0"/>
                          <w:divBdr>
                            <w:top w:val="none" w:sz="0" w:space="0" w:color="auto"/>
                            <w:left w:val="none" w:sz="0" w:space="0" w:color="auto"/>
                            <w:bottom w:val="none" w:sz="0" w:space="0" w:color="auto"/>
                            <w:right w:val="none" w:sz="0" w:space="0" w:color="auto"/>
                          </w:divBdr>
                          <w:divsChild>
                            <w:div w:id="1679771728">
                              <w:marLeft w:val="0"/>
                              <w:marRight w:val="0"/>
                              <w:marTop w:val="0"/>
                              <w:marBottom w:val="0"/>
                              <w:divBdr>
                                <w:top w:val="none" w:sz="0" w:space="0" w:color="auto"/>
                                <w:left w:val="none" w:sz="0" w:space="0" w:color="auto"/>
                                <w:bottom w:val="none" w:sz="0" w:space="0" w:color="auto"/>
                                <w:right w:val="none" w:sz="0" w:space="0" w:color="auto"/>
                              </w:divBdr>
                            </w:div>
                            <w:div w:id="95009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74547">
                  <w:marLeft w:val="0"/>
                  <w:marRight w:val="0"/>
                  <w:marTop w:val="0"/>
                  <w:marBottom w:val="0"/>
                  <w:divBdr>
                    <w:top w:val="none" w:sz="0" w:space="0" w:color="auto"/>
                    <w:left w:val="none" w:sz="0" w:space="0" w:color="auto"/>
                    <w:bottom w:val="none" w:sz="0" w:space="0" w:color="auto"/>
                    <w:right w:val="none" w:sz="0" w:space="0" w:color="auto"/>
                  </w:divBdr>
                  <w:divsChild>
                    <w:div w:id="1953432783">
                      <w:marLeft w:val="0"/>
                      <w:marRight w:val="0"/>
                      <w:marTop w:val="0"/>
                      <w:marBottom w:val="0"/>
                      <w:divBdr>
                        <w:top w:val="none" w:sz="0" w:space="0" w:color="auto"/>
                        <w:left w:val="none" w:sz="0" w:space="0" w:color="auto"/>
                        <w:bottom w:val="none" w:sz="0" w:space="0" w:color="auto"/>
                        <w:right w:val="none" w:sz="0" w:space="0" w:color="auto"/>
                      </w:divBdr>
                      <w:divsChild>
                        <w:div w:id="235433591">
                          <w:marLeft w:val="0"/>
                          <w:marRight w:val="0"/>
                          <w:marTop w:val="0"/>
                          <w:marBottom w:val="0"/>
                          <w:divBdr>
                            <w:top w:val="none" w:sz="0" w:space="0" w:color="auto"/>
                            <w:left w:val="none" w:sz="0" w:space="0" w:color="auto"/>
                            <w:bottom w:val="none" w:sz="0" w:space="0" w:color="auto"/>
                            <w:right w:val="none" w:sz="0" w:space="0" w:color="auto"/>
                          </w:divBdr>
                          <w:divsChild>
                            <w:div w:id="1868178811">
                              <w:marLeft w:val="0"/>
                              <w:marRight w:val="0"/>
                              <w:marTop w:val="0"/>
                              <w:marBottom w:val="0"/>
                              <w:divBdr>
                                <w:top w:val="none" w:sz="0" w:space="0" w:color="auto"/>
                                <w:left w:val="none" w:sz="0" w:space="0" w:color="auto"/>
                                <w:bottom w:val="none" w:sz="0" w:space="0" w:color="auto"/>
                                <w:right w:val="none" w:sz="0" w:space="0" w:color="auto"/>
                              </w:divBdr>
                            </w:div>
                            <w:div w:id="190024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252820">
                  <w:marLeft w:val="0"/>
                  <w:marRight w:val="0"/>
                  <w:marTop w:val="0"/>
                  <w:marBottom w:val="0"/>
                  <w:divBdr>
                    <w:top w:val="none" w:sz="0" w:space="0" w:color="auto"/>
                    <w:left w:val="none" w:sz="0" w:space="0" w:color="auto"/>
                    <w:bottom w:val="none" w:sz="0" w:space="0" w:color="auto"/>
                    <w:right w:val="none" w:sz="0" w:space="0" w:color="auto"/>
                  </w:divBdr>
                  <w:divsChild>
                    <w:div w:id="747271521">
                      <w:marLeft w:val="0"/>
                      <w:marRight w:val="0"/>
                      <w:marTop w:val="0"/>
                      <w:marBottom w:val="0"/>
                      <w:divBdr>
                        <w:top w:val="none" w:sz="0" w:space="0" w:color="auto"/>
                        <w:left w:val="none" w:sz="0" w:space="0" w:color="auto"/>
                        <w:bottom w:val="none" w:sz="0" w:space="0" w:color="auto"/>
                        <w:right w:val="none" w:sz="0" w:space="0" w:color="auto"/>
                      </w:divBdr>
                      <w:divsChild>
                        <w:div w:id="1019702294">
                          <w:marLeft w:val="0"/>
                          <w:marRight w:val="0"/>
                          <w:marTop w:val="0"/>
                          <w:marBottom w:val="0"/>
                          <w:divBdr>
                            <w:top w:val="none" w:sz="0" w:space="0" w:color="auto"/>
                            <w:left w:val="none" w:sz="0" w:space="0" w:color="auto"/>
                            <w:bottom w:val="none" w:sz="0" w:space="0" w:color="auto"/>
                            <w:right w:val="none" w:sz="0" w:space="0" w:color="auto"/>
                          </w:divBdr>
                          <w:divsChild>
                            <w:div w:id="255095848">
                              <w:marLeft w:val="0"/>
                              <w:marRight w:val="0"/>
                              <w:marTop w:val="0"/>
                              <w:marBottom w:val="0"/>
                              <w:divBdr>
                                <w:top w:val="none" w:sz="0" w:space="0" w:color="auto"/>
                                <w:left w:val="none" w:sz="0" w:space="0" w:color="auto"/>
                                <w:bottom w:val="none" w:sz="0" w:space="0" w:color="auto"/>
                                <w:right w:val="none" w:sz="0" w:space="0" w:color="auto"/>
                              </w:divBdr>
                            </w:div>
                            <w:div w:id="111621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750758">
          <w:marLeft w:val="0"/>
          <w:marRight w:val="0"/>
          <w:marTop w:val="0"/>
          <w:marBottom w:val="0"/>
          <w:divBdr>
            <w:top w:val="none" w:sz="0" w:space="0" w:color="auto"/>
            <w:left w:val="none" w:sz="0" w:space="0" w:color="auto"/>
            <w:bottom w:val="none" w:sz="0" w:space="0" w:color="auto"/>
            <w:right w:val="none" w:sz="0" w:space="0" w:color="auto"/>
          </w:divBdr>
          <w:divsChild>
            <w:div w:id="1444152748">
              <w:marLeft w:val="0"/>
              <w:marRight w:val="0"/>
              <w:marTop w:val="0"/>
              <w:marBottom w:val="0"/>
              <w:divBdr>
                <w:top w:val="none" w:sz="0" w:space="0" w:color="auto"/>
                <w:left w:val="none" w:sz="0" w:space="0" w:color="auto"/>
                <w:bottom w:val="none" w:sz="0" w:space="0" w:color="auto"/>
                <w:right w:val="none" w:sz="0" w:space="0" w:color="auto"/>
              </w:divBdr>
              <w:divsChild>
                <w:div w:id="159844105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611014336">
      <w:bodyDiv w:val="1"/>
      <w:marLeft w:val="0"/>
      <w:marRight w:val="0"/>
      <w:marTop w:val="0"/>
      <w:marBottom w:val="0"/>
      <w:divBdr>
        <w:top w:val="none" w:sz="0" w:space="0" w:color="auto"/>
        <w:left w:val="none" w:sz="0" w:space="0" w:color="auto"/>
        <w:bottom w:val="none" w:sz="0" w:space="0" w:color="auto"/>
        <w:right w:val="none" w:sz="0" w:space="0" w:color="auto"/>
      </w:divBdr>
    </w:div>
    <w:div w:id="1619481657">
      <w:bodyDiv w:val="1"/>
      <w:marLeft w:val="0"/>
      <w:marRight w:val="0"/>
      <w:marTop w:val="0"/>
      <w:marBottom w:val="0"/>
      <w:divBdr>
        <w:top w:val="none" w:sz="0" w:space="0" w:color="auto"/>
        <w:left w:val="none" w:sz="0" w:space="0" w:color="auto"/>
        <w:bottom w:val="none" w:sz="0" w:space="0" w:color="auto"/>
        <w:right w:val="none" w:sz="0" w:space="0" w:color="auto"/>
      </w:divBdr>
      <w:divsChild>
        <w:div w:id="1032849641">
          <w:marLeft w:val="-15"/>
          <w:marRight w:val="0"/>
          <w:marTop w:val="0"/>
          <w:marBottom w:val="0"/>
          <w:divBdr>
            <w:top w:val="none" w:sz="0" w:space="0" w:color="auto"/>
            <w:left w:val="none" w:sz="0" w:space="0" w:color="auto"/>
            <w:bottom w:val="none" w:sz="0" w:space="0" w:color="auto"/>
            <w:right w:val="none" w:sz="0" w:space="0" w:color="auto"/>
          </w:divBdr>
        </w:div>
      </w:divsChild>
    </w:div>
    <w:div w:id="1625194392">
      <w:bodyDiv w:val="1"/>
      <w:marLeft w:val="0"/>
      <w:marRight w:val="0"/>
      <w:marTop w:val="0"/>
      <w:marBottom w:val="0"/>
      <w:divBdr>
        <w:top w:val="none" w:sz="0" w:space="0" w:color="auto"/>
        <w:left w:val="none" w:sz="0" w:space="0" w:color="auto"/>
        <w:bottom w:val="none" w:sz="0" w:space="0" w:color="auto"/>
        <w:right w:val="none" w:sz="0" w:space="0" w:color="auto"/>
      </w:divBdr>
    </w:div>
    <w:div w:id="1695376083">
      <w:bodyDiv w:val="1"/>
      <w:marLeft w:val="0"/>
      <w:marRight w:val="0"/>
      <w:marTop w:val="0"/>
      <w:marBottom w:val="0"/>
      <w:divBdr>
        <w:top w:val="none" w:sz="0" w:space="0" w:color="auto"/>
        <w:left w:val="none" w:sz="0" w:space="0" w:color="auto"/>
        <w:bottom w:val="none" w:sz="0" w:space="0" w:color="auto"/>
        <w:right w:val="none" w:sz="0" w:space="0" w:color="auto"/>
      </w:divBdr>
    </w:div>
    <w:div w:id="1732118154">
      <w:bodyDiv w:val="1"/>
      <w:marLeft w:val="0"/>
      <w:marRight w:val="0"/>
      <w:marTop w:val="0"/>
      <w:marBottom w:val="0"/>
      <w:divBdr>
        <w:top w:val="none" w:sz="0" w:space="0" w:color="auto"/>
        <w:left w:val="none" w:sz="0" w:space="0" w:color="auto"/>
        <w:bottom w:val="none" w:sz="0" w:space="0" w:color="auto"/>
        <w:right w:val="none" w:sz="0" w:space="0" w:color="auto"/>
      </w:divBdr>
    </w:div>
    <w:div w:id="1748110740">
      <w:bodyDiv w:val="1"/>
      <w:marLeft w:val="0"/>
      <w:marRight w:val="0"/>
      <w:marTop w:val="0"/>
      <w:marBottom w:val="0"/>
      <w:divBdr>
        <w:top w:val="none" w:sz="0" w:space="0" w:color="auto"/>
        <w:left w:val="none" w:sz="0" w:space="0" w:color="auto"/>
        <w:bottom w:val="none" w:sz="0" w:space="0" w:color="auto"/>
        <w:right w:val="none" w:sz="0" w:space="0" w:color="auto"/>
      </w:divBdr>
      <w:divsChild>
        <w:div w:id="1071660890">
          <w:marLeft w:val="0"/>
          <w:marRight w:val="0"/>
          <w:marTop w:val="0"/>
          <w:marBottom w:val="0"/>
          <w:divBdr>
            <w:top w:val="none" w:sz="0" w:space="0" w:color="auto"/>
            <w:left w:val="none" w:sz="0" w:space="0" w:color="auto"/>
            <w:bottom w:val="none" w:sz="0" w:space="0" w:color="auto"/>
            <w:right w:val="none" w:sz="0" w:space="0" w:color="auto"/>
          </w:divBdr>
          <w:divsChild>
            <w:div w:id="506869979">
              <w:marLeft w:val="0"/>
              <w:marRight w:val="0"/>
              <w:marTop w:val="0"/>
              <w:marBottom w:val="0"/>
              <w:divBdr>
                <w:top w:val="none" w:sz="0" w:space="0" w:color="auto"/>
                <w:left w:val="none" w:sz="0" w:space="0" w:color="auto"/>
                <w:bottom w:val="none" w:sz="0" w:space="0" w:color="auto"/>
                <w:right w:val="none" w:sz="0" w:space="0" w:color="auto"/>
              </w:divBdr>
              <w:divsChild>
                <w:div w:id="39185664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2919748">
          <w:marLeft w:val="0"/>
          <w:marRight w:val="0"/>
          <w:marTop w:val="0"/>
          <w:marBottom w:val="0"/>
          <w:divBdr>
            <w:top w:val="none" w:sz="0" w:space="0" w:color="auto"/>
            <w:left w:val="none" w:sz="0" w:space="0" w:color="auto"/>
            <w:bottom w:val="none" w:sz="0" w:space="0" w:color="auto"/>
            <w:right w:val="none" w:sz="0" w:space="0" w:color="auto"/>
          </w:divBdr>
          <w:divsChild>
            <w:div w:id="962270219">
              <w:marLeft w:val="0"/>
              <w:marRight w:val="0"/>
              <w:marTop w:val="0"/>
              <w:marBottom w:val="0"/>
              <w:divBdr>
                <w:top w:val="none" w:sz="0" w:space="0" w:color="auto"/>
                <w:left w:val="none" w:sz="0" w:space="0" w:color="auto"/>
                <w:bottom w:val="none" w:sz="0" w:space="0" w:color="auto"/>
                <w:right w:val="none" w:sz="0" w:space="0" w:color="auto"/>
              </w:divBdr>
              <w:divsChild>
                <w:div w:id="213197277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562522078">
          <w:marLeft w:val="0"/>
          <w:marRight w:val="0"/>
          <w:marTop w:val="0"/>
          <w:marBottom w:val="0"/>
          <w:divBdr>
            <w:top w:val="none" w:sz="0" w:space="0" w:color="auto"/>
            <w:left w:val="none" w:sz="0" w:space="0" w:color="auto"/>
            <w:bottom w:val="none" w:sz="0" w:space="0" w:color="auto"/>
            <w:right w:val="none" w:sz="0" w:space="0" w:color="auto"/>
          </w:divBdr>
          <w:divsChild>
            <w:div w:id="1754080736">
              <w:marLeft w:val="0"/>
              <w:marRight w:val="0"/>
              <w:marTop w:val="0"/>
              <w:marBottom w:val="0"/>
              <w:divBdr>
                <w:top w:val="none" w:sz="0" w:space="0" w:color="auto"/>
                <w:left w:val="none" w:sz="0" w:space="0" w:color="auto"/>
                <w:bottom w:val="none" w:sz="0" w:space="0" w:color="auto"/>
                <w:right w:val="none" w:sz="0" w:space="0" w:color="auto"/>
              </w:divBdr>
              <w:divsChild>
                <w:div w:id="12505007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49562076">
          <w:marLeft w:val="0"/>
          <w:marRight w:val="0"/>
          <w:marTop w:val="0"/>
          <w:marBottom w:val="0"/>
          <w:divBdr>
            <w:top w:val="none" w:sz="0" w:space="0" w:color="auto"/>
            <w:left w:val="none" w:sz="0" w:space="0" w:color="auto"/>
            <w:bottom w:val="none" w:sz="0" w:space="0" w:color="auto"/>
            <w:right w:val="none" w:sz="0" w:space="0" w:color="auto"/>
          </w:divBdr>
          <w:divsChild>
            <w:div w:id="737941005">
              <w:marLeft w:val="0"/>
              <w:marRight w:val="0"/>
              <w:marTop w:val="0"/>
              <w:marBottom w:val="0"/>
              <w:divBdr>
                <w:top w:val="none" w:sz="0" w:space="0" w:color="auto"/>
                <w:left w:val="none" w:sz="0" w:space="0" w:color="auto"/>
                <w:bottom w:val="none" w:sz="0" w:space="0" w:color="auto"/>
                <w:right w:val="none" w:sz="0" w:space="0" w:color="auto"/>
              </w:divBdr>
              <w:divsChild>
                <w:div w:id="166062023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810783202">
      <w:bodyDiv w:val="1"/>
      <w:marLeft w:val="0"/>
      <w:marRight w:val="0"/>
      <w:marTop w:val="0"/>
      <w:marBottom w:val="0"/>
      <w:divBdr>
        <w:top w:val="none" w:sz="0" w:space="0" w:color="auto"/>
        <w:left w:val="none" w:sz="0" w:space="0" w:color="auto"/>
        <w:bottom w:val="none" w:sz="0" w:space="0" w:color="auto"/>
        <w:right w:val="none" w:sz="0" w:space="0" w:color="auto"/>
      </w:divBdr>
    </w:div>
    <w:div w:id="1906407067">
      <w:bodyDiv w:val="1"/>
      <w:marLeft w:val="0"/>
      <w:marRight w:val="0"/>
      <w:marTop w:val="0"/>
      <w:marBottom w:val="0"/>
      <w:divBdr>
        <w:top w:val="none" w:sz="0" w:space="0" w:color="auto"/>
        <w:left w:val="none" w:sz="0" w:space="0" w:color="auto"/>
        <w:bottom w:val="none" w:sz="0" w:space="0" w:color="auto"/>
        <w:right w:val="none" w:sz="0" w:space="0" w:color="auto"/>
      </w:divBdr>
    </w:div>
    <w:div w:id="1970471429">
      <w:bodyDiv w:val="1"/>
      <w:marLeft w:val="0"/>
      <w:marRight w:val="0"/>
      <w:marTop w:val="0"/>
      <w:marBottom w:val="0"/>
      <w:divBdr>
        <w:top w:val="none" w:sz="0" w:space="0" w:color="auto"/>
        <w:left w:val="none" w:sz="0" w:space="0" w:color="auto"/>
        <w:bottom w:val="none" w:sz="0" w:space="0" w:color="auto"/>
        <w:right w:val="none" w:sz="0" w:space="0" w:color="auto"/>
      </w:divBdr>
    </w:div>
    <w:div w:id="2026863117">
      <w:bodyDiv w:val="1"/>
      <w:marLeft w:val="0"/>
      <w:marRight w:val="0"/>
      <w:marTop w:val="0"/>
      <w:marBottom w:val="0"/>
      <w:divBdr>
        <w:top w:val="none" w:sz="0" w:space="0" w:color="auto"/>
        <w:left w:val="none" w:sz="0" w:space="0" w:color="auto"/>
        <w:bottom w:val="none" w:sz="0" w:space="0" w:color="auto"/>
        <w:right w:val="none" w:sz="0" w:space="0" w:color="auto"/>
      </w:divBdr>
    </w:div>
    <w:div w:id="2042319164">
      <w:bodyDiv w:val="1"/>
      <w:marLeft w:val="0"/>
      <w:marRight w:val="0"/>
      <w:marTop w:val="0"/>
      <w:marBottom w:val="0"/>
      <w:divBdr>
        <w:top w:val="none" w:sz="0" w:space="0" w:color="auto"/>
        <w:left w:val="none" w:sz="0" w:space="0" w:color="auto"/>
        <w:bottom w:val="none" w:sz="0" w:space="0" w:color="auto"/>
        <w:right w:val="none" w:sz="0" w:space="0" w:color="auto"/>
      </w:divBdr>
    </w:div>
    <w:div w:id="2084451127">
      <w:bodyDiv w:val="1"/>
      <w:marLeft w:val="0"/>
      <w:marRight w:val="0"/>
      <w:marTop w:val="0"/>
      <w:marBottom w:val="0"/>
      <w:divBdr>
        <w:top w:val="none" w:sz="0" w:space="0" w:color="auto"/>
        <w:left w:val="none" w:sz="0" w:space="0" w:color="auto"/>
        <w:bottom w:val="none" w:sz="0" w:space="0" w:color="auto"/>
        <w:right w:val="none" w:sz="0" w:space="0" w:color="auto"/>
      </w:divBdr>
    </w:div>
    <w:div w:id="2094545821">
      <w:bodyDiv w:val="1"/>
      <w:marLeft w:val="0"/>
      <w:marRight w:val="0"/>
      <w:marTop w:val="0"/>
      <w:marBottom w:val="0"/>
      <w:divBdr>
        <w:top w:val="none" w:sz="0" w:space="0" w:color="auto"/>
        <w:left w:val="none" w:sz="0" w:space="0" w:color="auto"/>
        <w:bottom w:val="none" w:sz="0" w:space="0" w:color="auto"/>
        <w:right w:val="none" w:sz="0" w:space="0" w:color="auto"/>
      </w:divBdr>
      <w:divsChild>
        <w:div w:id="333845812">
          <w:marLeft w:val="-15"/>
          <w:marRight w:val="0"/>
          <w:marTop w:val="0"/>
          <w:marBottom w:val="0"/>
          <w:divBdr>
            <w:top w:val="none" w:sz="0" w:space="0" w:color="auto"/>
            <w:left w:val="none" w:sz="0" w:space="0" w:color="auto"/>
            <w:bottom w:val="none" w:sz="0" w:space="0" w:color="auto"/>
            <w:right w:val="none" w:sz="0" w:space="0" w:color="auto"/>
          </w:divBdr>
        </w:div>
      </w:divsChild>
    </w:div>
    <w:div w:id="2114083749">
      <w:bodyDiv w:val="1"/>
      <w:marLeft w:val="0"/>
      <w:marRight w:val="0"/>
      <w:marTop w:val="0"/>
      <w:marBottom w:val="0"/>
      <w:divBdr>
        <w:top w:val="none" w:sz="0" w:space="0" w:color="auto"/>
        <w:left w:val="none" w:sz="0" w:space="0" w:color="auto"/>
        <w:bottom w:val="none" w:sz="0" w:space="0" w:color="auto"/>
        <w:right w:val="none" w:sz="0" w:space="0" w:color="auto"/>
      </w:divBdr>
      <w:divsChild>
        <w:div w:id="846022831">
          <w:marLeft w:val="-15"/>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10.4.41.124/cons/cgi/online.cgi?req=doc&amp;base=RLAW363&amp;n=145010&amp;date=03.09.2024" TargetMode="External"/><Relationship Id="rId18" Type="http://schemas.openxmlformats.org/officeDocument/2006/relationships/hyperlink" Target="http://10.4.41.124/cons/cgi/online.cgi?req=doc&amp;base=LAW&amp;n=319207&amp;dst=100578&amp;field=134&amp;date=16.05.2025" TargetMode="External"/><Relationship Id="rId26"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hyperlink" Target="http://10.4.41.124/cons/cgi/online.cgi?req=doc&amp;base=LAW&amp;n=475991&amp;dst=100009&amp;field=134&amp;date=29.04.2025"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10.4.41.124/cons/cgi/online.cgi?req=doc&amp;base=RLAW363&amp;n=179574&amp;date=03.09.2024" TargetMode="External"/><Relationship Id="rId17" Type="http://schemas.openxmlformats.org/officeDocument/2006/relationships/hyperlink" Target="http://10.4.41.124/cons/cgi/online.cgi?req=doc&amp;base=LAW&amp;n=319207&amp;dst=100338&amp;field=134&amp;date=16.05.2025" TargetMode="External"/><Relationship Id="rId25" Type="http://schemas.openxmlformats.org/officeDocument/2006/relationships/header" Target="header2.xm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10.4.41.124/cons/cgi/online.cgi?req=doc&amp;base=LAW&amp;n=319207&amp;dst=100072&amp;field=134&amp;date=16.05.2025" TargetMode="External"/><Relationship Id="rId20" Type="http://schemas.openxmlformats.org/officeDocument/2006/relationships/hyperlink" Target="http://10.4.41.124/cons/cgi/online.cgi?req=doc&amp;base=LAW&amp;n=430906&amp;dst=100012&amp;field=134&amp;date=29.04.2025"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0.4.41.124/cons/cgi/online.cgi?req=doc&amp;base=LAW&amp;n=294825&amp;date=03.09.2024&amp;dst=100009&amp;field=134" TargetMode="External"/><Relationship Id="rId24" Type="http://schemas.openxmlformats.org/officeDocument/2006/relationships/header" Target="header1.xml"/><Relationship Id="rId32"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10.4.41.124/cons/cgi/online.cgi?req=doc&amp;base=LAW&amp;n=319207&amp;date=16.05.2025" TargetMode="External"/><Relationship Id="rId23" Type="http://schemas.openxmlformats.org/officeDocument/2006/relationships/hyperlink" Target="http://10.4.41.124/cons/cgi/online.cgi?req=doc&amp;base=LAW&amp;n=498402&amp;date=14.02.2025" TargetMode="External"/><Relationship Id="rId28" Type="http://schemas.openxmlformats.org/officeDocument/2006/relationships/header" Target="header3.xml"/><Relationship Id="rId10" Type="http://schemas.openxmlformats.org/officeDocument/2006/relationships/hyperlink" Target="http://10.4.41.124/cons/cgi/online.cgi?req=doc&amp;base=LAW&amp;n=438279&amp;date=03.09.2024&amp;dst=100011&amp;field=134" TargetMode="External"/><Relationship Id="rId19" Type="http://schemas.openxmlformats.org/officeDocument/2006/relationships/hyperlink" Target="http://10.4.41.124/cons/cgi/online.cgi?req=doc&amp;base=LAW&amp;n=438279&amp;dst=100295&amp;field=134&amp;date=29.04.2025"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10.4.41.124/cons/cgi/online.cgi?req=doc&amp;base=RLAW363&amp;n=171491&amp;date=03.09.2024" TargetMode="External"/><Relationship Id="rId14" Type="http://schemas.openxmlformats.org/officeDocument/2006/relationships/hyperlink" Target="http://10.4.41.124/cons/cgi/online.cgi?req=doc&amp;base=LAW&amp;n=430906&amp;dst=100012&amp;field=134&amp;date=29.04.2025" TargetMode="External"/><Relationship Id="rId22" Type="http://schemas.openxmlformats.org/officeDocument/2006/relationships/hyperlink" Target="http://10.4.41.124/cons/cgi/online.cgi?req=doc&amp;base=LAW&amp;n=496885&amp;dst=100006&amp;field=134&amp;date=14.02.2025" TargetMode="External"/><Relationship Id="rId27" Type="http://schemas.openxmlformats.org/officeDocument/2006/relationships/image" Target="media/image1.png"/><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hyperlink" Target="http://10.4.41.124/cons/cgi/online.cgi?req=doc&amp;base=LAW&amp;n=2875&amp;date=03.09.2024"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liliya.nugaeva\Desktop\&#1040;&#1083;&#1080;&#1103;\&#1054;&#1057;&#1055;&#1080;&#1055;\&#1054;&#1057;&#1055;&#1080;&#1055;\&#1057;&#1058;&#1056;&#1040;&#1058;&#1045;&#1043;&#1048;&#1071;%20&#1056;&#1040;&#1047;&#1042;&#1048;&#1058;&#1048;&#1071;%20&#1050;&#1059;&#1051;&#1068;&#1058;&#1059;&#1056;&#1067;%20&#1056;&#1058;\2025%20&#1075;&#1086;&#1076;\&#1089;%20&#1084;&#1086;&#1080;&#1084;&#1080;%20&#1082;&#1086;&#1088;&#1088;&#1077;&#1082;&#1090;&#1080;&#1088;&#1086;&#1074;&#1082;&#1072;&#1084;&#1080;\&#1057;&#1090;&#1088;&#1091;&#1082;&#1090;&#1091;&#1088;&#1072;%20&#1088;&#1072;&#1089;&#1093;&#1086;&#1076;&#1086;&#1074;%2020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722222222222222"/>
          <c:y val="0.16997342243984209"/>
          <c:w val="0.56388888888888888"/>
          <c:h val="0.71078431372549022"/>
        </c:manualLayout>
      </c:layout>
      <c:radarChart>
        <c:radarStyle val="marker"/>
        <c:varyColors val="0"/>
        <c:ser>
          <c:idx val="0"/>
          <c:order val="0"/>
          <c:spPr>
            <a:ln w="25400">
              <a:solidFill>
                <a:schemeClr val="accent1">
                  <a:lumMod val="75000"/>
                </a:schemeClr>
              </a:solidFill>
            </a:ln>
          </c:spPr>
          <c:marker>
            <c:symbol val="none"/>
          </c:marker>
          <c:dLbls>
            <c:dLbl>
              <c:idx val="0"/>
              <c:tx>
                <c:rich>
                  <a:bodyPr/>
                  <a:lstStyle/>
                  <a:p>
                    <a:r>
                      <a:rPr lang="en-US"/>
                      <a:t>7 7</a:t>
                    </a:r>
                    <a:r>
                      <a:rPr lang="ru-RU"/>
                      <a:t>4</a:t>
                    </a:r>
                    <a:r>
                      <a:rPr lang="en-US"/>
                      <a:t>0,64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443-4C23-98B3-D49166E531C1}"/>
                </c:ext>
              </c:extLst>
            </c:dLbl>
            <c:dLbl>
              <c:idx val="1"/>
              <c:layout>
                <c:manualLayout>
                  <c:x val="6.3888888888888995E-2"/>
                  <c:y val="-2.921822272215973E-2"/>
                </c:manualLayout>
              </c:layout>
              <c:tx>
                <c:rich>
                  <a:bodyPr/>
                  <a:lstStyle/>
                  <a:p>
                    <a:r>
                      <a:rPr lang="en-US"/>
                      <a:t>6 531,</a:t>
                    </a:r>
                    <a:r>
                      <a:rPr lang="ru-RU"/>
                      <a:t>87</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443-4C23-98B3-D49166E531C1}"/>
                </c:ext>
              </c:extLst>
            </c:dLbl>
            <c:dLbl>
              <c:idx val="2"/>
              <c:layout>
                <c:manualLayout>
                  <c:x val="6.1110892388451445E-2"/>
                  <c:y val="-9.6092767815787739E-3"/>
                </c:manualLayout>
              </c:layout>
              <c:tx>
                <c:rich>
                  <a:bodyPr/>
                  <a:lstStyle/>
                  <a:p>
                    <a:r>
                      <a:rPr lang="en-US"/>
                      <a:t>6 822,</a:t>
                    </a:r>
                    <a:r>
                      <a:rPr lang="ru-RU"/>
                      <a:t>14</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443-4C23-98B3-D49166E531C1}"/>
                </c:ext>
              </c:extLst>
            </c:dLbl>
            <c:dLbl>
              <c:idx val="3"/>
              <c:layout>
                <c:manualLayout>
                  <c:x val="0"/>
                  <c:y val="8.2561322353342986E-2"/>
                </c:manualLayout>
              </c:layout>
              <c:tx>
                <c:rich>
                  <a:bodyPr/>
                  <a:lstStyle/>
                  <a:p>
                    <a:r>
                      <a:rPr lang="en-US"/>
                      <a:t>5 404,8</a:t>
                    </a:r>
                    <a:r>
                      <a:rPr lang="ru-RU"/>
                      <a:t>7</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443-4C23-98B3-D49166E531C1}"/>
                </c:ext>
              </c:extLst>
            </c:dLbl>
            <c:dLbl>
              <c:idx val="4"/>
              <c:layout>
                <c:manualLayout>
                  <c:x val="-0.11388910761154855"/>
                  <c:y val="4.2794834469220756E-2"/>
                </c:manualLayout>
              </c:layout>
              <c:tx>
                <c:rich>
                  <a:bodyPr/>
                  <a:lstStyle/>
                  <a:p>
                    <a:r>
                      <a:rPr lang="en-US"/>
                      <a:t>4 71</a:t>
                    </a:r>
                    <a:r>
                      <a:rPr lang="ru-RU"/>
                      <a:t>4</a:t>
                    </a:r>
                    <a:r>
                      <a:rPr lang="en-US"/>
                      <a:t>,</a:t>
                    </a:r>
                    <a:r>
                      <a:rPr lang="ru-RU"/>
                      <a:t>72</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443-4C23-98B3-D49166E531C1}"/>
                </c:ext>
              </c:extLst>
            </c:dLbl>
            <c:dLbl>
              <c:idx val="5"/>
              <c:layout>
                <c:manualLayout>
                  <c:x val="-4.7222222222222221E-2"/>
                  <c:y val="-5.2521284104192857E-2"/>
                </c:manualLayout>
              </c:layout>
              <c:tx>
                <c:rich>
                  <a:bodyPr/>
                  <a:lstStyle/>
                  <a:p>
                    <a:r>
                      <a:rPr lang="ru-RU"/>
                      <a:t>6</a:t>
                    </a:r>
                    <a:r>
                      <a:rPr lang="ru-RU" baseline="0"/>
                      <a:t> 333,10</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443-4C23-98B3-D49166E531C1}"/>
                </c:ext>
              </c:extLst>
            </c:dLbl>
            <c:spPr>
              <a:noFill/>
              <a:ln>
                <a:noFill/>
              </a:ln>
              <a:effectLst/>
            </c:spPr>
            <c:txPr>
              <a:bodyPr/>
              <a:lstStyle/>
              <a:p>
                <a:pPr>
                  <a:defRPr>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Лист1!$Y$4:$AD$4</c:f>
              <c:numCache>
                <c:formatCode>#,##0.00</c:formatCode>
                <c:ptCount val="6"/>
                <c:pt idx="0">
                  <c:v>7740.64</c:v>
                </c:pt>
                <c:pt idx="1">
                  <c:v>6531.5</c:v>
                </c:pt>
                <c:pt idx="2">
                  <c:v>6822.9</c:v>
                </c:pt>
                <c:pt idx="3">
                  <c:v>5404.81</c:v>
                </c:pt>
                <c:pt idx="4">
                  <c:v>4715.2</c:v>
                </c:pt>
                <c:pt idx="5">
                  <c:v>6333.1</c:v>
                </c:pt>
              </c:numCache>
            </c:numRef>
          </c:val>
          <c:extLst>
            <c:ext xmlns:c16="http://schemas.microsoft.com/office/drawing/2014/chart" uri="{C3380CC4-5D6E-409C-BE32-E72D297353CC}">
              <c16:uniqueId val="{00000006-A443-4C23-98B3-D49166E531C1}"/>
            </c:ext>
          </c:extLst>
        </c:ser>
        <c:dLbls>
          <c:showLegendKey val="0"/>
          <c:showVal val="0"/>
          <c:showCatName val="0"/>
          <c:showSerName val="0"/>
          <c:showPercent val="0"/>
          <c:showBubbleSize val="0"/>
        </c:dLbls>
        <c:axId val="204059776"/>
        <c:axId val="204374400"/>
      </c:radarChart>
      <c:catAx>
        <c:axId val="204059776"/>
        <c:scaling>
          <c:orientation val="minMax"/>
        </c:scaling>
        <c:delete val="1"/>
        <c:axPos val="b"/>
        <c:majorGridlines/>
        <c:numFmt formatCode="#,##0.00" sourceLinked="1"/>
        <c:majorTickMark val="out"/>
        <c:minorTickMark val="none"/>
        <c:tickLblPos val="nextTo"/>
        <c:crossAx val="204374400"/>
        <c:crosses val="autoZero"/>
        <c:auto val="1"/>
        <c:lblAlgn val="ctr"/>
        <c:lblOffset val="100"/>
        <c:noMultiLvlLbl val="0"/>
      </c:catAx>
      <c:valAx>
        <c:axId val="204374400"/>
        <c:scaling>
          <c:orientation val="minMax"/>
        </c:scaling>
        <c:delete val="0"/>
        <c:axPos val="l"/>
        <c:majorGridlines/>
        <c:numFmt formatCode="#,##0.00" sourceLinked="1"/>
        <c:majorTickMark val="cross"/>
        <c:minorTickMark val="none"/>
        <c:tickLblPos val="nextTo"/>
        <c:txPr>
          <a:bodyPr/>
          <a:lstStyle/>
          <a:p>
            <a:pPr>
              <a:defRPr sz="500" baseline="0">
                <a:solidFill>
                  <a:schemeClr val="bg2">
                    <a:lumMod val="75000"/>
                  </a:schemeClr>
                </a:solidFill>
              </a:defRPr>
            </a:pPr>
            <a:endParaRPr lang="ru-RU"/>
          </a:p>
        </c:txPr>
        <c:crossAx val="204059776"/>
        <c:crosses val="autoZero"/>
        <c:crossBetween val="between"/>
      </c:valAx>
    </c:plotArea>
    <c:plotVisOnly val="1"/>
    <c:dispBlanksAs val="gap"/>
    <c:showDLblsOverMax val="0"/>
  </c:chart>
  <c:spPr>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0.42297</cdr:x>
      <cdr:y>0</cdr:y>
    </cdr:from>
    <cdr:to>
      <cdr:x>0.5563</cdr:x>
      <cdr:y>0.07143</cdr:y>
    </cdr:to>
    <cdr:sp macro="" textlink="">
      <cdr:nvSpPr>
        <cdr:cNvPr id="3" name="TextBox 2"/>
        <cdr:cNvSpPr txBox="1"/>
      </cdr:nvSpPr>
      <cdr:spPr>
        <a:xfrm xmlns:a="http://schemas.openxmlformats.org/drawingml/2006/main">
          <a:off x="1933801" y="0"/>
          <a:ext cx="609585" cy="20433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000" b="1">
              <a:latin typeface="Times New Roman" panose="02020603050405020304" pitchFamily="18" charset="0"/>
              <a:cs typeface="Times New Roman" panose="02020603050405020304" pitchFamily="18" charset="0"/>
            </a:rPr>
            <a:t>2024 г.</a:t>
          </a:r>
        </a:p>
      </cdr:txBody>
    </cdr:sp>
  </cdr:relSizeAnchor>
  <cdr:relSizeAnchor xmlns:cdr="http://schemas.openxmlformats.org/drawingml/2006/chartDrawing">
    <cdr:from>
      <cdr:x>0.22577</cdr:x>
      <cdr:y>0.18963</cdr:y>
    </cdr:from>
    <cdr:to>
      <cdr:x>0.3491</cdr:x>
      <cdr:y>0.26105</cdr:y>
    </cdr:to>
    <cdr:sp macro="" textlink="">
      <cdr:nvSpPr>
        <cdr:cNvPr id="6" name="TextBox 1"/>
        <cdr:cNvSpPr txBox="1"/>
      </cdr:nvSpPr>
      <cdr:spPr>
        <a:xfrm xmlns:a="http://schemas.openxmlformats.org/drawingml/2006/main">
          <a:off x="1223307" y="555465"/>
          <a:ext cx="668258" cy="20920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000" b="1">
              <a:latin typeface="Times New Roman" panose="02020603050405020304" pitchFamily="18" charset="0"/>
              <a:cs typeface="Times New Roman" panose="02020603050405020304" pitchFamily="18" charset="0"/>
            </a:rPr>
            <a:t>2019 г.</a:t>
          </a:r>
        </a:p>
      </cdr:txBody>
    </cdr:sp>
  </cdr:relSizeAnchor>
  <cdr:relSizeAnchor xmlns:cdr="http://schemas.openxmlformats.org/drawingml/2006/chartDrawing">
    <cdr:from>
      <cdr:x>0.19063</cdr:x>
      <cdr:y>0.60176</cdr:y>
    </cdr:from>
    <cdr:to>
      <cdr:x>0.295</cdr:x>
      <cdr:y>0.67318</cdr:y>
    </cdr:to>
    <cdr:sp macro="" textlink="">
      <cdr:nvSpPr>
        <cdr:cNvPr id="7" name="TextBox 1"/>
        <cdr:cNvSpPr txBox="1"/>
      </cdr:nvSpPr>
      <cdr:spPr>
        <a:xfrm xmlns:a="http://schemas.openxmlformats.org/drawingml/2006/main">
          <a:off x="1032933" y="1762700"/>
          <a:ext cx="565493" cy="20920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000" b="1">
              <a:latin typeface="Times New Roman" panose="02020603050405020304" pitchFamily="18" charset="0"/>
              <a:cs typeface="Times New Roman" panose="02020603050405020304" pitchFamily="18" charset="0"/>
            </a:rPr>
            <a:t>2020 г.</a:t>
          </a:r>
        </a:p>
      </cdr:txBody>
    </cdr:sp>
  </cdr:relSizeAnchor>
  <cdr:relSizeAnchor xmlns:cdr="http://schemas.openxmlformats.org/drawingml/2006/chartDrawing">
    <cdr:from>
      <cdr:x>0.66609</cdr:x>
      <cdr:y>0.58332</cdr:y>
    </cdr:from>
    <cdr:to>
      <cdr:x>0.80998</cdr:x>
      <cdr:y>0.65475</cdr:y>
    </cdr:to>
    <cdr:sp macro="" textlink="">
      <cdr:nvSpPr>
        <cdr:cNvPr id="8" name="TextBox 1"/>
        <cdr:cNvSpPr txBox="1"/>
      </cdr:nvSpPr>
      <cdr:spPr>
        <a:xfrm xmlns:a="http://schemas.openxmlformats.org/drawingml/2006/main">
          <a:off x="3609190" y="1708688"/>
          <a:ext cx="779662" cy="20923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000" b="1">
              <a:latin typeface="Times New Roman" panose="02020603050405020304" pitchFamily="18" charset="0"/>
              <a:cs typeface="Times New Roman" panose="02020603050405020304" pitchFamily="18" charset="0"/>
            </a:rPr>
            <a:t>2022 г.</a:t>
          </a:r>
        </a:p>
      </cdr:txBody>
    </cdr:sp>
  </cdr:relSizeAnchor>
  <cdr:relSizeAnchor xmlns:cdr="http://schemas.openxmlformats.org/drawingml/2006/chartDrawing">
    <cdr:from>
      <cdr:x>0.66565</cdr:x>
      <cdr:y>0.20811</cdr:y>
    </cdr:from>
    <cdr:to>
      <cdr:x>0.80036</cdr:x>
      <cdr:y>0.27954</cdr:y>
    </cdr:to>
    <cdr:sp macro="" textlink="">
      <cdr:nvSpPr>
        <cdr:cNvPr id="9" name="TextBox 1"/>
        <cdr:cNvSpPr txBox="1"/>
      </cdr:nvSpPr>
      <cdr:spPr>
        <a:xfrm xmlns:a="http://schemas.openxmlformats.org/drawingml/2006/main">
          <a:off x="3606800" y="609614"/>
          <a:ext cx="729915" cy="20923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000" b="1">
              <a:latin typeface="Times New Roman" panose="02020603050405020304" pitchFamily="18" charset="0"/>
              <a:cs typeface="Times New Roman" panose="02020603050405020304" pitchFamily="18" charset="0"/>
            </a:rPr>
            <a:t>2023 г.</a:t>
          </a:r>
        </a:p>
      </cdr:txBody>
    </cdr:sp>
  </cdr:relSizeAnchor>
  <cdr:relSizeAnchor xmlns:cdr="http://schemas.openxmlformats.org/drawingml/2006/chartDrawing">
    <cdr:from>
      <cdr:x>0.42111</cdr:x>
      <cdr:y>0.92857</cdr:y>
    </cdr:from>
    <cdr:to>
      <cdr:x>0.55444</cdr:x>
      <cdr:y>1</cdr:y>
    </cdr:to>
    <cdr:sp macro="" textlink="">
      <cdr:nvSpPr>
        <cdr:cNvPr id="10" name="TextBox 1"/>
        <cdr:cNvSpPr txBox="1"/>
      </cdr:nvSpPr>
      <cdr:spPr>
        <a:xfrm xmlns:a="http://schemas.openxmlformats.org/drawingml/2006/main">
          <a:off x="1925320" y="3368035"/>
          <a:ext cx="609585" cy="25908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000" b="1">
              <a:latin typeface="Times New Roman" panose="02020603050405020304" pitchFamily="18" charset="0"/>
              <a:cs typeface="Times New Roman" panose="02020603050405020304" pitchFamily="18" charset="0"/>
            </a:rPr>
            <a:t>2021г.</a:t>
          </a:r>
        </a:p>
      </cdr:txBody>
    </cdr:sp>
  </cdr:relSizeAnchor>
</c:userShape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5901F-5243-4A46-9939-23A7FAAB4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19463</Words>
  <Characters>110945</Characters>
  <Application>Microsoft Office Word</Application>
  <DocSecurity>0</DocSecurity>
  <Lines>924</Lines>
  <Paragraphs>260</Paragraphs>
  <ScaleCrop>false</ScaleCrop>
  <HeadingPairs>
    <vt:vector size="4" baseType="variant">
      <vt:variant>
        <vt:lpstr>Название</vt:lpstr>
      </vt:variant>
      <vt:variant>
        <vt:i4>1</vt:i4>
      </vt:variant>
      <vt:variant>
        <vt:lpstr>Заголовки</vt:lpstr>
      </vt:variant>
      <vt:variant>
        <vt:i4>16</vt:i4>
      </vt:variant>
    </vt:vector>
  </HeadingPairs>
  <TitlesOfParts>
    <vt:vector size="17" baseType="lpstr">
      <vt:lpstr/>
      <vt:lpstr>    Стратегия развития культуры</vt:lpstr>
      <vt:lpstr>    Республики Татарстан на период до 2030 года</vt:lpstr>
      <vt:lpstr>    </vt:lpstr>
      <vt:lpstr>    I. Общие положения</vt:lpstr>
      <vt:lpstr>    II. Паспорт Стратегии</vt:lpstr>
      <vt:lpstr>    III. Цель, задачи и принципы Стратегии</vt:lpstr>
      <vt:lpstr>        3.1. Цель и задачи Стратегии</vt:lpstr>
      <vt:lpstr>        3.2. Основные принципы Стратегии</vt:lpstr>
      <vt:lpstr>    IV. Оценка состояния, проблемы и приоритетные направления</vt:lpstr>
      <vt:lpstr>        4.1. Оценка состояния сферы культуры и проблемы ее развития</vt:lpstr>
      <vt:lpstr>        </vt:lpstr>
      <vt:lpstr>        4.2. Стратегические риски развития сферы культуры</vt:lpstr>
      <vt:lpstr>        4.3. Приоритетные направления реализации Стратегии</vt:lpstr>
      <vt:lpstr>        4.4. Сценарии реализации Стратегии</vt:lpstr>
      <vt:lpstr>    </vt:lpstr>
      <vt:lpstr>    </vt:lpstr>
    </vt:vector>
  </TitlesOfParts>
  <Company>Министерство культуры Республики Татарстан</Company>
  <LinksUpToDate>false</LinksUpToDate>
  <CharactersWithSpaces>130148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Нугаева Лилия Гумаровна</dc:creator>
  <cp:lastModifiedBy>Козырева Фания Фаисовна</cp:lastModifiedBy>
  <cp:revision>2</cp:revision>
  <cp:lastPrinted>2025-08-26T14:42:00Z</cp:lastPrinted>
  <dcterms:created xsi:type="dcterms:W3CDTF">2025-09-19T15:59:00Z</dcterms:created>
  <dcterms:modified xsi:type="dcterms:W3CDTF">2025-09-19T15:59:00Z</dcterms:modified>
</cp:coreProperties>
</file>