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mc:AlternateContent>
          <mc:Choice Requires="wps">
            <w:drawing>
              <wp:anchor behindDoc="0" distT="0" distB="0" distL="0" distR="0" simplePos="0" locked="0" layoutInCell="1" allowOverlap="1" relativeHeight="2" wp14:anchorId="058C6A77">
                <wp:simplePos x="0" y="0"/>
                <wp:positionH relativeFrom="column">
                  <wp:posOffset>-191135</wp:posOffset>
                </wp:positionH>
                <wp:positionV relativeFrom="paragraph">
                  <wp:posOffset>-24765</wp:posOffset>
                </wp:positionV>
                <wp:extent cx="2777490" cy="638175"/>
                <wp:effectExtent l="0" t="0" r="0" b="0"/>
                <wp:wrapNone/>
                <wp:docPr id="1"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square;v-text-anchor:top" wp14:anchorId="058C6A77">
                <v:fill o:detectmouseclick="t" type="solid" color2="black"/>
                <v:stroke color="#3465a4" joinstyle="round" endcap="flat"/>
                <v:textbox>
                  <w:txbxContent>
                    <w:p>
                      <w:pPr>
                        <w:pStyle w:val="Style25"/>
                        <w:ind w:left="-142" w:right="-103" w:hanging="0"/>
                        <w:jc w:val="center"/>
                        <w:rPr>
                          <w:spacing w:val="-8"/>
                          <w:sz w:val="28"/>
                          <w:szCs w:val="28"/>
                        </w:rPr>
                      </w:pPr>
                      <w:r>
                        <w:rPr>
                          <w:color w:val="000000"/>
                          <w:spacing w:val="-8"/>
                          <w:sz w:val="28"/>
                          <w:szCs w:val="28"/>
                        </w:rPr>
                        <w:t>МИНИСТЕРСТВО КУЛЬТУРЫ</w:t>
                      </w:r>
                    </w:p>
                    <w:p>
                      <w:pPr>
                        <w:pStyle w:val="Style25"/>
                        <w:ind w:left="-142" w:right="-103" w:hanging="0"/>
                        <w:jc w:val="center"/>
                        <w:rPr>
                          <w:spacing w:val="-20"/>
                          <w:sz w:val="28"/>
                          <w:szCs w:val="28"/>
                        </w:rPr>
                      </w:pPr>
                      <w:r>
                        <w:rPr>
                          <w:color w:val="000000"/>
                          <w:spacing w:val="-8"/>
                          <w:sz w:val="28"/>
                          <w:szCs w:val="28"/>
                        </w:rPr>
                        <w:t>РЕСПУБЛИКИ ТАТАРСТАН</w:t>
                      </w:r>
                    </w:p>
                    <w:p>
                      <w:pPr>
                        <w:pStyle w:val="Style25"/>
                        <w:ind w:left="-142" w:right="-103" w:hanging="0"/>
                        <w:jc w:val="center"/>
                        <w:rPr>
                          <w:sz w:val="14"/>
                          <w:szCs w:val="14"/>
                        </w:rPr>
                      </w:pPr>
                      <w:r>
                        <w:rPr>
                          <w:color w:val="000000"/>
                        </w:rPr>
                      </w:r>
                    </w:p>
                  </w:txbxContent>
                </v:textbox>
                <w10:wrap type="none"/>
              </v:rect>
            </w:pict>
          </mc:Fallback>
        </mc:AlternateContent>
        <mc:AlternateContent>
          <mc:Choice Requires="wps">
            <w:drawing>
              <wp:anchor behindDoc="0" distT="0" distB="0" distL="0" distR="0" simplePos="0" locked="0" layoutInCell="1" allowOverlap="1" relativeHeight="4" wp14:anchorId="19580EC6">
                <wp:simplePos x="0" y="0"/>
                <wp:positionH relativeFrom="column">
                  <wp:posOffset>3431540</wp:posOffset>
                </wp:positionH>
                <wp:positionV relativeFrom="paragraph">
                  <wp:posOffset>3810</wp:posOffset>
                </wp:positionV>
                <wp:extent cx="2806065" cy="659765"/>
                <wp:effectExtent l="0" t="0" r="0" b="0"/>
                <wp:wrapNone/>
                <wp:docPr id="2"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square;v-text-anchor:top" wp14:anchorId="19580EC6">
                <v:fill o:detectmouseclick="t" on="false"/>
                <v:stroke color="#3465a4" joinstyle="round" endcap="flat"/>
                <v:textbox>
                  <w:txbxContent>
                    <w:p>
                      <w:pPr>
                        <w:pStyle w:val="Style25"/>
                        <w:ind w:right="-148" w:hanging="0"/>
                        <w:jc w:val="center"/>
                        <w:rPr>
                          <w:spacing w:val="-8"/>
                          <w:kern w:val="2"/>
                          <w:sz w:val="28"/>
                          <w:szCs w:val="28"/>
                        </w:rPr>
                      </w:pPr>
                      <w:r>
                        <w:rPr>
                          <w:color w:val="000000"/>
                          <w:spacing w:val="-8"/>
                          <w:kern w:val="2"/>
                          <w:sz w:val="28"/>
                          <w:szCs w:val="28"/>
                        </w:rPr>
                        <w:t>ТАТАРСТАН РЕСПУБЛИКАСЫ</w:t>
                      </w:r>
                    </w:p>
                    <w:p>
                      <w:pPr>
                        <w:pStyle w:val="Style25"/>
                        <w:ind w:right="-148" w:hanging="0"/>
                        <w:jc w:val="center"/>
                        <w:rPr>
                          <w:spacing w:val="-20"/>
                          <w:kern w:val="2"/>
                          <w:sz w:val="28"/>
                          <w:szCs w:val="28"/>
                        </w:rPr>
                      </w:pPr>
                      <w:r>
                        <w:rPr>
                          <w:color w:val="000000"/>
                          <w:spacing w:val="-8"/>
                          <w:kern w:val="2"/>
                          <w:sz w:val="28"/>
                          <w:szCs w:val="28"/>
                        </w:rPr>
                        <w:t xml:space="preserve">  </w:t>
                      </w:r>
                      <w:r>
                        <w:rPr>
                          <w:color w:val="000000"/>
                          <w:spacing w:val="-8"/>
                          <w:kern w:val="2"/>
                          <w:sz w:val="28"/>
                          <w:szCs w:val="28"/>
                        </w:rPr>
                        <w:t>МӘДӘНИЯТ МИНИСТРЛЫГЫ</w:t>
                      </w:r>
                    </w:p>
                    <w:p>
                      <w:pPr>
                        <w:pStyle w:val="Style25"/>
                        <w:ind w:right="-148" w:hanging="0"/>
                        <w:jc w:val="center"/>
                        <w:rPr>
                          <w:kern w:val="2"/>
                          <w:sz w:val="14"/>
                          <w:szCs w:val="14"/>
                        </w:rPr>
                      </w:pPr>
                      <w:r>
                        <w:rPr>
                          <w:color w:val="000000"/>
                        </w:rPr>
                      </w:r>
                    </w:p>
                  </w:txbxContent>
                </v:textbox>
                <w10:wrap type="none"/>
              </v:rect>
            </w:pict>
          </mc:Fallback>
        </mc:AlternateContent>
        <w:drawing>
          <wp:anchor behindDoc="0" distT="0" distB="0" distL="0" distR="0" simplePos="0" locked="0" layoutInCell="1" allowOverlap="1" relativeHeight="6">
            <wp:simplePos x="0" y="0"/>
            <wp:positionH relativeFrom="column">
              <wp:posOffset>2699385</wp:posOffset>
            </wp:positionH>
            <wp:positionV relativeFrom="paragraph">
              <wp:posOffset>3810</wp:posOffset>
            </wp:positionV>
            <wp:extent cx="730250" cy="716915"/>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r>
        <w:rPr>
          <w:rFonts w:ascii="Century Schoolbook" w:hAnsi="Century Schoolbook"/>
          <w:b/>
          <w:caps/>
          <w:sz w:val="22"/>
          <w:szCs w:val="22"/>
          <w:lang w:val="be-BY"/>
        </w:rPr>
        <w:t xml:space="preserve"> </w:t>
      </w:r>
    </w:p>
    <w:p>
      <w:pPr>
        <w:pStyle w:val="Normal"/>
        <w:rPr/>
      </w:pPr>
      <w:r>
        <w:rPr/>
      </w:r>
    </w:p>
    <w:p>
      <w:pPr>
        <w:pStyle w:val="Normal"/>
        <w:rPr/>
      </w:pPr>
      <w:r>
        <w:rPr/>
      </w:r>
    </w:p>
    <w:p>
      <w:pPr>
        <w:pStyle w:val="Normal"/>
        <w:rPr/>
      </w:pPr>
      <w:r>
        <w:rPr/>
      </w:r>
    </w:p>
    <w:p>
      <w:pPr>
        <w:pStyle w:val="Normal"/>
        <w:rPr/>
      </w:pPr>
      <w:r>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ind w:right="707" w:hanging="0"/>
        <w:rPr>
          <w:b/>
          <w:bCs/>
          <w:sz w:val="14"/>
          <w:szCs w:val="14"/>
        </w:rPr>
      </w:pPr>
      <w:r>
        <w:rPr>
          <w:b/>
          <w:bCs/>
          <w:sz w:val="14"/>
          <w:szCs w:val="14"/>
        </w:rPr>
      </w:r>
    </w:p>
    <w:p>
      <w:pPr>
        <w:pStyle w:val="Normal"/>
        <w:tabs>
          <w:tab w:val="clear" w:pos="709"/>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9"/>
          <w:tab w:val="left" w:pos="5760" w:leader="none"/>
        </w:tabs>
        <w:rPr>
          <w:b/>
          <w:sz w:val="28"/>
          <w:szCs w:val="28"/>
        </w:rPr>
      </w:pPr>
      <w:r>
        <w:rPr>
          <w:b/>
          <w:sz w:val="28"/>
          <w:szCs w:val="28"/>
        </w:rPr>
      </w:r>
    </w:p>
    <w:p>
      <w:pPr>
        <w:pStyle w:val="Normal"/>
        <w:tabs>
          <w:tab w:val="clear" w:pos="709"/>
          <w:tab w:val="left" w:pos="5760" w:leader="none"/>
        </w:tabs>
        <w:rPr>
          <w:sz w:val="32"/>
          <w:szCs w:val="32"/>
        </w:rPr>
      </w:pPr>
      <w:r>
        <w:rPr>
          <w:sz w:val="32"/>
          <w:szCs w:val="32"/>
        </w:rPr>
        <w:t xml:space="preserve">     </w:t>
      </w:r>
      <w:r>
        <w:rPr>
          <w:sz w:val="32"/>
          <w:szCs w:val="32"/>
        </w:rPr>
        <w:t>_______________                   г. Казань          №  _______________</w:t>
      </w:r>
    </w:p>
    <w:p>
      <w:pPr>
        <w:pStyle w:val="Normal"/>
        <w:tabs>
          <w:tab w:val="clear" w:pos="709"/>
          <w:tab w:val="left" w:pos="5760" w:leader="none"/>
        </w:tabs>
        <w:rPr>
          <w:sz w:val="32"/>
          <w:szCs w:val="32"/>
        </w:rPr>
      </w:pPr>
      <w:r>
        <w:rPr>
          <w:sz w:val="32"/>
          <w:szCs w:val="32"/>
        </w:rPr>
      </w:r>
    </w:p>
    <w:tbl>
      <w:tblPr>
        <w:tblW w:w="5850" w:type="dxa"/>
        <w:jc w:val="left"/>
        <w:tblInd w:w="121" w:type="dxa"/>
        <w:tblLayout w:type="fixed"/>
        <w:tblCellMar>
          <w:top w:w="55" w:type="dxa"/>
          <w:left w:w="55" w:type="dxa"/>
          <w:bottom w:w="55" w:type="dxa"/>
          <w:right w:w="55" w:type="dxa"/>
        </w:tblCellMar>
      </w:tblPr>
      <w:tblGrid>
        <w:gridCol w:w="5850"/>
      </w:tblGrid>
      <w:tr>
        <w:trPr/>
        <w:tc>
          <w:tcPr>
            <w:tcW w:w="5850" w:type="dxa"/>
            <w:tcBorders/>
          </w:tcPr>
          <w:p>
            <w:pPr>
              <w:pStyle w:val="Normal"/>
              <w:widowControl w:val="false"/>
              <w:ind w:left="0" w:right="459" w:hanging="0"/>
              <w:jc w:val="both"/>
              <w:rPr/>
            </w:pPr>
            <w:r>
              <w:rPr>
                <w:sz w:val="28"/>
                <w:szCs w:val="28"/>
              </w:rPr>
              <w:t>О признании утратившими силу отдельных приказов Министерства культуры Республики Татарстан</w:t>
            </w:r>
          </w:p>
        </w:tc>
      </w:tr>
    </w:tbl>
    <w:p>
      <w:pPr>
        <w:pStyle w:val="Normal"/>
        <w:widowControl/>
        <w:suppressAutoHyphens w:val="true"/>
        <w:overflowPunct w:val="true"/>
        <w:bidi w:val="0"/>
        <w:spacing w:lineRule="auto" w:line="240" w:before="0" w:after="0"/>
        <w:ind w:left="0" w:right="5953" w:hanging="0"/>
        <w:jc w:val="left"/>
        <w:textAlignment w:val="auto"/>
        <w:rPr>
          <w:color w:val="000000"/>
          <w:sz w:val="28"/>
          <w:szCs w:val="22"/>
          <w:lang w:eastAsia="en-US"/>
        </w:rPr>
      </w:pPr>
      <w:r>
        <w:rPr>
          <w:color w:val="000000"/>
          <w:sz w:val="28"/>
          <w:szCs w:val="22"/>
          <w:lang w:eastAsia="en-US"/>
        </w:rPr>
      </w:r>
    </w:p>
    <w:p>
      <w:pPr>
        <w:pStyle w:val="Normal"/>
        <w:jc w:val="both"/>
        <w:rPr/>
      </w:pPr>
      <w:r>
        <w:rPr>
          <w:rFonts w:eastAsia="Calibri"/>
          <w:sz w:val="28"/>
          <w:szCs w:val="28"/>
        </w:rPr>
        <w:tab/>
      </w:r>
    </w:p>
    <w:p>
      <w:pPr>
        <w:pStyle w:val="Normal"/>
        <w:ind w:left="0" w:right="-1" w:firstLine="708"/>
        <w:rPr>
          <w:rFonts w:eastAsia="Calibri"/>
          <w:sz w:val="28"/>
          <w:szCs w:val="28"/>
        </w:rPr>
      </w:pPr>
      <w:r>
        <w:rPr>
          <w:rFonts w:eastAsia="Calibri"/>
          <w:sz w:val="28"/>
          <w:szCs w:val="28"/>
        </w:rPr>
        <w:t>ПРИКАЗЫВАЮ:</w:t>
      </w:r>
    </w:p>
    <w:p>
      <w:pPr>
        <w:pStyle w:val="Normal"/>
        <w:spacing w:lineRule="auto" w:line="276"/>
        <w:ind w:left="0" w:right="0" w:firstLine="708"/>
        <w:jc w:val="both"/>
        <w:rPr>
          <w:sz w:val="28"/>
          <w:szCs w:val="28"/>
          <w:lang w:val="en-US"/>
        </w:rPr>
      </w:pPr>
      <w:r>
        <w:rPr>
          <w:sz w:val="28"/>
          <w:szCs w:val="28"/>
          <w:lang w:val="en-US"/>
        </w:rPr>
      </w:r>
    </w:p>
    <w:p>
      <w:pPr>
        <w:pStyle w:val="Normal"/>
        <w:spacing w:lineRule="auto" w:line="240"/>
        <w:ind w:left="0" w:right="0" w:hanging="0"/>
        <w:jc w:val="both"/>
        <w:rPr/>
      </w:pPr>
      <w:r>
        <w:rPr>
          <w:sz w:val="28"/>
          <w:szCs w:val="28"/>
        </w:rPr>
        <w:tab/>
        <w:t xml:space="preserve">1. Признать утратившим силу приказ Министерства культуры Республики Татарстан от </w:t>
      </w:r>
      <w:r>
        <w:rPr>
          <w:rFonts w:eastAsia="Times New Roman" w:cs="Times New Roman"/>
          <w:b w:val="false"/>
          <w:bCs w:val="false"/>
          <w:color w:val="000000"/>
          <w:sz w:val="28"/>
          <w:szCs w:val="28"/>
          <w:u w:val="none"/>
          <w:shd w:fill="auto" w:val="clear"/>
          <w:lang w:val="ru-RU" w:eastAsia="ru-RU" w:bidi="ar-SA"/>
        </w:rPr>
        <w:t>27.12.2021 № 1160од «</w:t>
      </w:r>
      <w:r>
        <w:rPr>
          <w:rFonts w:eastAsia="Times New Roman" w:cs="Times New Roman"/>
          <w:b w:val="false"/>
          <w:bCs w:val="false"/>
          <w:color w:val="000000"/>
          <w:sz w:val="28"/>
          <w:szCs w:val="28"/>
          <w:u w:val="none"/>
          <w:shd w:fill="auto" w:val="clear"/>
          <w:lang w:val="tt-RU" w:eastAsia="ru-RU" w:bidi="ar-SA"/>
        </w:rPr>
        <w:t xml:space="preserve">Об утверждении Положения </w:t>
      </w:r>
      <w:r>
        <w:rPr>
          <w:rFonts w:eastAsia="Times New Roman" w:cs="Times New Roman"/>
          <w:b w:val="false"/>
          <w:bCs w:val="false"/>
          <w:color w:val="000000"/>
          <w:kern w:val="0"/>
          <w:sz w:val="28"/>
          <w:szCs w:val="28"/>
          <w:u w:val="none"/>
          <w:shd w:fill="auto" w:val="clear"/>
          <w:lang w:val="ru-RU" w:eastAsia="zh-CN" w:bidi="ar-SA"/>
        </w:rPr>
        <w:t>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w:t>
      </w:r>
    </w:p>
    <w:p>
      <w:pPr>
        <w:pStyle w:val="Normal"/>
        <w:spacing w:lineRule="auto" w:line="240"/>
        <w:ind w:left="0" w:right="0" w:hanging="0"/>
        <w:jc w:val="both"/>
        <w:rPr/>
      </w:pPr>
      <w:r>
        <w:rPr>
          <w:rFonts w:eastAsia="Times New Roman" w:cs="Times New Roman"/>
          <w:b w:val="false"/>
          <w:bCs w:val="false"/>
          <w:color w:val="000000"/>
          <w:kern w:val="0"/>
          <w:sz w:val="28"/>
          <w:szCs w:val="28"/>
          <w:u w:val="none"/>
          <w:shd w:fill="auto" w:val="clear"/>
          <w:lang w:val="ru-RU" w:eastAsia="zh-CN" w:bidi="ar-SA"/>
        </w:rPr>
        <w:tab/>
        <w:t>2. Признать утратившим силу приказ Министерства культуры Республики Татарстан от 25.03.2022 № 194од</w:t>
      </w:r>
      <w:r>
        <w:rPr>
          <w:rFonts w:eastAsia="Times New Roman" w:cs="Times New Roman"/>
          <w:b w:val="false"/>
          <w:bCs w:val="false"/>
          <w:color w:val="000000"/>
          <w:kern w:val="0"/>
          <w:sz w:val="28"/>
          <w:szCs w:val="28"/>
          <w:u w:val="none"/>
          <w:shd w:fill="auto" w:val="clear"/>
          <w:lang w:val="ru-RU" w:eastAsia="ru-RU" w:bidi="ar-SA"/>
        </w:rPr>
        <w:t xml:space="preserve"> «О внесении изменений в Положение о проведении конкурса</w:t>
      </w:r>
      <w:r>
        <w:rPr>
          <w:rFonts w:eastAsia="Times New Roman" w:cs="Times New Roman"/>
          <w:b w:val="false"/>
          <w:bCs w:val="false"/>
          <w:color w:val="000000"/>
          <w:kern w:val="0"/>
          <w:sz w:val="28"/>
          <w:szCs w:val="28"/>
          <w:u w:val="none"/>
          <w:shd w:fill="auto" w:val="clear"/>
          <w:lang w:val="ru-RU" w:eastAsia="zh-CN" w:bidi="ar-SA"/>
        </w:rPr>
        <w:t xml:space="preserve">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 утвержденное приказом Министерства культуры Республики Татарстан от </w:t>
      </w:r>
      <w:r>
        <w:rPr>
          <w:rFonts w:eastAsia="Times New Roman" w:cs="Times New Roman"/>
          <w:b w:val="false"/>
          <w:bCs w:val="false"/>
          <w:color w:val="000000"/>
          <w:kern w:val="0"/>
          <w:sz w:val="28"/>
          <w:szCs w:val="28"/>
          <w:u w:val="none"/>
          <w:shd w:fill="auto" w:val="clear"/>
          <w:lang w:val="ru-RU" w:eastAsia="ru-RU" w:bidi="ar-SA"/>
        </w:rPr>
        <w:t>27.12.2021 № 1160од «</w:t>
      </w:r>
      <w:r>
        <w:rPr>
          <w:rFonts w:eastAsia="Times New Roman" w:cs="Times New Roman"/>
          <w:b w:val="false"/>
          <w:bCs w:val="false"/>
          <w:color w:val="000000"/>
          <w:kern w:val="0"/>
          <w:sz w:val="28"/>
          <w:szCs w:val="28"/>
          <w:u w:val="none"/>
          <w:shd w:fill="auto" w:val="clear"/>
          <w:lang w:val="tt-RU" w:eastAsia="ru-RU" w:bidi="ar-SA"/>
        </w:rPr>
        <w:t xml:space="preserve">Об утверждении Положения </w:t>
      </w:r>
      <w:r>
        <w:rPr>
          <w:rFonts w:eastAsia="Times New Roman" w:cs="Times New Roman"/>
          <w:b w:val="false"/>
          <w:bCs w:val="false"/>
          <w:color w:val="000000"/>
          <w:kern w:val="0"/>
          <w:sz w:val="28"/>
          <w:szCs w:val="28"/>
          <w:u w:val="none"/>
          <w:shd w:fill="auto" w:val="clear"/>
          <w:lang w:val="ru-RU" w:eastAsia="zh-CN" w:bidi="ar-SA"/>
        </w:rPr>
        <w:t>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w:t>
      </w:r>
      <w:r>
        <w:rPr>
          <w:sz w:val="28"/>
          <w:szCs w:val="28"/>
        </w:rPr>
        <w:t>.</w:t>
      </w:r>
    </w:p>
    <w:p>
      <w:pPr>
        <w:pStyle w:val="Normal"/>
        <w:spacing w:lineRule="auto" w:line="240"/>
        <w:ind w:left="0" w:right="0" w:hanging="0"/>
        <w:jc w:val="both"/>
        <w:rPr/>
      </w:pPr>
      <w:r>
        <w:rPr>
          <w:rFonts w:eastAsia="Times New Roman" w:cs="Times New Roman"/>
          <w:b w:val="false"/>
          <w:bCs w:val="false"/>
          <w:color w:val="000000"/>
          <w:kern w:val="0"/>
          <w:sz w:val="28"/>
          <w:szCs w:val="28"/>
          <w:u w:val="none"/>
          <w:shd w:fill="auto" w:val="clear"/>
          <w:lang w:val="ru-RU" w:eastAsia="zh-CN" w:bidi="ar-SA"/>
        </w:rPr>
        <w:tab/>
        <w:t>3. Признать утратившим силу пункт восьм</w:t>
      </w:r>
      <w:r>
        <w:rPr>
          <w:rFonts w:eastAsia="Times New Roman" w:cs="Times New Roman"/>
          <w:b w:val="false"/>
          <w:bCs w:val="false"/>
          <w:color w:val="000000"/>
          <w:kern w:val="0"/>
          <w:sz w:val="28"/>
          <w:szCs w:val="28"/>
          <w:u w:val="none"/>
          <w:shd w:fill="auto" w:val="clear"/>
          <w:lang w:val="ru-RU" w:eastAsia="zh-CN" w:bidi="ar-SA"/>
        </w:rPr>
        <w:t>ой</w:t>
      </w:r>
      <w:r>
        <w:rPr>
          <w:rFonts w:eastAsia="Times New Roman" w:cs="Times New Roman"/>
          <w:b w:val="false"/>
          <w:bCs w:val="false"/>
          <w:color w:val="000000"/>
          <w:kern w:val="0"/>
          <w:sz w:val="28"/>
          <w:szCs w:val="28"/>
          <w:u w:val="none"/>
          <w:shd w:fill="auto" w:val="clear"/>
          <w:lang w:val="ru-RU" w:eastAsia="zh-CN" w:bidi="ar-SA"/>
        </w:rPr>
        <w:t xml:space="preserve"> приказа Министерства культуры Республики Татарстан от 05.04.2023 № 243од</w:t>
      </w:r>
      <w:r>
        <w:rPr>
          <w:rFonts w:eastAsia="Times New Roman" w:cs="Times New Roman"/>
          <w:b w:val="false"/>
          <w:bCs w:val="false"/>
          <w:color w:val="000000"/>
          <w:kern w:val="0"/>
          <w:sz w:val="28"/>
          <w:szCs w:val="28"/>
          <w:u w:val="none"/>
          <w:shd w:fill="auto" w:val="clear"/>
          <w:lang w:val="ru-RU" w:eastAsia="ru-RU" w:bidi="ar-SA"/>
        </w:rPr>
        <w:t xml:space="preserve"> «</w:t>
      </w:r>
      <w:r>
        <w:rPr>
          <w:rFonts w:eastAsia="Times New Roman" w:cs="Times New Roman"/>
          <w:b w:val="false"/>
          <w:bCs w:val="false"/>
          <w:color w:val="000000"/>
          <w:kern w:val="0"/>
          <w:sz w:val="28"/>
          <w:szCs w:val="28"/>
          <w:u w:val="none"/>
          <w:shd w:fill="auto" w:val="clear"/>
          <w:lang w:val="ru-RU" w:eastAsia="zh-CN" w:bidi="ar-SA"/>
        </w:rPr>
        <w:t>О внесении изменений в отдельные нормативные правовые акты Министерства культуры Республики Татарстан».</w:t>
      </w:r>
    </w:p>
    <w:p>
      <w:pPr>
        <w:pStyle w:val="Normal"/>
        <w:spacing w:lineRule="auto" w:line="240"/>
        <w:ind w:left="0" w:right="0" w:hanging="0"/>
        <w:jc w:val="both"/>
        <w:rPr/>
      </w:pPr>
      <w:r>
        <w:rPr>
          <w:rFonts w:eastAsia="Times New Roman" w:cs="Times New Roman"/>
          <w:b w:val="false"/>
          <w:bCs w:val="false"/>
          <w:color w:val="000000"/>
          <w:kern w:val="0"/>
          <w:sz w:val="28"/>
          <w:szCs w:val="28"/>
          <w:u w:val="none"/>
          <w:shd w:fill="auto" w:val="clear"/>
          <w:lang w:val="ru-RU" w:eastAsia="zh-CN" w:bidi="ar-SA"/>
        </w:rPr>
        <w:tab/>
        <w:t>4. Признать утратившим силу приказ Министерства культуры Республики Татарстан от 24.08.2023 № 613од</w:t>
      </w:r>
      <w:r>
        <w:rPr>
          <w:rFonts w:eastAsia="Times New Roman" w:cs="Times New Roman"/>
          <w:b w:val="false"/>
          <w:bCs w:val="false"/>
          <w:color w:val="000000"/>
          <w:kern w:val="0"/>
          <w:sz w:val="28"/>
          <w:szCs w:val="28"/>
          <w:u w:val="none"/>
          <w:shd w:fill="auto" w:val="clear"/>
          <w:lang w:val="ru-RU" w:eastAsia="ru-RU" w:bidi="ar-SA"/>
        </w:rPr>
        <w:t xml:space="preserve"> «</w:t>
      </w:r>
      <w:r>
        <w:rPr>
          <w:rFonts w:eastAsia="Times New Roman" w:cs="Times New Roman"/>
          <w:b w:val="false"/>
          <w:bCs w:val="false"/>
          <w:color w:val="000000"/>
          <w:kern w:val="0"/>
          <w:sz w:val="28"/>
          <w:szCs w:val="28"/>
          <w:u w:val="none"/>
          <w:shd w:fill="auto" w:val="clear"/>
          <w:lang w:val="ru-RU" w:eastAsia="zh-CN" w:bidi="ar-SA"/>
        </w:rPr>
        <w:t>О внесении изменений в Приказ Министерства культуры Республики Татарстан от 27.12.2021 № 1160 од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w:t>
      </w:r>
    </w:p>
    <w:p>
      <w:pPr>
        <w:pStyle w:val="Normal"/>
        <w:spacing w:lineRule="auto" w:line="240"/>
        <w:ind w:left="0" w:right="0" w:hanging="0"/>
        <w:jc w:val="both"/>
        <w:rPr/>
      </w:pPr>
      <w:r>
        <w:rPr>
          <w:rFonts w:eastAsia="Times New Roman" w:cs="Times New Roman"/>
          <w:b w:val="false"/>
          <w:bCs w:val="false"/>
          <w:color w:val="000000"/>
          <w:kern w:val="0"/>
          <w:sz w:val="28"/>
          <w:szCs w:val="28"/>
          <w:u w:val="none"/>
          <w:shd w:fill="auto" w:val="clear"/>
          <w:lang w:val="ru-RU" w:eastAsia="zh-CN" w:bidi="ar-SA"/>
        </w:rPr>
        <w:tab/>
        <w:t>5</w:t>
      </w:r>
      <w:r>
        <w:rPr>
          <w:rFonts w:eastAsia="Times New Roman" w:cs="Times New Roman"/>
          <w:b w:val="false"/>
          <w:bCs w:val="false"/>
          <w:color w:val="000000"/>
          <w:kern w:val="0"/>
          <w:sz w:val="28"/>
          <w:szCs w:val="28"/>
          <w:u w:val="none"/>
          <w:shd w:fill="auto" w:val="clear"/>
          <w:lang w:val="ru-RU" w:eastAsia="zh-CN" w:bidi="ar-SA"/>
        </w:rPr>
        <w:t xml:space="preserve">. Признать утратившим силу </w:t>
      </w:r>
      <w:r>
        <w:rPr>
          <w:rFonts w:eastAsia="Times New Roman" w:cs="Times New Roman"/>
          <w:b w:val="false"/>
          <w:bCs w:val="false"/>
          <w:color w:val="000000"/>
          <w:kern w:val="0"/>
          <w:sz w:val="28"/>
          <w:szCs w:val="28"/>
          <w:u w:val="none"/>
          <w:shd w:fill="auto" w:val="clear"/>
          <w:lang w:val="ru-RU" w:eastAsia="zh-CN" w:bidi="ar-SA"/>
        </w:rPr>
        <w:t xml:space="preserve">пункт четыре </w:t>
      </w:r>
      <w:r>
        <w:rPr>
          <w:rFonts w:eastAsia="Times New Roman" w:cs="Times New Roman"/>
          <w:b w:val="false"/>
          <w:bCs w:val="false"/>
          <w:color w:val="000000"/>
          <w:kern w:val="0"/>
          <w:sz w:val="28"/>
          <w:szCs w:val="28"/>
          <w:u w:val="none"/>
          <w:shd w:fill="auto" w:val="clear"/>
          <w:lang w:val="ru-RU" w:eastAsia="zh-CN" w:bidi="ar-SA"/>
        </w:rPr>
        <w:t>приказ</w:t>
      </w:r>
      <w:r>
        <w:rPr>
          <w:rFonts w:eastAsia="Times New Roman" w:cs="Times New Roman"/>
          <w:b w:val="false"/>
          <w:bCs w:val="false"/>
          <w:color w:val="000000"/>
          <w:kern w:val="0"/>
          <w:sz w:val="28"/>
          <w:szCs w:val="28"/>
          <w:u w:val="none"/>
          <w:shd w:fill="auto" w:val="clear"/>
          <w:lang w:val="ru-RU" w:eastAsia="zh-CN" w:bidi="ar-SA"/>
        </w:rPr>
        <w:t>а</w:t>
      </w:r>
      <w:r>
        <w:rPr>
          <w:rFonts w:eastAsia="Times New Roman" w:cs="Times New Roman"/>
          <w:b w:val="false"/>
          <w:bCs w:val="false"/>
          <w:color w:val="000000"/>
          <w:kern w:val="0"/>
          <w:sz w:val="28"/>
          <w:szCs w:val="28"/>
          <w:u w:val="none"/>
          <w:shd w:fill="auto" w:val="clear"/>
          <w:lang w:val="ru-RU" w:eastAsia="zh-CN" w:bidi="ar-SA"/>
        </w:rPr>
        <w:t xml:space="preserve"> Министерства культуры Республики Татарстан от </w:t>
      </w:r>
      <w:r>
        <w:rPr>
          <w:rFonts w:eastAsia="Times New Roman" w:cs="Times New Roman"/>
          <w:b w:val="false"/>
          <w:bCs w:val="false"/>
          <w:color w:val="000000"/>
          <w:kern w:val="0"/>
          <w:sz w:val="28"/>
          <w:szCs w:val="28"/>
          <w:u w:val="none"/>
          <w:shd w:fill="auto" w:val="clear"/>
          <w:lang w:val="ru-RU" w:eastAsia="zh-CN" w:bidi="ar-SA"/>
        </w:rPr>
        <w:t>31</w:t>
      </w:r>
      <w:r>
        <w:rPr>
          <w:rFonts w:eastAsia="Times New Roman" w:cs="Times New Roman"/>
          <w:b w:val="false"/>
          <w:bCs w:val="false"/>
          <w:color w:val="000000"/>
          <w:kern w:val="0"/>
          <w:sz w:val="28"/>
          <w:szCs w:val="28"/>
          <w:u w:val="none"/>
          <w:shd w:fill="auto" w:val="clear"/>
          <w:lang w:val="ru-RU" w:eastAsia="zh-CN" w:bidi="ar-SA"/>
        </w:rPr>
        <w:t>.0</w:t>
      </w:r>
      <w:r>
        <w:rPr>
          <w:rFonts w:eastAsia="Times New Roman" w:cs="Times New Roman"/>
          <w:b w:val="false"/>
          <w:bCs w:val="false"/>
          <w:color w:val="000000"/>
          <w:kern w:val="0"/>
          <w:sz w:val="28"/>
          <w:szCs w:val="28"/>
          <w:u w:val="none"/>
          <w:shd w:fill="auto" w:val="clear"/>
          <w:lang w:val="ru-RU" w:eastAsia="zh-CN" w:bidi="ar-SA"/>
        </w:rPr>
        <w:t>7</w:t>
      </w:r>
      <w:r>
        <w:rPr>
          <w:rFonts w:eastAsia="Times New Roman" w:cs="Times New Roman"/>
          <w:b w:val="false"/>
          <w:bCs w:val="false"/>
          <w:color w:val="000000"/>
          <w:kern w:val="0"/>
          <w:sz w:val="28"/>
          <w:szCs w:val="28"/>
          <w:u w:val="none"/>
          <w:shd w:fill="auto" w:val="clear"/>
          <w:lang w:val="ru-RU" w:eastAsia="zh-CN" w:bidi="ar-SA"/>
        </w:rPr>
        <w:t xml:space="preserve">.2023 № </w:t>
      </w:r>
      <w:r>
        <w:rPr>
          <w:rFonts w:eastAsia="Times New Roman" w:cs="Times New Roman"/>
          <w:b w:val="false"/>
          <w:bCs w:val="false"/>
          <w:color w:val="000000"/>
          <w:kern w:val="0"/>
          <w:sz w:val="28"/>
          <w:szCs w:val="28"/>
          <w:u w:val="none"/>
          <w:shd w:fill="auto" w:val="clear"/>
          <w:lang w:val="ru-RU" w:eastAsia="zh-CN" w:bidi="ar-SA"/>
        </w:rPr>
        <w:t>564</w:t>
      </w:r>
      <w:r>
        <w:rPr>
          <w:rFonts w:eastAsia="Times New Roman" w:cs="Times New Roman"/>
          <w:b w:val="false"/>
          <w:bCs w:val="false"/>
          <w:color w:val="000000"/>
          <w:kern w:val="0"/>
          <w:sz w:val="28"/>
          <w:szCs w:val="28"/>
          <w:u w:val="none"/>
          <w:shd w:fill="auto" w:val="clear"/>
          <w:lang w:val="ru-RU" w:eastAsia="zh-CN" w:bidi="ar-SA"/>
        </w:rPr>
        <w:t>од</w:t>
      </w:r>
      <w:r>
        <w:rPr>
          <w:rFonts w:eastAsia="Times New Roman" w:cs="Times New Roman"/>
          <w:b w:val="false"/>
          <w:bCs w:val="false"/>
          <w:color w:val="000000"/>
          <w:kern w:val="0"/>
          <w:sz w:val="28"/>
          <w:szCs w:val="28"/>
          <w:u w:val="none"/>
          <w:shd w:fill="auto" w:val="clear"/>
          <w:lang w:val="ru-RU" w:eastAsia="ru-RU" w:bidi="ar-SA"/>
        </w:rPr>
        <w:t xml:space="preserve"> «</w:t>
      </w:r>
      <w:r>
        <w:rPr>
          <w:rFonts w:eastAsia="Times New Roman" w:cs="Times New Roman"/>
          <w:b w:val="false"/>
          <w:bCs w:val="false"/>
          <w:color w:val="000000"/>
          <w:kern w:val="0"/>
          <w:sz w:val="28"/>
          <w:szCs w:val="28"/>
          <w:u w:val="none"/>
          <w:shd w:fill="auto" w:val="clear"/>
          <w:lang w:val="ru-RU" w:eastAsia="zh-CN" w:bidi="ar-SA"/>
        </w:rPr>
        <w:t>О внесении изменений в отдельные нормативные правовые акты Министерства культуры Республики Татарстан».</w:t>
      </w:r>
    </w:p>
    <w:p>
      <w:pPr>
        <w:pStyle w:val="Normal"/>
        <w:spacing w:lineRule="auto" w:line="240"/>
        <w:ind w:left="0" w:right="0" w:hanging="0"/>
        <w:jc w:val="both"/>
        <w:rPr/>
      </w:pPr>
      <w:r>
        <w:rPr>
          <w:rFonts w:eastAsia="Times New Roman" w:cs="Times New Roman"/>
          <w:b w:val="false"/>
          <w:bCs w:val="false"/>
          <w:color w:val="000000"/>
          <w:kern w:val="0"/>
          <w:sz w:val="28"/>
          <w:szCs w:val="28"/>
          <w:u w:val="none"/>
          <w:shd w:fill="auto" w:val="clear"/>
          <w:lang w:val="ru-RU" w:eastAsia="zh-CN" w:bidi="ar-SA"/>
        </w:rPr>
        <w:tab/>
      </w:r>
      <w:r>
        <w:rPr>
          <w:rFonts w:eastAsia="Times New Roman" w:cs="Times New Roman"/>
          <w:b w:val="false"/>
          <w:bCs w:val="false"/>
          <w:color w:val="000000"/>
          <w:kern w:val="0"/>
          <w:sz w:val="28"/>
          <w:szCs w:val="28"/>
          <w:u w:val="none"/>
          <w:shd w:fill="auto" w:val="clear"/>
          <w:lang w:val="ru-RU" w:eastAsia="zh-CN" w:bidi="ar-SA"/>
        </w:rPr>
        <w:t>6</w:t>
      </w:r>
      <w:r>
        <w:rPr>
          <w:rFonts w:eastAsia="Times New Roman" w:cs="Times New Roman"/>
          <w:b w:val="false"/>
          <w:bCs w:val="false"/>
          <w:color w:val="000000"/>
          <w:kern w:val="0"/>
          <w:sz w:val="28"/>
          <w:szCs w:val="28"/>
          <w:u w:val="none"/>
          <w:shd w:fill="auto" w:val="clear"/>
          <w:lang w:val="ru-RU" w:eastAsia="zh-CN" w:bidi="ar-SA"/>
        </w:rPr>
        <w:t xml:space="preserve">. Признать утратившим силу пункт четыре приказа Министерства культуры Республики Татарстан от </w:t>
      </w:r>
      <w:r>
        <w:rPr>
          <w:rFonts w:eastAsia="Times New Roman" w:cs="Times New Roman"/>
          <w:b w:val="false"/>
          <w:bCs w:val="false"/>
          <w:color w:val="000000"/>
          <w:kern w:val="0"/>
          <w:sz w:val="28"/>
          <w:szCs w:val="28"/>
          <w:u w:val="none"/>
          <w:shd w:fill="auto" w:val="clear"/>
          <w:lang w:val="ru-RU" w:eastAsia="zh-CN" w:bidi="ar-SA"/>
        </w:rPr>
        <w:t>14</w:t>
      </w:r>
      <w:r>
        <w:rPr>
          <w:rFonts w:eastAsia="Times New Roman" w:cs="Times New Roman"/>
          <w:b w:val="false"/>
          <w:bCs w:val="false"/>
          <w:color w:val="000000"/>
          <w:kern w:val="0"/>
          <w:sz w:val="28"/>
          <w:szCs w:val="28"/>
          <w:u w:val="none"/>
          <w:shd w:fill="auto" w:val="clear"/>
          <w:lang w:val="ru-RU" w:eastAsia="zh-CN" w:bidi="ar-SA"/>
        </w:rPr>
        <w:t>.07.202</w:t>
      </w:r>
      <w:r>
        <w:rPr>
          <w:rFonts w:eastAsia="Times New Roman" w:cs="Times New Roman"/>
          <w:b w:val="false"/>
          <w:bCs w:val="false"/>
          <w:color w:val="000000"/>
          <w:kern w:val="0"/>
          <w:sz w:val="28"/>
          <w:szCs w:val="28"/>
          <w:u w:val="none"/>
          <w:shd w:fill="auto" w:val="clear"/>
          <w:lang w:val="ru-RU" w:eastAsia="zh-CN" w:bidi="ar-SA"/>
        </w:rPr>
        <w:t>5</w:t>
      </w:r>
      <w:r>
        <w:rPr>
          <w:rFonts w:eastAsia="Times New Roman" w:cs="Times New Roman"/>
          <w:b w:val="false"/>
          <w:bCs w:val="false"/>
          <w:color w:val="000000"/>
          <w:kern w:val="0"/>
          <w:sz w:val="28"/>
          <w:szCs w:val="28"/>
          <w:u w:val="none"/>
          <w:shd w:fill="auto" w:val="clear"/>
          <w:lang w:val="ru-RU" w:eastAsia="zh-CN" w:bidi="ar-SA"/>
        </w:rPr>
        <w:t xml:space="preserve"> № 5</w:t>
      </w:r>
      <w:r>
        <w:rPr>
          <w:rFonts w:eastAsia="Times New Roman" w:cs="Times New Roman"/>
          <w:b w:val="false"/>
          <w:bCs w:val="false"/>
          <w:color w:val="000000"/>
          <w:kern w:val="0"/>
          <w:sz w:val="28"/>
          <w:szCs w:val="28"/>
          <w:u w:val="none"/>
          <w:shd w:fill="auto" w:val="clear"/>
          <w:lang w:val="ru-RU" w:eastAsia="zh-CN" w:bidi="ar-SA"/>
        </w:rPr>
        <w:t>22</w:t>
      </w:r>
      <w:r>
        <w:rPr>
          <w:rFonts w:eastAsia="Times New Roman" w:cs="Times New Roman"/>
          <w:b w:val="false"/>
          <w:bCs w:val="false"/>
          <w:color w:val="000000"/>
          <w:kern w:val="0"/>
          <w:sz w:val="28"/>
          <w:szCs w:val="28"/>
          <w:u w:val="none"/>
          <w:shd w:fill="auto" w:val="clear"/>
          <w:lang w:val="ru-RU" w:eastAsia="zh-CN" w:bidi="ar-SA"/>
        </w:rPr>
        <w:t>од «</w:t>
      </w:r>
      <w:r>
        <w:rPr>
          <w:rFonts w:eastAsia="Times New Roman" w:cs="Times New Roman"/>
          <w:b w:val="false"/>
          <w:bCs w:val="false"/>
          <w:color w:val="000000"/>
          <w:kern w:val="0"/>
          <w:sz w:val="28"/>
          <w:szCs w:val="28"/>
          <w:u w:val="none"/>
          <w:shd w:fill="auto" w:val="clear"/>
          <w:lang w:val="ru-RU" w:eastAsia="zh-CN" w:bidi="ar-SA"/>
        </w:rPr>
        <w:t>О внесении изменений в Приказ Министерства культуры Республики Татарстан от 27.12.2021 № 1160 од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культуры Республики Татарстан»».</w:t>
      </w:r>
    </w:p>
    <w:p>
      <w:pPr>
        <w:pStyle w:val="Normal"/>
        <w:spacing w:lineRule="auto" w:line="240"/>
        <w:ind w:left="0" w:right="0" w:hanging="0"/>
        <w:jc w:val="both"/>
        <w:rPr/>
      </w:pPr>
      <w:r>
        <w:rPr>
          <w:sz w:val="28"/>
          <w:szCs w:val="28"/>
        </w:rPr>
        <w:tab/>
      </w:r>
      <w:r>
        <w:rPr>
          <w:sz w:val="28"/>
          <w:szCs w:val="28"/>
        </w:rPr>
        <w:t>7</w:t>
      </w:r>
      <w:r>
        <w:rPr>
          <w:sz w:val="28"/>
          <w:szCs w:val="28"/>
        </w:rPr>
        <w:t>. Отделу государственной службы, кадровой и юридической работы Министерства культуры Республики Татарстан в трехдневный срок, исчисляемый в рабочих днях, со дня принятия приказа направить его на государственную регистрацию в Министерство юстиции Республики Татарстан.</w:t>
      </w:r>
    </w:p>
    <w:p>
      <w:pPr>
        <w:pStyle w:val="Normal"/>
        <w:spacing w:lineRule="auto" w:line="240"/>
        <w:ind w:left="0" w:right="0" w:hanging="0"/>
        <w:jc w:val="both"/>
        <w:rPr/>
      </w:pPr>
      <w:r>
        <w:rPr>
          <w:sz w:val="28"/>
          <w:szCs w:val="28"/>
        </w:rPr>
        <w:tab/>
      </w:r>
      <w:r>
        <w:rPr>
          <w:sz w:val="28"/>
          <w:szCs w:val="28"/>
        </w:rPr>
        <w:t>8</w:t>
      </w:r>
      <w:r>
        <w:rPr>
          <w:sz w:val="28"/>
          <w:szCs w:val="28"/>
        </w:rPr>
        <w:t>. Контроль за исполнением настоящего приказа возложить на первого заместителя министра Ю.И.Адгамову.</w:t>
      </w:r>
    </w:p>
    <w:p>
      <w:pPr>
        <w:pStyle w:val="Normal"/>
        <w:spacing w:lineRule="auto" w:line="276"/>
        <w:ind w:left="0" w:right="0" w:firstLine="709"/>
        <w:jc w:val="both"/>
        <w:rPr>
          <w:sz w:val="28"/>
          <w:szCs w:val="28"/>
        </w:rPr>
      </w:pPr>
      <w:r>
        <w:rPr>
          <w:sz w:val="28"/>
          <w:szCs w:val="28"/>
        </w:rPr>
      </w:r>
    </w:p>
    <w:p>
      <w:pPr>
        <w:pStyle w:val="Normal"/>
        <w:spacing w:lineRule="auto" w:line="276"/>
        <w:ind w:left="0" w:right="0" w:firstLine="709"/>
        <w:jc w:val="both"/>
        <w:rPr>
          <w:sz w:val="28"/>
          <w:szCs w:val="28"/>
        </w:rPr>
      </w:pPr>
      <w:r>
        <w:rPr>
          <w:sz w:val="28"/>
          <w:szCs w:val="28"/>
        </w:rPr>
      </w:r>
    </w:p>
    <w:p>
      <w:pPr>
        <w:pStyle w:val="Normal"/>
        <w:overflowPunct w:val="true"/>
        <w:spacing w:lineRule="auto" w:line="276"/>
        <w:ind w:right="-1" w:hanging="0"/>
        <w:textAlignment w:val="auto"/>
        <w:rPr>
          <w:rFonts w:eastAsia="Calibri"/>
          <w:sz w:val="28"/>
          <w:szCs w:val="28"/>
        </w:rPr>
      </w:pPr>
      <w:r>
        <w:rPr>
          <w:rFonts w:eastAsia="Times New Roman" w:cs="Times New Roman"/>
          <w:color w:val="000000"/>
          <w:kern w:val="0"/>
          <w:sz w:val="28"/>
          <w:szCs w:val="28"/>
          <w:shd w:fill="auto" w:val="clear"/>
          <w:lang w:val="ru-RU" w:eastAsia="ru-RU" w:bidi="ar-SA"/>
        </w:rPr>
        <w:t>Министр                                                                                                         И.Х.Аюпова</w:t>
      </w:r>
      <w:bookmarkStart w:id="0" w:name="_GoBack"/>
      <w:bookmarkEnd w:id="0"/>
      <w:r>
        <w:rPr>
          <w:rFonts w:eastAsia="Calibri"/>
          <w:sz w:val="28"/>
          <w:szCs w:val="28"/>
        </w:rPr>
        <w:tab/>
        <w:tab/>
        <w:tab/>
        <w:tab/>
        <w:tab/>
        <w:tab/>
        <w:tab/>
        <w:t xml:space="preserve">                                            </w:t>
        <w:tab/>
        <w:tab/>
        <w:t xml:space="preserve">  </w:t>
      </w:r>
    </w:p>
    <w:sectPr>
      <w:type w:val="nextPage"/>
      <w:pgSz w:w="11906" w:h="16838"/>
      <w:pgMar w:left="1134" w:right="567" w:gutter="0" w:header="0" w:top="1200" w:footer="0" w:bottom="117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 w:name="Century Schoolbook">
    <w:charset w:val="01"/>
    <w:family w:val="roman"/>
    <w:pitch w:val="default"/>
  </w:font>
</w:fonts>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uiPriority="22" w:semiHidden="0" w:unhideWhenUsed="0" w:qFormat="1"/>
    <w:lsdException w:name="Emphasis" w:locked="1" w:semiHidden="0" w:unhideWhenUsed="0" w:qFormat="1"/>
    <w:lsdException w:name="Table Grid" w:locked="1"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cf0"/>
    <w:pPr>
      <w:widowControl/>
      <w:tabs>
        <w:tab w:val="clear" w:pos="708"/>
        <w:tab w:val="left" w:pos="709" w:leader="none"/>
      </w:tabs>
      <w:suppressAutoHyphens w:val="true"/>
      <w:overflowPunct w:val="true"/>
      <w:bidi w:val="0"/>
      <w:spacing w:before="0" w:after="0"/>
      <w:ind w:right="-1" w:hanging="0"/>
      <w:jc w:val="both"/>
      <w:textAlignment w:val="auto"/>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tru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uiPriority w:val="99"/>
    <w:rsid w:val="00a77bd4"/>
    <w:pPr>
      <w:tabs>
        <w:tab w:val="clear" w:pos="709"/>
        <w:tab w:val="center" w:pos="4677" w:leader="none"/>
        <w:tab w:val="right" w:pos="9355" w:leader="none"/>
      </w:tabs>
    </w:pPr>
    <w:rPr/>
  </w:style>
  <w:style w:type="paragraph" w:styleId="Style23">
    <w:name w:val="Footer"/>
    <w:basedOn w:val="Normal"/>
    <w:link w:val="Style13"/>
    <w:rsid w:val="00a77bd4"/>
    <w:pPr>
      <w:tabs>
        <w:tab w:val="clear" w:pos="709"/>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tru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suppressAutoHyphens w:val="true"/>
      <w:bidi w:val="0"/>
      <w:spacing w:before="0" w:after="0"/>
      <w:jc w:val="left"/>
    </w:pPr>
    <w:rPr>
      <w:rFonts w:ascii="Times New Roman" w:hAnsi="Times New Roman" w:eastAsia="Calibri" w:cs="Times New Roman"/>
      <w:color w:val="auto"/>
      <w:kern w:val="0"/>
      <w:sz w:val="28"/>
      <w:szCs w:val="22"/>
      <w:lang w:val="ru-RU" w:eastAsia="en-US" w:bidi="ar-SA"/>
    </w:rPr>
  </w:style>
  <w:style w:type="paragraph" w:styleId="Style24">
    <w:name w:val="Body Text Indent"/>
    <w:basedOn w:val="Normal"/>
    <w:link w:val="Style15"/>
    <w:rsid w:val="00515374"/>
    <w:pPr>
      <w:overflowPunct w:val="true"/>
      <w:ind w:right="-1" w:firstLine="709"/>
      <w:jc w:val="both"/>
      <w:textAlignment w:val="auto"/>
    </w:pPr>
    <w:rPr>
      <w:sz w:val="30"/>
      <w:szCs w:val="24"/>
    </w:rPr>
  </w:style>
  <w:style w:type="paragraph" w:styleId="ListParagraph">
    <w:name w:val="List Paragraph"/>
    <w:basedOn w:val="Normal"/>
    <w:uiPriority w:val="34"/>
    <w:qFormat/>
    <w:rsid w:val="001b4bb6"/>
    <w:pPr>
      <w:overflowPunct w:val="true"/>
      <w:spacing w:lineRule="auto" w:line="259" w:before="0" w:after="160"/>
      <w:ind w:left="720" w:right="-1"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PlusNonformat" w:customStyle="1">
    <w:name w:val="ConsPlusNonformat"/>
    <w:uiPriority w:val="99"/>
    <w:qFormat/>
    <w:rsid w:val="00861126"/>
    <w:pPr>
      <w:widowControl/>
      <w:suppressAutoHyphens w:val="true"/>
      <w:bidi w:val="0"/>
      <w:spacing w:before="0" w:after="0"/>
      <w:jc w:val="left"/>
    </w:pPr>
    <w:rPr>
      <w:rFonts w:ascii="Courier New" w:hAnsi="Courier New" w:eastAsia="Calibri" w:cs="Courier New"/>
      <w:color w:val="auto"/>
      <w:kern w:val="0"/>
      <w:sz w:val="20"/>
      <w:szCs w:val="20"/>
      <w:lang w:val="ru-RU" w:eastAsia="en-US" w:bidi="ar-SA"/>
    </w:rPr>
  </w:style>
  <w:style w:type="paragraph" w:styleId="ConsPlusNormal" w:customStyle="1">
    <w:name w:val="ConsPlusNormal"/>
    <w:qFormat/>
    <w:rsid w:val="00861126"/>
    <w:pPr>
      <w:widowControl/>
      <w:suppressAutoHyphens w:val="true"/>
      <w:bidi w:val="0"/>
      <w:spacing w:before="0" w:after="0"/>
      <w:jc w:val="left"/>
    </w:pPr>
    <w:rPr>
      <w:rFonts w:ascii="Calibri" w:hAnsi="Calibri" w:eastAsia="Calibri" w:cs="Calibri"/>
      <w:b/>
      <w:bCs/>
      <w:color w:val="auto"/>
      <w:kern w:val="0"/>
      <w:sz w:val="28"/>
      <w:szCs w:val="28"/>
      <w:lang w:val="ru-RU" w:eastAsia="en-US" w:bidi="ar-SA"/>
    </w:rPr>
  </w:style>
  <w:style w:type="paragraph" w:styleId="Style25">
    <w:name w:val="Содержимое врезки"/>
    <w:basedOn w:val="Normal"/>
    <w:qFormat/>
    <w:pPr/>
    <w:rPr/>
  </w:style>
  <w:style w:type="paragraph" w:styleId="Style26">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Application>LibreOffice/7.5.6.2$Linux_X86_64 LibreOffice_project/50$Build-2</Application>
  <AppVersion>15.0000</AppVersion>
  <Pages>2</Pages>
  <Words>341</Words>
  <Characters>2513</Characters>
  <CharactersWithSpaces>3131</CharactersWithSpaces>
  <Paragraphs>19</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1</dc:creator>
  <dc:description/>
  <dc:language>ru-RU</dc:language>
  <cp:lastModifiedBy/>
  <cp:lastPrinted>2025-04-08T14:00:33Z</cp:lastPrinted>
  <dcterms:modified xsi:type="dcterms:W3CDTF">2025-07-23T14:33:13Z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