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ВОПРОСОВ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участникам публичных консультаций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Ваше общее мнение по предлагаемому регулированию. </w:t>
      </w:r>
    </w:p>
    <w:sectPr>
      <w:type w:val="nextPage"/>
      <w:pgSz w:w="11906" w:h="16800"/>
      <w:pgMar w:left="1134" w:right="567" w:gutter="0" w:header="0" w:top="1134" w:footer="0" w:bottom="113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6b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224be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nhideWhenUsed/>
    <w:rsid w:val="00d938d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54db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86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868fe"/>
    <w:rPr/>
  </w:style>
  <w:style w:type="character" w:styleId="Style16">
    <w:name w:val="FollowedHyperlink"/>
    <w:basedOn w:val="DefaultParagraphFont"/>
    <w:uiPriority w:val="99"/>
    <w:semiHidden/>
    <w:unhideWhenUsed/>
    <w:rsid w:val="003c1efa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qFormat/>
    <w:rsid w:val="00a224b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Знак"/>
    <w:basedOn w:val="DefaultParagraphFont"/>
    <w:semiHidden/>
    <w:qFormat/>
    <w:rsid w:val="00a224b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nnotationreference">
    <w:name w:val="annotation reference"/>
    <w:uiPriority w:val="99"/>
    <w:semiHidden/>
    <w:unhideWhenUsed/>
    <w:qFormat/>
    <w:rsid w:val="00670cc6"/>
    <w:rPr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7"/>
    <w:semiHidden/>
    <w:unhideWhenUsed/>
    <w:rsid w:val="00a224be"/>
    <w:pPr>
      <w:spacing w:lineRule="auto" w:line="240" w:before="0" w:after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rsid w:val="00bb241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54d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basedOn w:val="Normal"/>
    <w:qFormat/>
    <w:rsid w:val="00416097"/>
    <w:pPr>
      <w:spacing w:lineRule="auto" w:line="240" w:before="0" w:after="0"/>
    </w:pPr>
    <w:rPr>
      <w:rFonts w:ascii="Times New Roman" w:hAnsi="Times New Roman" w:eastAsia="Calibri" w:cs="Times New Roman"/>
      <w:sz w:val="28"/>
      <w:szCs w:val="28"/>
    </w:rPr>
  </w:style>
  <w:style w:type="paragraph" w:styleId="ConsPlusTitle" w:customStyle="1">
    <w:name w:val="ConsPlusTitle"/>
    <w:qFormat/>
    <w:rsid w:val="006551a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b1d7c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de19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497B-2FA6-4C21-80CE-DAED39FB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60</Words>
  <Characters>432</Characters>
  <CharactersWithSpaces>483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2026-02-14T15:18:00Z</dcterms:created>
  <dc:creator>Лилия Булатова</dc:creator>
  <dc:description/>
  <dc:language>ru-RU</dc:language>
  <cp:lastModifiedBy>Alina.Smirnova</cp:lastModifiedBy>
  <cp:lastPrinted>2021-09-02T12:26:00Z</cp:lastPrinted>
  <dcterms:modified xsi:type="dcterms:W3CDTF">2026-02-14T15:18:00Z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