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left="7371" w:hanging="0"/>
        <w:jc w:val="right"/>
        <w:rPr>
          <w:sz w:val="28"/>
          <w:szCs w:val="28"/>
        </w:rPr>
      </w:pPr>
      <w:r>
        <w:rPr>
          <w:b w:val="false"/>
          <w:sz w:val="28"/>
          <w:szCs w:val="28"/>
        </w:rPr>
        <w:t>проект</w:t>
      </w:r>
    </w:p>
    <w:p>
      <w:pPr>
        <w:pStyle w:val="ConsPlusTitle"/>
        <w:ind w:left="7371" w:hanging="0"/>
        <w:rPr>
          <w:sz w:val="28"/>
          <w:szCs w:val="28"/>
        </w:rPr>
      </w:pPr>
      <w:r>
        <w:rPr>
          <w:b w:val="false"/>
          <w:sz w:val="28"/>
          <w:szCs w:val="28"/>
        </w:rPr>
        <w:t>вносится</w:t>
      </w:r>
    </w:p>
    <w:p>
      <w:pPr>
        <w:pStyle w:val="ConsPlusTitle"/>
        <w:ind w:left="7371" w:hanging="0"/>
        <w:rPr>
          <w:sz w:val="28"/>
          <w:szCs w:val="28"/>
        </w:rPr>
      </w:pPr>
      <w:r>
        <w:rPr>
          <w:b w:val="false"/>
          <w:sz w:val="28"/>
          <w:szCs w:val="28"/>
        </w:rPr>
        <w:t>Кабинетом Министров</w:t>
      </w:r>
    </w:p>
    <w:p>
      <w:pPr>
        <w:pStyle w:val="ConsPlusTitle"/>
        <w:ind w:left="7371" w:hanging="0"/>
        <w:rPr>
          <w:sz w:val="28"/>
          <w:szCs w:val="28"/>
        </w:rPr>
      </w:pPr>
      <w:r>
        <w:rPr>
          <w:b w:val="false"/>
          <w:sz w:val="28"/>
          <w:szCs w:val="28"/>
        </w:rPr>
        <w:t>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920" w:leader="none"/>
        </w:tabs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О развитии креативных (творческих) индустрий в Республике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Статья 1.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Предмет регулирования и цели настоящего Закона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1. Настоящий Закон регулирует отношения в сфере организации и развития креативных (творческих) индустрий (далее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–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креативная индустрия) в Республике Татарстан.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2. Целями настоящего Закона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1) создание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индустрий;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2) развитие в Республике Татарстан креативной экономики как разновидности организации хозяйственных отношений между субъектами гражданского оборота, основанной на широком использовании результатов интеллектуальной деятельности при создании, использовании, продвижении на внутреннем и внешнем рынках, распространении и (или) реализации продукции (выполнении работ, оказании услуг), а также ускоренное внедрение инноваций во всех областях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3) стимулирование развития креативных индустрий и предпринимательской деятельности в сфере креативных индустрий;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4) обеспечение равных возможностей доступа субъектов креативных индустрий к мерам государственной поддержки в сфере креативных индустрий;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5) стимулирование создания креативных продуктов, увеличения объема нематериальных активов и обеспечение охраны и защиты прав на креативные продукты;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6) поддержка образовательной деятельности и развития компетенций в сфере креативных индустрий.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2069" w:right="0" w:hanging="1361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2069" w:right="0" w:hanging="1361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Статья 2.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Правовое регулирование в сфере креативных индустрий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Правовое регулирование в сфере креативных индустрий основывается на Конституции Российской Федерации, Конституции Республики Татарстан и осуществляется в соответствии с Федеральным законом от 8 августа 2024 года № 330-ФЗ «О развитии креативных (творческих) индустрий в Российской Федерации» (далее – Федеральный закон), другими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настоящим Законом, законами и иными нормативными правовыми актами Республики Татарстан.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8"/>
          <w:tab w:val="left" w:pos="1991" w:leader="none"/>
        </w:tabs>
        <w:suppressAutoHyphens w:val="true"/>
        <w:bidi w:val="0"/>
        <w:spacing w:lineRule="auto" w:line="240" w:before="0" w:after="0"/>
        <w:ind w:left="1984" w:right="0" w:hanging="1247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Статья 3.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Полномочия государственной власти Республики Татарстан в сфере креативных  индустрий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1. К полномочиям Государственного Совета Республики Татарстан в сфере креативных индустрий относятся: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1) законодательное регулирование отношений в сфере креативных индустрий;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2) осуществление контроля за исполнением законов Республики Татарстан</w:t>
        <w:br/>
        <w:t>в сфере креативных индустрий;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3) осуществление иных полномочий, предусмотренных законодательством Российской Федерации и законодательством Республики Татарстан.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2. К полномочиям Кабинета Министров Республики Татарстан в сфере креативных индустрий относятся: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1) определение органа исполнительной власти Республики Татарстан, уполномоченного на осуществление функций в сфере креативной экономики</w:t>
        <w:br/>
        <w:t>(далее – уполномоченный орган);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2) установление порядка формирования и ведения реестра субъектов креативных индустрий, осуществляющих деятельность в Республике Татарстан,</w:t>
        <w:br/>
        <w:t>в том числе порядка включения в указанный реестр и исключения из него сведений о субъектах креативных индустрий;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3) установление критериев отнесения физических лиц, юридических лиц и индивидуальных предпринимателей к субъектам креативных индустрий;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в соответствии с пунктом 3 настоящей части;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5) установление критериев определения приоритетных креативных индустрий в Республике Татарстан;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6) установление порядка размещения сведений об инфраструктуре поддержки креативных индустрий в Республике Татарстан на официальном сайте Кабинета Министров Республики Татарстан в информационно-телекоммуникационной сети «Интернет», в том числе утверждение состава таких сведений,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пунктом 4 части 2 статьи 4 Федерального закона, и размещение таких сведений;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7) определение имущества Республики Татарстан, относящегося к инфраструктуре поддержки креативных индустрий в Республике Татарстан;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8) определение имущества Республики Татарстан, используемого при формировании креативного кластера в Республике Татарстан;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9) создание организаций для реализации полномочий в сфере креативных индустрий;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10) осуществление иных полномочий в сфере креативных индустрий в соответствии с законодательством Российской Федерации и законодательством Республики Татарстан.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3. К полномочиям уполномоченного органа в сфере креативных индустрий относятся: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Кабинетом Министров Республики Татарстан;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2) формирование и ведение реестра субъектов креативных индустрий, осуществляющих деятельность в Республике Татарстан;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3) осуществление подтверждения соответствия территории критериям признания территории креативным кластером в порядке, установленном в соответствии с пунктом 3 части 1 статьи 4 Федерального закона;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4) формирование перечня приоритетных креативных индустрий в Республике Татарстан на основании критериев определения приоритетных креативных индустрий в Республике Татарстан, установленных Кабинетом Министров Республики Татарстан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5) осуществление иных полномочий в сфере креативных индустрий в соответствии с законодательством Российской Федерации и законодательством Республики Татарстан.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4. Кабинетом Министров Республики Татарстан или уполномоченным органом для реализации полномочий в сфере креативных индустрий могут формироваться консультационные и (или) экспертные органы.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098" w:right="0" w:hanging="1417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Статья 5.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Реестр субъектов креативных индустрий, осуществляющих деятельность в Республике Татарстан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1. Сведения о субъекте креативной индустрии включаются в реестр субъектов креативных индустрий, осуществляющих деятельность в Республике Татарстан.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2. Состав сведений о субъектах креативных индустрий, включаемых в реестр субъектов креативных индустрий, осуществляющих деятельность в Республике Татарстан, определяется в соответствии с Федеральным законом Правительством Российской Федерации.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3. Сведения, содержащиеся в реестре субъектов креативных индустрий, осуществляющих деятельность в Республике Татарстан, включаются в единый реестр субъектов креативных индустрий в порядке, установленном в соответствии с пунктом 2 части 1 статьи 4 Федерального закона.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4. Порядок включения сведений о субъектах креативных индустрий в реестр субъектов креативных индустрий, осуществляющих деятельность в Республике Татарстан, и исключения указанных сведений из реестра размещается</w:t>
        <w:br/>
        <w:t>на официальном сайте Кабинета Министров Республики Татарстан в информационно-телекоммуникационной сети «Интернет».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Arial" w:hAnsi="Arial"/>
          <w:b/>
          <w:sz w:val="24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Статья 6.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Инфраструктура поддержки креативных индустрий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1. Состав инфраструктуры поддержки креативных индустрий определяется в соответствии с Федеральным законом.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2. Сведения об инфраструктуре поддержки креативных индустрий в Республике Татарстан размещаются на официальном сайте Кабинета Министров Республики Татарстан в информационно-телекоммуникационной сети «Интернет».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3. Сведения об инфраструктуре поддержки креативных индустрий в Республике Татарстан представляются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 в порядке, установленном указанным органом.</w:t>
      </w:r>
    </w:p>
    <w:p>
      <w:pPr>
        <w:pStyle w:val="Style18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154" w:right="0" w:hanging="1474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Статья 7.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Меры государственной поддержки в сфере креативных индустрий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В целях создания благоприятных условий для развития креативных индустрий с</w:t>
      </w: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убъектам креативных индустрий, которые включены в реестр субъектов креативных индустрий, осуществляющих деятельность в Республике Татарстан, и соответствуют условиям, установленным статьей 10 Федерального закона, могут предоставляться меры государственной поддержки.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2. Государственная поддержка в сфере креативных индустрий может предоставляться путем оказания финансовой, имущественной, образовательной, консультационной, информационной и иной поддержки субъектам креативных индустрий.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3. Сведения, представленные в соответствии со статьей 15 Федерального закона субъектами креативных индустрий, получившими финансовую и (или) имущественную поддержку в сфере креативных индустрий включаются в реестр субъектов креативных индустрий, осуществляющих деятельность в Республике Татарстан.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Статья 8.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Вступление в силу настоящего Федерального закона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Настоящий Закон вступает в силу по истечении 10 дней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Глава (Раис)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Республики Татарстан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4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54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397ffa"/>
    <w:rPr>
      <w:rFonts w:eastAsia="Times New Roman"/>
      <w:sz w:val="16"/>
      <w:szCs w:val="16"/>
    </w:rPr>
  </w:style>
  <w:style w:type="character" w:styleId="Style15" w:customStyle="1">
    <w:name w:val="Верхний колонтитул Знак"/>
    <w:uiPriority w:val="99"/>
    <w:qFormat/>
    <w:rsid w:val="00444384"/>
    <w:rPr>
      <w:rFonts w:eastAsia="Times New Roman"/>
      <w:sz w:val="22"/>
      <w:szCs w:val="22"/>
    </w:rPr>
  </w:style>
  <w:style w:type="character" w:styleId="Style16" w:customStyle="1">
    <w:name w:val="Нижний колонтитул Знак"/>
    <w:uiPriority w:val="99"/>
    <w:qFormat/>
    <w:rsid w:val="00444384"/>
    <w:rPr>
      <w:rFonts w:eastAsia="Times New Roman"/>
      <w:sz w:val="22"/>
      <w:szCs w:val="22"/>
    </w:rPr>
  </w:style>
  <w:style w:type="character" w:styleId="Highlightsearch" w:customStyle="1">
    <w:name w:val="highlightsearch"/>
    <w:basedOn w:val="DefaultParagraphFont"/>
    <w:qFormat/>
    <w:rsid w:val="00be57bf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276d8d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ConsPlusTitle" w:customStyle="1">
    <w:name w:val="ConsPlusTitle"/>
    <w:uiPriority w:val="99"/>
    <w:qFormat/>
    <w:rsid w:val="00276d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76d8d"/>
    <w:pPr>
      <w:spacing w:lineRule="auto" w:line="240" w:before="0" w:after="0"/>
      <w:ind w:left="720" w:firstLine="709"/>
      <w:contextualSpacing/>
      <w:jc w:val="both"/>
    </w:pPr>
    <w:rPr>
      <w:rFonts w:eastAsia="Calibri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7ffa"/>
    <w:pPr>
      <w:spacing w:lineRule="auto" w:line="240" w:before="0" w:after="0"/>
    </w:pPr>
    <w:rPr>
      <w:sz w:val="16"/>
      <w:szCs w:val="16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4438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44438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85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3F91-51A8-45BA-AE47-C1DE1493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LibreOffice/7.5.6.2$Linux_X86_64 LibreOffice_project/50$Build-2</Application>
  <AppVersion>15.0000</AppVersion>
  <Pages>4</Pages>
  <Words>999</Words>
  <Characters>7753</Characters>
  <CharactersWithSpaces>8697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2020-05-26T19:40:00Z</dcterms:created>
  <dc:creator>yantikova.gulnara</dc:creator>
  <dc:description/>
  <dc:language>ru-RU</dc:language>
  <cp:lastModifiedBy/>
  <cp:lastPrinted>2020-05-14T13:51:00Z</cp:lastPrinted>
  <dcterms:modified xsi:type="dcterms:W3CDTF">2025-02-14T16:28:44Z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