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b/>
          <w:sz w:val="28"/>
          <w:szCs w:val="28"/>
          <w:lang w:val="tt-RU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культура, искусства кинематографии, анимации, популяризации культурного наследия, государственной национальной политики, в целях </w:t>
      </w:r>
      <w:r>
        <w:rPr>
          <w:rFonts w:cs="Times New Roman" w:ascii="Times New Roman" w:hAnsi="Times New Roman"/>
          <w:b/>
          <w:sz w:val="28"/>
          <w:szCs w:val="28"/>
        </w:rPr>
        <w:t>проведения в регионах компактного проживания татар в Российской Федерации и странах ближнего зарубежья презентаций татарской кухни, татарской одежды, татарской культуры и искусства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13.01.2025 по 17.01.2025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в течение 2025 года;</w:t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>место проведения мероприятий: регионы РФ, страны ближнего зарубежья.</w:t>
      </w:r>
      <w:r>
        <w:rPr>
          <w:rFonts w:cs="Times New Roman" w:ascii="Times New Roman" w:hAnsi="Times New Roman"/>
          <w:sz w:val="28"/>
          <w:lang w:val="tt-RU"/>
        </w:rPr>
        <w:t xml:space="preserve"> </w:t>
      </w:r>
    </w:p>
    <w:p>
      <w:pPr>
        <w:pStyle w:val="Normal"/>
        <w:widowControl w:val="false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открытые или закрытые площадки с возможностью проезда автобуса и с доступом к санузлам (не более 500 метров), к электропитанию (не более 100 метров). Электроподключение более 20 квт разбивается на блоки по 10, 20 квт или обсуждается индивидуально исходя из технической возможности. Технические возможности в конференц-залах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wi-fi соединения на одном персональном устройстве до 2 мбит/с при обеспечении заявленного количества пользователей. Обязательно присутствие персонала по работе с техникой на площадке на протяжении всего мероприятия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звуковое обеспечение: </w:t>
      </w:r>
      <w:r>
        <w:rPr>
          <w:rFonts w:cs="Times New Roman" w:ascii="Times New Roman" w:hAnsi="Times New Roman"/>
          <w:sz w:val="28"/>
          <w:szCs w:val="28"/>
        </w:rPr>
        <w:t>необходима акустическая система, равномерно покрывающая необходимое поле озвучания. Мощность рассчитывается исходя из площади зрительного зала и открытого пространства. Предпочтительны следующие производители: L’acoustic, Meyer Sound, d&amp;b audiotechnik.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cs="Times New Roman" w:ascii="Times New Roman" w:hAnsi="Times New Roman"/>
          <w:sz w:val="28"/>
          <w:szCs w:val="28"/>
        </w:rPr>
        <w:t>все исполнители должны соблюдать отдельные пункты сводов правил (СП), государственных стандартов (ГОСТ), строительных норм и правил (СНиП); санитарных (санитарно-эпидемиологические) правил (СП), норм (СН), правил и норм (СанПиН), гигиенических норматив (ГН) и других нормативно-правовых актов, закрепленных в федеральных законах или утвержденных Постановлениями Правительства.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сценарий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каждая площадка мероприятия  имеет свое время начала и время завершения в соответствии с аудиторией и техническими характеристиками. Для пространства, где находится основная часть участников мероприятия, должен обеспечиваться хороший обзор сцены, экрана.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транспортное обеспечение: </w:t>
      </w:r>
      <w:r>
        <w:rPr>
          <w:rFonts w:cs="Times New Roman" w:ascii="Times New Roman" w:hAnsi="Times New Roman"/>
          <w:sz w:val="28"/>
          <w:szCs w:val="28"/>
        </w:rPr>
        <w:t>постановочно-техническая группа, артисты, организаторы мероприятия должны быть обеспечены транспортом до места проведения и обратно.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организация питания: </w:t>
      </w:r>
      <w:r>
        <w:rPr>
          <w:rFonts w:cs="Times New Roman" w:ascii="Times New Roman" w:hAnsi="Times New Roman"/>
          <w:sz w:val="28"/>
          <w:szCs w:val="28"/>
        </w:rPr>
        <w:t>участники обеспечиваются питанием и проживанием на время проведения всего мероприятия.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содержание проектов: проведение </w:t>
      </w:r>
      <w:r>
        <w:rPr>
          <w:rFonts w:cs="Times New Roman" w:ascii="Times New Roman" w:hAnsi="Times New Roman"/>
          <w:sz w:val="28"/>
          <w:szCs w:val="28"/>
        </w:rPr>
        <w:t>презентаций татарской кухни, татарской одежды, татарской культуры и искусства</w:t>
      </w:r>
      <w:r>
        <w:rPr>
          <w:rFonts w:cs="Times New Roman" w:ascii="Times New Roman" w:hAnsi="Times New Roman"/>
          <w:sz w:val="28"/>
        </w:rPr>
        <w:t xml:space="preserve"> в регионах компактного проживания татар в Российской Федерации и странах ближнего зарубежья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</w:t>
      </w:r>
      <w:r>
        <w:rPr>
          <w:rFonts w:cs="Times New Roman" w:ascii="Times New Roman" w:hAnsi="Times New Roman"/>
          <w:sz w:val="28"/>
          <w:lang w:val="tt-RU"/>
        </w:rPr>
        <w:t xml:space="preserve"> </w:t>
      </w:r>
      <w:r>
        <w:rPr>
          <w:rFonts w:cs="Times New Roman" w:ascii="Times New Roman" w:hAnsi="Times New Roman"/>
          <w:sz w:val="28"/>
        </w:rPr>
        <w:t>регионы компактного проживания татар в Российской Федерации, страны ближнего зарубежья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tt-RU"/>
        </w:rPr>
        <w:t>400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- не менее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tt-RU"/>
        </w:rPr>
        <w:t>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1400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LibreOffice/7.5.6.2$Linux_X86_64 LibreOffice_project/50$Build-2</Application>
  <AppVersion>15.0000</AppVersion>
  <Pages>9</Pages>
  <Words>2140</Words>
  <Characters>17092</Characters>
  <CharactersWithSpaces>19374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2025-01-09T10:46:15Z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