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DD" w:rsidRDefault="00EA4A87">
      <w:pPr>
        <w:spacing w:after="36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о подготовке проекта нормативного правового акта</w:t>
      </w:r>
      <w:r>
        <w:rPr>
          <w:sz w:val="26"/>
          <w:szCs w:val="26"/>
        </w:rPr>
        <w:br/>
      </w:r>
    </w:p>
    <w:p w:rsidR="00C91CDD" w:rsidRDefault="000963CC" w:rsidP="000963C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A5727">
        <w:rPr>
          <w:sz w:val="24"/>
          <w:szCs w:val="24"/>
        </w:rPr>
        <w:t>Вид нормативного правового акта:</w:t>
      </w:r>
      <w:r w:rsidR="00CB60F0">
        <w:rPr>
          <w:sz w:val="24"/>
          <w:szCs w:val="24"/>
        </w:rPr>
        <w:t xml:space="preserve"> </w:t>
      </w:r>
    </w:p>
    <w:p w:rsidR="003A5727" w:rsidRDefault="003A5727" w:rsidP="000963CC">
      <w:pPr>
        <w:ind w:firstLine="567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63CC" w:rsidTr="003A5727">
        <w:tc>
          <w:tcPr>
            <w:tcW w:w="9178" w:type="dxa"/>
          </w:tcPr>
          <w:p w:rsidR="000963CC" w:rsidRPr="00215862" w:rsidRDefault="00153F0F" w:rsidP="000963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3A5727" w:rsidRPr="00215862">
              <w:rPr>
                <w:i/>
                <w:sz w:val="24"/>
                <w:szCs w:val="24"/>
              </w:rPr>
              <w:t xml:space="preserve">Проект постановления Кабинета Министров Республики Татарстан </w:t>
            </w:r>
          </w:p>
        </w:tc>
      </w:tr>
    </w:tbl>
    <w:p w:rsidR="000963CC" w:rsidRDefault="000963CC" w:rsidP="000963CC">
      <w:pPr>
        <w:ind w:firstLine="567"/>
        <w:rPr>
          <w:sz w:val="24"/>
          <w:szCs w:val="24"/>
        </w:rPr>
      </w:pPr>
    </w:p>
    <w:p w:rsidR="000963CC" w:rsidRDefault="000963CC" w:rsidP="000963CC">
      <w:pPr>
        <w:ind w:firstLine="567"/>
        <w:rPr>
          <w:sz w:val="2"/>
          <w:szCs w:val="2"/>
        </w:rPr>
      </w:pPr>
    </w:p>
    <w:p w:rsidR="00C91CDD" w:rsidRDefault="003A5727" w:rsidP="00B25A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A4A87">
        <w:rPr>
          <w:sz w:val="24"/>
          <w:szCs w:val="24"/>
        </w:rPr>
        <w:t>Наименование проекта нормативного</w:t>
      </w:r>
      <w:r w:rsidR="006F1813">
        <w:rPr>
          <w:sz w:val="24"/>
          <w:szCs w:val="24"/>
        </w:rPr>
        <w:t xml:space="preserve"> правового акта</w:t>
      </w:r>
      <w:r w:rsidR="0001685E">
        <w:rPr>
          <w:sz w:val="24"/>
          <w:szCs w:val="24"/>
        </w:rPr>
        <w:t>:</w:t>
      </w:r>
    </w:p>
    <w:p w:rsidR="0001685E" w:rsidRDefault="0001685E" w:rsidP="00B25A43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1685E" w:rsidTr="0001685E">
        <w:tc>
          <w:tcPr>
            <w:tcW w:w="9178" w:type="dxa"/>
          </w:tcPr>
          <w:p w:rsidR="0001685E" w:rsidRPr="0001685E" w:rsidRDefault="00153F0F" w:rsidP="002158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01685E" w:rsidRPr="0001685E">
              <w:rPr>
                <w:i/>
                <w:sz w:val="24"/>
                <w:szCs w:val="24"/>
              </w:rPr>
              <w:t>О внесении изменения в Положение о региональном государственном контроле (надзоре) за состоянием музейного фонда Российской Федерации, утвержденное постановлением Кабинета Министров Респ</w:t>
            </w:r>
            <w:r w:rsidR="00215862">
              <w:rPr>
                <w:i/>
                <w:sz w:val="24"/>
                <w:szCs w:val="24"/>
              </w:rPr>
              <w:t>ублики Татарстан от 30.09.2021 №</w:t>
            </w:r>
            <w:r w:rsidR="0001685E" w:rsidRPr="0001685E">
              <w:rPr>
                <w:i/>
                <w:sz w:val="24"/>
                <w:szCs w:val="24"/>
              </w:rPr>
              <w:t xml:space="preserve"> 937 "Об утверждении Положения о региональном государственном контроле (надзоре) за состоянием музейного фонда Российской Федерации"</w:t>
            </w:r>
          </w:p>
        </w:tc>
      </w:tr>
    </w:tbl>
    <w:p w:rsidR="00215862" w:rsidRDefault="00215862" w:rsidP="00B25A43">
      <w:pPr>
        <w:ind w:firstLine="567"/>
        <w:jc w:val="both"/>
        <w:rPr>
          <w:sz w:val="24"/>
          <w:szCs w:val="24"/>
        </w:rPr>
      </w:pPr>
    </w:p>
    <w:p w:rsidR="0001685E" w:rsidRDefault="00215862" w:rsidP="00B25A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Планируемый срок вступления </w:t>
      </w:r>
      <w:r w:rsidR="00753E23">
        <w:rPr>
          <w:sz w:val="24"/>
          <w:szCs w:val="24"/>
        </w:rPr>
        <w:t>в силу нормативного правового акта:</w:t>
      </w:r>
    </w:p>
    <w:p w:rsidR="00753E23" w:rsidRDefault="00753E23" w:rsidP="00B25A43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753E23" w:rsidTr="00753E23">
        <w:tc>
          <w:tcPr>
            <w:tcW w:w="9178" w:type="dxa"/>
          </w:tcPr>
          <w:p w:rsidR="00753E23" w:rsidRPr="00753E23" w:rsidRDefault="00153F0F" w:rsidP="0092038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="00920384">
              <w:rPr>
                <w:i/>
                <w:sz w:val="24"/>
                <w:szCs w:val="24"/>
              </w:rPr>
              <w:t xml:space="preserve">Март </w:t>
            </w:r>
            <w:r w:rsidR="00753E23" w:rsidRPr="00753E23">
              <w:rPr>
                <w:i/>
                <w:sz w:val="24"/>
                <w:szCs w:val="24"/>
              </w:rPr>
              <w:t>2025 года</w:t>
            </w:r>
          </w:p>
        </w:tc>
      </w:tr>
    </w:tbl>
    <w:p w:rsidR="00753E23" w:rsidRDefault="00753E23" w:rsidP="00B25A43">
      <w:pPr>
        <w:ind w:firstLine="567"/>
        <w:jc w:val="both"/>
        <w:rPr>
          <w:sz w:val="24"/>
          <w:szCs w:val="24"/>
        </w:rPr>
      </w:pPr>
    </w:p>
    <w:p w:rsidR="00C91CDD" w:rsidRDefault="00DD2D85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Сведения о разработчике проекта нормативного правового акта </w:t>
      </w:r>
    </w:p>
    <w:p w:rsidR="00153F0F" w:rsidRDefault="00153F0F" w:rsidP="00153F0F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153F0F" w:rsidRPr="00153F0F" w:rsidTr="00153F0F">
        <w:tc>
          <w:tcPr>
            <w:tcW w:w="9178" w:type="dxa"/>
          </w:tcPr>
          <w:p w:rsidR="00153F0F" w:rsidRPr="00153F0F" w:rsidRDefault="00153F0F" w:rsidP="00153F0F">
            <w:pPr>
              <w:ind w:left="851"/>
              <w:jc w:val="both"/>
              <w:rPr>
                <w:i/>
                <w:sz w:val="24"/>
                <w:szCs w:val="24"/>
              </w:rPr>
            </w:pPr>
            <w:r w:rsidRPr="00153F0F">
              <w:rPr>
                <w:i/>
                <w:sz w:val="24"/>
                <w:szCs w:val="24"/>
              </w:rPr>
              <w:t xml:space="preserve">Министерство культуры Республики Татарстан </w:t>
            </w:r>
          </w:p>
        </w:tc>
      </w:tr>
    </w:tbl>
    <w:p w:rsidR="00153F0F" w:rsidRPr="00153F0F" w:rsidRDefault="00153F0F" w:rsidP="00153F0F">
      <w:pPr>
        <w:ind w:firstLine="567"/>
        <w:jc w:val="both"/>
        <w:rPr>
          <w:i/>
          <w:sz w:val="24"/>
          <w:szCs w:val="24"/>
        </w:rPr>
      </w:pPr>
    </w:p>
    <w:p w:rsidR="00153F0F" w:rsidRDefault="00904806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Обоснование необходимости подготовки проекта нормативного правового акта: </w:t>
      </w:r>
    </w:p>
    <w:p w:rsidR="00904806" w:rsidRDefault="00904806" w:rsidP="00153F0F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904806" w:rsidTr="00904806">
        <w:tc>
          <w:tcPr>
            <w:tcW w:w="9178" w:type="dxa"/>
          </w:tcPr>
          <w:p w:rsidR="00904806" w:rsidRPr="00F25365" w:rsidRDefault="00873C3C" w:rsidP="00F25365">
            <w:pPr>
              <w:jc w:val="both"/>
              <w:rPr>
                <w:i/>
                <w:sz w:val="24"/>
                <w:szCs w:val="24"/>
              </w:rPr>
            </w:pPr>
            <w:r w:rsidRPr="00873C3C">
              <w:rPr>
                <w:i/>
                <w:sz w:val="24"/>
                <w:szCs w:val="24"/>
              </w:rPr>
              <w:t>Постановление Правительства Р</w:t>
            </w:r>
            <w:r w:rsidR="002B4813">
              <w:rPr>
                <w:i/>
                <w:sz w:val="24"/>
                <w:szCs w:val="24"/>
              </w:rPr>
              <w:t xml:space="preserve">оссийской </w:t>
            </w:r>
            <w:r w:rsidRPr="00873C3C">
              <w:rPr>
                <w:i/>
                <w:sz w:val="24"/>
                <w:szCs w:val="24"/>
              </w:rPr>
              <w:t>Ф</w:t>
            </w:r>
            <w:r w:rsidR="002B4813">
              <w:rPr>
                <w:i/>
                <w:sz w:val="24"/>
                <w:szCs w:val="24"/>
              </w:rPr>
              <w:t>едерации</w:t>
            </w:r>
            <w:bookmarkStart w:id="0" w:name="_GoBack"/>
            <w:bookmarkEnd w:id="0"/>
            <w:r w:rsidRPr="00873C3C">
              <w:rPr>
                <w:i/>
                <w:sz w:val="24"/>
                <w:szCs w:val="24"/>
              </w:rPr>
              <w:t xml:space="preserve"> от 10.03.2022 N 336 (ред. от 11.09.2024</w:t>
            </w:r>
            <w:r>
              <w:rPr>
                <w:i/>
                <w:sz w:val="24"/>
                <w:szCs w:val="24"/>
              </w:rPr>
              <w:t xml:space="preserve"> № 1234</w:t>
            </w:r>
            <w:r w:rsidRPr="00873C3C">
              <w:rPr>
                <w:i/>
                <w:sz w:val="24"/>
                <w:szCs w:val="24"/>
              </w:rPr>
              <w:t>) "Об особенностях организации и осуществления государственного контроля (надзора), муниципального контроля"</w:t>
            </w:r>
          </w:p>
        </w:tc>
      </w:tr>
    </w:tbl>
    <w:p w:rsidR="00904806" w:rsidRDefault="00904806" w:rsidP="00153F0F">
      <w:pPr>
        <w:ind w:firstLine="567"/>
        <w:jc w:val="both"/>
        <w:rPr>
          <w:sz w:val="24"/>
          <w:szCs w:val="24"/>
        </w:rPr>
      </w:pPr>
    </w:p>
    <w:p w:rsidR="00153F0F" w:rsidRDefault="00303424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Описание проблемы</w:t>
      </w:r>
      <w:r w:rsidRPr="003034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решение которой направлен предлагаемый способ урегулирования: </w:t>
      </w:r>
    </w:p>
    <w:p w:rsidR="00303424" w:rsidRPr="00303424" w:rsidRDefault="00303424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303424" w:rsidTr="00303424">
        <w:tc>
          <w:tcPr>
            <w:tcW w:w="9178" w:type="dxa"/>
          </w:tcPr>
          <w:p w:rsidR="00303424" w:rsidRPr="00F25365" w:rsidRDefault="00CA7712" w:rsidP="00F2536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Риск причинения вреда музейным предметам и кол</w:t>
            </w:r>
            <w:r w:rsidR="00744548">
              <w:rPr>
                <w:i/>
                <w:sz w:val="24"/>
                <w:szCs w:val="24"/>
              </w:rPr>
              <w:t>л</w:t>
            </w:r>
            <w:r>
              <w:rPr>
                <w:i/>
                <w:sz w:val="24"/>
                <w:szCs w:val="24"/>
              </w:rPr>
              <w:t>екциям</w:t>
            </w:r>
          </w:p>
        </w:tc>
      </w:tr>
    </w:tbl>
    <w:p w:rsidR="00303424" w:rsidRDefault="00303424" w:rsidP="00153F0F">
      <w:pPr>
        <w:ind w:firstLine="567"/>
        <w:jc w:val="both"/>
        <w:rPr>
          <w:sz w:val="24"/>
          <w:szCs w:val="24"/>
        </w:rPr>
      </w:pPr>
    </w:p>
    <w:p w:rsidR="007C26BE" w:rsidRDefault="007C26BE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Круг лиц</w:t>
      </w:r>
      <w:r w:rsidRPr="007C26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которых будет распространено действие </w:t>
      </w:r>
      <w:r w:rsidR="00094750">
        <w:rPr>
          <w:sz w:val="24"/>
          <w:szCs w:val="24"/>
        </w:rPr>
        <w:t>проекта нормативного правового акта:</w:t>
      </w:r>
    </w:p>
    <w:p w:rsidR="00094750" w:rsidRDefault="00094750" w:rsidP="00153F0F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4750" w:rsidTr="00094750">
        <w:tc>
          <w:tcPr>
            <w:tcW w:w="9178" w:type="dxa"/>
          </w:tcPr>
          <w:p w:rsidR="00094750" w:rsidRPr="00371EF7" w:rsidRDefault="00371EF7" w:rsidP="002C440B">
            <w:pPr>
              <w:ind w:left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</w:t>
            </w:r>
            <w:r w:rsidR="002C440B">
              <w:rPr>
                <w:i/>
                <w:sz w:val="24"/>
                <w:szCs w:val="24"/>
              </w:rPr>
              <w:t xml:space="preserve">осударственные </w:t>
            </w:r>
            <w:r w:rsidRPr="00371EF7">
              <w:rPr>
                <w:i/>
                <w:sz w:val="24"/>
                <w:szCs w:val="24"/>
              </w:rPr>
              <w:t>музеи, находящимися в ведении Республики Татарстан, в собственности, оперативном управлении или в пользовании которых находятся музейные предметы и м</w:t>
            </w:r>
            <w:r w:rsidR="002C440B">
              <w:rPr>
                <w:i/>
                <w:sz w:val="24"/>
                <w:szCs w:val="24"/>
              </w:rPr>
              <w:t>узейные коллекции, установленные</w:t>
            </w:r>
            <w:r w:rsidRPr="00371EF7">
              <w:rPr>
                <w:i/>
                <w:sz w:val="24"/>
                <w:szCs w:val="24"/>
              </w:rPr>
              <w:t xml:space="preserve"> Федеральн</w:t>
            </w:r>
            <w:r>
              <w:rPr>
                <w:i/>
                <w:sz w:val="24"/>
                <w:szCs w:val="24"/>
              </w:rPr>
              <w:t>ым законом от 26 мая 1996 года № 54-ФЗ «</w:t>
            </w:r>
            <w:r w:rsidRPr="00371EF7">
              <w:rPr>
                <w:i/>
                <w:sz w:val="24"/>
                <w:szCs w:val="24"/>
              </w:rPr>
              <w:t xml:space="preserve">О Музейном фонде Российской Федерации </w:t>
            </w:r>
            <w:r>
              <w:rPr>
                <w:i/>
                <w:sz w:val="24"/>
                <w:szCs w:val="24"/>
              </w:rPr>
              <w:t>и музеях в Российской Федерации»</w:t>
            </w:r>
          </w:p>
        </w:tc>
      </w:tr>
    </w:tbl>
    <w:p w:rsidR="00094750" w:rsidRPr="007C26BE" w:rsidRDefault="00094750" w:rsidP="00153F0F">
      <w:pPr>
        <w:ind w:firstLine="567"/>
        <w:jc w:val="both"/>
        <w:rPr>
          <w:sz w:val="24"/>
          <w:szCs w:val="24"/>
        </w:rPr>
      </w:pPr>
    </w:p>
    <w:p w:rsidR="00153F0F" w:rsidRDefault="00153F0F" w:rsidP="00153F0F">
      <w:pPr>
        <w:ind w:firstLine="567"/>
        <w:jc w:val="both"/>
        <w:rPr>
          <w:sz w:val="2"/>
          <w:szCs w:val="2"/>
        </w:rPr>
      </w:pPr>
    </w:p>
    <w:p w:rsidR="00F93F1A" w:rsidRDefault="00094750" w:rsidP="00F93F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Необходимость у</w:t>
      </w:r>
      <w:r w:rsidR="00F93F1A">
        <w:rPr>
          <w:sz w:val="24"/>
          <w:szCs w:val="24"/>
        </w:rPr>
        <w:t>становления переходного периода:</w:t>
      </w:r>
    </w:p>
    <w:p w:rsidR="00094750" w:rsidRDefault="00094750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4750" w:rsidTr="00F93F1A">
        <w:tc>
          <w:tcPr>
            <w:tcW w:w="9178" w:type="dxa"/>
          </w:tcPr>
          <w:p w:rsidR="00094750" w:rsidRPr="00371EF7" w:rsidRDefault="00371EF7">
            <w:pPr>
              <w:jc w:val="both"/>
              <w:rPr>
                <w:i/>
                <w:sz w:val="24"/>
                <w:szCs w:val="24"/>
              </w:rPr>
            </w:pPr>
            <w:r w:rsidRPr="00371EF7">
              <w:rPr>
                <w:i/>
                <w:sz w:val="24"/>
                <w:szCs w:val="24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094750" w:rsidRDefault="00094750">
      <w:pPr>
        <w:ind w:firstLine="567"/>
        <w:jc w:val="both"/>
        <w:rPr>
          <w:sz w:val="24"/>
          <w:szCs w:val="24"/>
        </w:rPr>
      </w:pPr>
    </w:p>
    <w:p w:rsidR="00F93F1A" w:rsidRDefault="00F93F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Краткое изложение цели регулирования: </w:t>
      </w:r>
    </w:p>
    <w:p w:rsidR="00F93F1A" w:rsidRDefault="00F93F1A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F93F1A" w:rsidRPr="000C4E83" w:rsidTr="006B7B10">
        <w:tc>
          <w:tcPr>
            <w:tcW w:w="9178" w:type="dxa"/>
          </w:tcPr>
          <w:p w:rsidR="00F93F1A" w:rsidRPr="000C4E83" w:rsidRDefault="000C4E83">
            <w:pPr>
              <w:jc w:val="both"/>
              <w:rPr>
                <w:i/>
                <w:sz w:val="24"/>
                <w:szCs w:val="24"/>
              </w:rPr>
            </w:pPr>
            <w:r w:rsidRPr="000C4E83">
              <w:rPr>
                <w:i/>
                <w:sz w:val="24"/>
                <w:szCs w:val="24"/>
              </w:rPr>
              <w:t>Приведение в соответствие с требованиями федерального законодательства</w:t>
            </w:r>
          </w:p>
        </w:tc>
      </w:tr>
    </w:tbl>
    <w:p w:rsidR="00F93F1A" w:rsidRPr="000C4E83" w:rsidRDefault="00F93F1A">
      <w:pPr>
        <w:ind w:firstLine="567"/>
        <w:jc w:val="both"/>
        <w:rPr>
          <w:i/>
          <w:sz w:val="24"/>
          <w:szCs w:val="24"/>
        </w:rPr>
      </w:pPr>
    </w:p>
    <w:p w:rsidR="00F93F1A" w:rsidRDefault="006B7B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Общая характеристика соответствующих общественных обсуждений:</w:t>
      </w:r>
    </w:p>
    <w:p w:rsidR="006B7B10" w:rsidRDefault="006B7B10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6B7B10" w:rsidTr="006B7B10">
        <w:tc>
          <w:tcPr>
            <w:tcW w:w="9178" w:type="dxa"/>
          </w:tcPr>
          <w:p w:rsidR="006B7B10" w:rsidRPr="00597E94" w:rsidRDefault="00597E94">
            <w:pPr>
              <w:jc w:val="both"/>
              <w:rPr>
                <w:i/>
                <w:sz w:val="24"/>
                <w:szCs w:val="24"/>
              </w:rPr>
            </w:pPr>
            <w:r w:rsidRPr="00597E94">
              <w:rPr>
                <w:i/>
                <w:sz w:val="24"/>
                <w:szCs w:val="24"/>
              </w:rPr>
              <w:lastRenderedPageBreak/>
              <w:t>Осуществление регионального государственного контроля (надзора) за состоянием музейного фонда Российской Федерации</w:t>
            </w:r>
          </w:p>
        </w:tc>
      </w:tr>
    </w:tbl>
    <w:p w:rsidR="006B7B10" w:rsidRDefault="006B7B10">
      <w:pPr>
        <w:ind w:firstLine="567"/>
        <w:jc w:val="both"/>
        <w:rPr>
          <w:sz w:val="24"/>
          <w:szCs w:val="24"/>
        </w:rPr>
      </w:pPr>
    </w:p>
    <w:p w:rsidR="006B7B10" w:rsidRDefault="00C86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Срок</w:t>
      </w:r>
      <w:r w:rsidRPr="00C86AC1">
        <w:rPr>
          <w:sz w:val="24"/>
          <w:szCs w:val="24"/>
        </w:rPr>
        <w:t xml:space="preserve">,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которого разработчиком принимаются предложения: </w:t>
      </w:r>
    </w:p>
    <w:p w:rsidR="00C86AC1" w:rsidRDefault="00C86AC1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C86AC1" w:rsidTr="00C86AC1">
        <w:tc>
          <w:tcPr>
            <w:tcW w:w="9178" w:type="dxa"/>
          </w:tcPr>
          <w:p w:rsidR="00C86AC1" w:rsidRPr="00A650C2" w:rsidRDefault="00A650C2" w:rsidP="00A650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B964FC" w:rsidRPr="00A650C2">
              <w:rPr>
                <w:i/>
                <w:sz w:val="24"/>
                <w:szCs w:val="24"/>
              </w:rPr>
              <w:t xml:space="preserve"> </w:t>
            </w:r>
            <w:r w:rsidR="006F0B00">
              <w:rPr>
                <w:i/>
                <w:sz w:val="24"/>
                <w:szCs w:val="24"/>
              </w:rPr>
              <w:t>25</w:t>
            </w:r>
            <w:r w:rsidR="00FA4286">
              <w:rPr>
                <w:i/>
                <w:sz w:val="24"/>
                <w:szCs w:val="24"/>
              </w:rPr>
              <w:t>.12</w:t>
            </w:r>
            <w:r w:rsidR="00B964FC" w:rsidRPr="00A650C2">
              <w:rPr>
                <w:i/>
                <w:sz w:val="24"/>
                <w:szCs w:val="24"/>
              </w:rPr>
              <w:t xml:space="preserve">.2024 </w:t>
            </w:r>
            <w:r w:rsidRPr="00A650C2">
              <w:rPr>
                <w:i/>
                <w:sz w:val="24"/>
                <w:szCs w:val="24"/>
              </w:rPr>
              <w:t xml:space="preserve">по </w:t>
            </w:r>
            <w:r w:rsidR="00B964FC" w:rsidRPr="00A650C2">
              <w:rPr>
                <w:i/>
                <w:sz w:val="24"/>
                <w:szCs w:val="24"/>
              </w:rPr>
              <w:t>0</w:t>
            </w:r>
            <w:r w:rsidR="006F0B00">
              <w:rPr>
                <w:i/>
                <w:sz w:val="24"/>
                <w:szCs w:val="24"/>
              </w:rPr>
              <w:t>9</w:t>
            </w:r>
            <w:r w:rsidRPr="00A650C2">
              <w:rPr>
                <w:i/>
                <w:sz w:val="24"/>
                <w:szCs w:val="24"/>
              </w:rPr>
              <w:t xml:space="preserve">.01.2025 </w:t>
            </w:r>
            <w:r w:rsidR="00B964FC" w:rsidRPr="00A650C2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C86AC1" w:rsidRDefault="00C86AC1">
      <w:pPr>
        <w:ind w:firstLine="567"/>
        <w:jc w:val="both"/>
        <w:rPr>
          <w:sz w:val="24"/>
          <w:szCs w:val="24"/>
        </w:rPr>
      </w:pPr>
    </w:p>
    <w:p w:rsidR="00C86AC1" w:rsidRDefault="00C86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Контактные данные для направления предложений: </w:t>
      </w:r>
    </w:p>
    <w:p w:rsidR="00C86AC1" w:rsidRDefault="00C86AC1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C86AC1" w:rsidRPr="002B4813" w:rsidTr="00C86AC1">
        <w:tc>
          <w:tcPr>
            <w:tcW w:w="9178" w:type="dxa"/>
          </w:tcPr>
          <w:p w:rsidR="00C86AC1" w:rsidRPr="0050042B" w:rsidRDefault="004C3C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5E729B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</w:t>
            </w:r>
            <w:r w:rsidRPr="00744548">
              <w:rPr>
                <w:i/>
                <w:sz w:val="24"/>
                <w:szCs w:val="24"/>
                <w:lang w:val="en-US"/>
              </w:rPr>
              <w:t xml:space="preserve"> –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744548">
              <w:rPr>
                <w:i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4C3CF1">
                <w:rPr>
                  <w:rStyle w:val="ad"/>
                  <w:i/>
                  <w:color w:val="auto"/>
                  <w:sz w:val="24"/>
                  <w:szCs w:val="24"/>
                  <w:lang w:val="en-US"/>
                </w:rPr>
                <w:t>AI</w:t>
              </w:r>
              <w:r w:rsidRPr="00744548">
                <w:rPr>
                  <w:rStyle w:val="ad"/>
                  <w:i/>
                  <w:color w:val="auto"/>
                  <w:sz w:val="24"/>
                  <w:szCs w:val="24"/>
                  <w:lang w:val="en-US"/>
                </w:rPr>
                <w:t>.</w:t>
              </w:r>
              <w:r w:rsidRPr="004C3CF1">
                <w:rPr>
                  <w:rStyle w:val="ad"/>
                  <w:i/>
                  <w:color w:val="auto"/>
                  <w:sz w:val="24"/>
                  <w:szCs w:val="24"/>
                  <w:lang w:val="en-US"/>
                </w:rPr>
                <w:t>Rahimzyanova@tatar.ru</w:t>
              </w:r>
            </w:hyperlink>
            <w:r w:rsidR="002D7569">
              <w:rPr>
                <w:i/>
                <w:sz w:val="24"/>
                <w:szCs w:val="24"/>
                <w:lang w:val="en-US"/>
              </w:rPr>
              <w:t xml:space="preserve">, </w:t>
            </w:r>
            <w:r w:rsidR="002D7569">
              <w:rPr>
                <w:i/>
                <w:sz w:val="24"/>
                <w:szCs w:val="24"/>
              </w:rPr>
              <w:t>тел</w:t>
            </w:r>
            <w:r w:rsidR="002D7569" w:rsidRPr="002D7569">
              <w:rPr>
                <w:i/>
                <w:sz w:val="24"/>
                <w:szCs w:val="24"/>
                <w:lang w:val="en-US"/>
              </w:rPr>
              <w:t xml:space="preserve">. </w:t>
            </w:r>
            <w:r w:rsidR="0050042B" w:rsidRPr="0050042B">
              <w:rPr>
                <w:i/>
                <w:sz w:val="24"/>
                <w:szCs w:val="24"/>
                <w:lang w:val="en-US"/>
              </w:rPr>
              <w:t xml:space="preserve">264-75-10 </w:t>
            </w:r>
          </w:p>
        </w:tc>
      </w:tr>
    </w:tbl>
    <w:p w:rsidR="00C86AC1" w:rsidRPr="004C3CF1" w:rsidRDefault="00C86AC1">
      <w:pPr>
        <w:ind w:firstLine="567"/>
        <w:jc w:val="both"/>
        <w:rPr>
          <w:sz w:val="24"/>
          <w:szCs w:val="24"/>
          <w:lang w:val="en-US"/>
        </w:rPr>
      </w:pPr>
    </w:p>
    <w:p w:rsidR="00F93F1A" w:rsidRDefault="00A138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Иная информация по решению разработчика</w:t>
      </w:r>
      <w:r w:rsidRPr="00A138F9">
        <w:rPr>
          <w:sz w:val="24"/>
          <w:szCs w:val="24"/>
        </w:rPr>
        <w:t xml:space="preserve">, </w:t>
      </w:r>
      <w:r>
        <w:rPr>
          <w:sz w:val="24"/>
          <w:szCs w:val="24"/>
        </w:rPr>
        <w:t>относящаяся к</w:t>
      </w:r>
      <w:r w:rsidR="005004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сведениям о подготовке проекта нормативного правового акта: </w:t>
      </w:r>
    </w:p>
    <w:p w:rsidR="00A138F9" w:rsidRDefault="00A138F9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A138F9" w:rsidTr="0024448E">
        <w:tc>
          <w:tcPr>
            <w:tcW w:w="9178" w:type="dxa"/>
          </w:tcPr>
          <w:p w:rsidR="00A138F9" w:rsidRPr="004C3CF1" w:rsidRDefault="004C3CF1">
            <w:pPr>
              <w:jc w:val="both"/>
              <w:rPr>
                <w:i/>
                <w:sz w:val="24"/>
                <w:szCs w:val="24"/>
              </w:rPr>
            </w:pPr>
            <w:r w:rsidRPr="004C3CF1">
              <w:rPr>
                <w:i/>
                <w:sz w:val="24"/>
                <w:szCs w:val="24"/>
              </w:rPr>
              <w:t xml:space="preserve">Отсутствует </w:t>
            </w:r>
          </w:p>
        </w:tc>
      </w:tr>
    </w:tbl>
    <w:p w:rsidR="00EA4A87" w:rsidRDefault="00EA4A87">
      <w:pPr>
        <w:spacing w:after="360"/>
        <w:rPr>
          <w:sz w:val="24"/>
          <w:szCs w:val="24"/>
        </w:rPr>
      </w:pPr>
    </w:p>
    <w:sectPr w:rsidR="00EA4A87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DF" w:rsidRDefault="002011DF">
      <w:r>
        <w:separator/>
      </w:r>
    </w:p>
  </w:endnote>
  <w:endnote w:type="continuationSeparator" w:id="0">
    <w:p w:rsidR="002011DF" w:rsidRDefault="0020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entury Schoolbook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DF" w:rsidRDefault="002011DF">
      <w:r>
        <w:separator/>
      </w:r>
    </w:p>
  </w:footnote>
  <w:footnote w:type="continuationSeparator" w:id="0">
    <w:p w:rsidR="002011DF" w:rsidRDefault="0020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1E"/>
    <w:rsid w:val="0001685E"/>
    <w:rsid w:val="000329BD"/>
    <w:rsid w:val="00094750"/>
    <w:rsid w:val="000963CC"/>
    <w:rsid w:val="000C4E83"/>
    <w:rsid w:val="000D133A"/>
    <w:rsid w:val="000D6D7E"/>
    <w:rsid w:val="0011065E"/>
    <w:rsid w:val="00153F0F"/>
    <w:rsid w:val="00186157"/>
    <w:rsid w:val="001901E1"/>
    <w:rsid w:val="00190779"/>
    <w:rsid w:val="001A16B3"/>
    <w:rsid w:val="001B62D9"/>
    <w:rsid w:val="002011DF"/>
    <w:rsid w:val="00215862"/>
    <w:rsid w:val="0024448E"/>
    <w:rsid w:val="0029651E"/>
    <w:rsid w:val="002B4813"/>
    <w:rsid w:val="002C440B"/>
    <w:rsid w:val="002D7569"/>
    <w:rsid w:val="00303424"/>
    <w:rsid w:val="00371EF7"/>
    <w:rsid w:val="0039098F"/>
    <w:rsid w:val="003A2D16"/>
    <w:rsid w:val="003A5727"/>
    <w:rsid w:val="003D78DB"/>
    <w:rsid w:val="00401175"/>
    <w:rsid w:val="00481BE6"/>
    <w:rsid w:val="004C3CF1"/>
    <w:rsid w:val="004F7392"/>
    <w:rsid w:val="0050042B"/>
    <w:rsid w:val="00504076"/>
    <w:rsid w:val="00537334"/>
    <w:rsid w:val="0058632B"/>
    <w:rsid w:val="00597E94"/>
    <w:rsid w:val="005A723F"/>
    <w:rsid w:val="005E729B"/>
    <w:rsid w:val="005F31FE"/>
    <w:rsid w:val="00610754"/>
    <w:rsid w:val="006354CD"/>
    <w:rsid w:val="006B3CBF"/>
    <w:rsid w:val="006B7B10"/>
    <w:rsid w:val="006F06A0"/>
    <w:rsid w:val="006F0B00"/>
    <w:rsid w:val="006F1813"/>
    <w:rsid w:val="006F5494"/>
    <w:rsid w:val="00744548"/>
    <w:rsid w:val="00753E23"/>
    <w:rsid w:val="0079128F"/>
    <w:rsid w:val="007C26BE"/>
    <w:rsid w:val="007C48CA"/>
    <w:rsid w:val="00873C3C"/>
    <w:rsid w:val="00880992"/>
    <w:rsid w:val="00890022"/>
    <w:rsid w:val="008A52B7"/>
    <w:rsid w:val="008D1A1E"/>
    <w:rsid w:val="00904806"/>
    <w:rsid w:val="00920384"/>
    <w:rsid w:val="00A138F9"/>
    <w:rsid w:val="00A22241"/>
    <w:rsid w:val="00A46539"/>
    <w:rsid w:val="00A650C2"/>
    <w:rsid w:val="00A75D56"/>
    <w:rsid w:val="00B25A43"/>
    <w:rsid w:val="00B964FC"/>
    <w:rsid w:val="00C848C9"/>
    <w:rsid w:val="00C86AC1"/>
    <w:rsid w:val="00C91CDD"/>
    <w:rsid w:val="00CA07DA"/>
    <w:rsid w:val="00CA7712"/>
    <w:rsid w:val="00CB60F0"/>
    <w:rsid w:val="00D11CDE"/>
    <w:rsid w:val="00D32358"/>
    <w:rsid w:val="00D67A8C"/>
    <w:rsid w:val="00D95262"/>
    <w:rsid w:val="00D976C2"/>
    <w:rsid w:val="00DD2D85"/>
    <w:rsid w:val="00DF53DE"/>
    <w:rsid w:val="00E21E1B"/>
    <w:rsid w:val="00E37522"/>
    <w:rsid w:val="00EA4A87"/>
    <w:rsid w:val="00EE44A0"/>
    <w:rsid w:val="00F25365"/>
    <w:rsid w:val="00F56785"/>
    <w:rsid w:val="00F93F1A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customStyle="1" w:styleId="apple-converted-space">
    <w:name w:val="apple-converted-space"/>
    <w:basedOn w:val="a0"/>
    <w:rsid w:val="00A75D56"/>
  </w:style>
  <w:style w:type="character" w:styleId="ad">
    <w:name w:val="Hyperlink"/>
    <w:basedOn w:val="a0"/>
    <w:uiPriority w:val="99"/>
    <w:unhideWhenUsed/>
    <w:rsid w:val="00A75D56"/>
    <w:rPr>
      <w:color w:val="0000FF"/>
      <w:u w:val="single"/>
    </w:rPr>
  </w:style>
  <w:style w:type="character" w:customStyle="1" w:styleId="CharStyle3">
    <w:name w:val="Char Style 3"/>
    <w:basedOn w:val="a0"/>
    <w:link w:val="Style2"/>
    <w:uiPriority w:val="99"/>
    <w:locked/>
    <w:rsid w:val="00DF53D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53DE"/>
    <w:pPr>
      <w:widowControl w:val="0"/>
      <w:shd w:val="clear" w:color="auto" w:fill="FFFFFF"/>
      <w:autoSpaceDE/>
      <w:autoSpaceDN/>
      <w:spacing w:after="540" w:line="326" w:lineRule="exact"/>
      <w:ind w:hanging="280"/>
      <w:jc w:val="both"/>
    </w:pPr>
    <w:rPr>
      <w:rFonts w:ascii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0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customStyle="1" w:styleId="apple-converted-space">
    <w:name w:val="apple-converted-space"/>
    <w:basedOn w:val="a0"/>
    <w:rsid w:val="00A75D56"/>
  </w:style>
  <w:style w:type="character" w:styleId="ad">
    <w:name w:val="Hyperlink"/>
    <w:basedOn w:val="a0"/>
    <w:uiPriority w:val="99"/>
    <w:unhideWhenUsed/>
    <w:rsid w:val="00A75D56"/>
    <w:rPr>
      <w:color w:val="0000FF"/>
      <w:u w:val="single"/>
    </w:rPr>
  </w:style>
  <w:style w:type="character" w:customStyle="1" w:styleId="CharStyle3">
    <w:name w:val="Char Style 3"/>
    <w:basedOn w:val="a0"/>
    <w:link w:val="Style2"/>
    <w:uiPriority w:val="99"/>
    <w:locked/>
    <w:rsid w:val="00DF53D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53DE"/>
    <w:pPr>
      <w:widowControl w:val="0"/>
      <w:shd w:val="clear" w:color="auto" w:fill="FFFFFF"/>
      <w:autoSpaceDE/>
      <w:autoSpaceDN/>
      <w:spacing w:after="540" w:line="326" w:lineRule="exact"/>
      <w:ind w:hanging="280"/>
      <w:jc w:val="both"/>
    </w:pPr>
    <w:rPr>
      <w:rFonts w:ascii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0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.Rahimzyanova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CB4D-A942-4183-BD78-32E5CF9C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Бикметова Алия Дамировна</cp:lastModifiedBy>
  <cp:revision>10</cp:revision>
  <cp:lastPrinted>2014-04-28T13:58:00Z</cp:lastPrinted>
  <dcterms:created xsi:type="dcterms:W3CDTF">2018-05-29T08:38:00Z</dcterms:created>
  <dcterms:modified xsi:type="dcterms:W3CDTF">2024-12-26T11:37:00Z</dcterms:modified>
</cp:coreProperties>
</file>