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Пояснительная записка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к проекту закона Республики Татарстан </w:t>
      </w:r>
    </w:p>
    <w:p>
      <w:pPr>
        <w:pStyle w:val="Normal"/>
        <w:spacing w:lineRule="auto" w:line="240" w:before="0" w:after="0"/>
        <w:ind w:firstLine="708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«О развитии креативных (творческих) индустрий в Республике Татарстан»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Проект закона Республики Татарстан «О развитии креативных (творческих) индустрий в Республике Татарстан» (далее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З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акон) разработан в соответствие с принятым Федеральным законом от 8 августа 2024 г. № 330-ФЗ «О развитии креативных (творческих) индустрии в Российской Федерации» (далее – Федеральны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й з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акон № 330-ФЗ), вступающим в силу 5 февраля 2025 года.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Целями настоящего Закона являются: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1) создание условий для самореализации граждан на основе использования творческого и интеллектуального потенциала, повышение уровня занятости граждан в сфере креативных (творческих) индустрий;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2) развитие в Республике Татарстан креативной экономики как разновидности организации хозяйственных отношений между субъектами гражданского оборота, основанной на широком использовании результатов интеллектуальной деятельности при создании, использовании, продвижении на внутреннем и внешнем рынках, распространении и (или) реализации продукции (выполнении работ, оказании услуг), а также ускоренное внедрение инноваций во всех областях деятельности;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3) стимулирование развития креативных (творческих) индустрий и предпринимательской деятельности в сфере креативных (творческих) индустрий;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4) обеспечение равных возможностей доступа субъектов креативных (творческих) индустрий к мерам государственной поддержки в сфере креативных (творческих) индустрий;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5) стимулирование создания креативных продуктов, увеличения объема нематериальных активов и обеспечение охраны и защиты прав на креативные продукты;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6) поддержка образовательной деятельности и развития компетенций в сфере креативных (творческих) индустрий.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Проектом закона предусмотрено создание единого реестра субъектов креативных индустрий, осуществляющих деятельность в Республике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В соответствии с Федеральны законом № 330-ФЗ проектом закона определяются базовые правила организации и развития креативных индустрий, а также условия их государственной поддержки.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В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ключа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ющие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 себя финансовую, имущественную, образовательную, информационную и иную помощь.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58032504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78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c327f6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1d531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1d531f"/>
    <w:rPr/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ed35b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1d53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1d53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3E0C-CF38-4DD8-ABA1-B69E8E9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Application>LibreOffice/7.5.6.2$Linux_X86_64 LibreOffice_project/50$Build-2</Application>
  <AppVersion>15.0000</AppVersion>
  <Pages>1</Pages>
  <Words>249</Words>
  <Characters>1887</Characters>
  <CharactersWithSpaces>2127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2021-01-21T09:05:00Z</dcterms:created>
  <dc:creator>Фасхиева Диана Наиловна</dc:creator>
  <dc:description/>
  <dc:language>ru-RU</dc:language>
  <cp:lastModifiedBy/>
  <cp:lastPrinted>2024-10-09T13:56:36Z</cp:lastPrinted>
  <dcterms:modified xsi:type="dcterms:W3CDTF">2024-11-02T16:21:16Z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