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right="283" w:hanging="0"/>
        <w:jc w:val="center"/>
        <w:rPr>
          <w:b/>
          <w:sz w:val="28"/>
        </w:rPr>
      </w:pPr>
      <w:r>
        <w:rPr>
          <w:b/>
          <w:sz w:val="28"/>
        </w:rPr>
        <w:t>Информация о результатах отбора комиссией Министерства культуры Республики Татарстан по рассмотрению вопроса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в части организаци</w:t>
      </w:r>
      <w:r>
        <w:rPr>
          <w:b/>
          <w:sz w:val="28"/>
        </w:rPr>
        <w:t>и</w:t>
      </w:r>
      <w:r>
        <w:rPr>
          <w:b/>
          <w:sz w:val="28"/>
        </w:rPr>
        <w:t xml:space="preserve"> и проведени</w:t>
      </w:r>
      <w:r>
        <w:rPr>
          <w:b/>
          <w:sz w:val="28"/>
        </w:rPr>
        <w:t>я</w:t>
      </w:r>
      <w:r>
        <w:rPr>
          <w:b/>
          <w:sz w:val="28"/>
        </w:rPr>
        <w:t xml:space="preserve"> выездного концерта памяти выдающихся композиторов Республики Татарстан в г. Нижнекамск Республики Татарстан</w:t>
      </w:r>
    </w:p>
    <w:p>
      <w:pPr>
        <w:pStyle w:val="Normal"/>
        <w:tabs>
          <w:tab w:val="clear" w:pos="708"/>
          <w:tab w:val="left" w:pos="5670" w:leader="none"/>
        </w:tabs>
        <w:spacing w:lineRule="auto" w:line="276"/>
        <w:ind w:right="283" w:hanging="0"/>
        <w:jc w:val="center"/>
        <w:rPr>
          <w:sz w:val="28"/>
          <w:szCs w:val="28"/>
        </w:rPr>
      </w:pPr>
      <w:r>
        <w:rPr>
          <w:sz w:val="28"/>
          <w:szCs w:val="28"/>
        </w:rPr>
      </w:r>
      <w:bookmarkStart w:id="0" w:name="_GoBack"/>
      <w:bookmarkStart w:id="1" w:name="_GoBack"/>
      <w:bookmarkEnd w:id="1"/>
    </w:p>
    <w:p>
      <w:pPr>
        <w:pStyle w:val="Normal"/>
        <w:tabs>
          <w:tab w:val="clear" w:pos="708"/>
          <w:tab w:val="left" w:pos="5670" w:leader="none"/>
        </w:tabs>
        <w:spacing w:lineRule="auto" w:line="276"/>
        <w:ind w:right="283" w:firstLine="709"/>
        <w:jc w:val="both"/>
        <w:rPr>
          <w:sz w:val="28"/>
          <w:szCs w:val="28"/>
        </w:rPr>
      </w:pPr>
      <w:r>
        <w:rPr>
          <w:b/>
          <w:sz w:val="28"/>
          <w:szCs w:val="28"/>
        </w:rPr>
        <w:t>Дата, время и место проведения рассмотрения заявок:</w:t>
      </w:r>
      <w:r>
        <w:rPr>
          <w:sz w:val="28"/>
          <w:szCs w:val="28"/>
        </w:rPr>
        <w:t xml:space="preserve"> 6 сентября 2024 года в 11:00 часов. Министерство культуры Республики Татарстан (</w:t>
      </w:r>
      <w:r>
        <w:rPr>
          <w:color w:val="000000" w:themeColor="text1"/>
          <w:sz w:val="28"/>
          <w:szCs w:val="28"/>
        </w:rPr>
        <w:t>420015, г. Казань, ул. Пушкина, д. 66/33</w:t>
      </w:r>
      <w:r>
        <w:rPr>
          <w:sz w:val="28"/>
          <w:szCs w:val="28"/>
        </w:rPr>
        <w:t>).</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Информация о некоммерческих организациях, заявки которых были рассмотрены:</w:t>
      </w:r>
      <w:r>
        <w:rPr>
          <w:rFonts w:eastAsia="Calibri" w:eastAsiaTheme="minorHAnsi"/>
          <w:sz w:val="28"/>
          <w:szCs w:val="28"/>
          <w:lang w:eastAsia="en-US"/>
        </w:rPr>
        <w:t xml:space="preserve"> </w:t>
      </w:r>
      <w:r>
        <w:rPr>
          <w:sz w:val="28"/>
          <w:szCs w:val="28"/>
        </w:rPr>
        <w:t>до окончания срока подачи заявок была представлена 1 заявка.</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sz w:val="28"/>
          <w:szCs w:val="28"/>
        </w:rPr>
        <w:t xml:space="preserve"> отсутствует.</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Pr>
          <w:rFonts w:eastAsia="Calibri" w:eastAsiaTheme="minorHAnsi"/>
          <w:b w:val="false"/>
          <w:bCs w:val="false"/>
          <w:sz w:val="28"/>
          <w:szCs w:val="28"/>
          <w:lang w:eastAsia="en-US"/>
        </w:rPr>
        <w:t>Региональн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общественн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организаци</w:t>
      </w:r>
      <w:r>
        <w:rPr>
          <w:rFonts w:eastAsia="Calibri" w:eastAsiaTheme="minorHAnsi"/>
          <w:b w:val="false"/>
          <w:bCs w:val="false"/>
          <w:sz w:val="28"/>
          <w:szCs w:val="28"/>
          <w:lang w:eastAsia="en-US"/>
        </w:rPr>
        <w:t>я</w:t>
      </w:r>
      <w:r>
        <w:rPr>
          <w:rFonts w:eastAsia="Calibri" w:eastAsiaTheme="minorHAnsi"/>
          <w:b w:val="false"/>
          <w:bCs w:val="false"/>
          <w:sz w:val="28"/>
          <w:szCs w:val="28"/>
          <w:lang w:eastAsia="en-US"/>
        </w:rPr>
        <w:t xml:space="preserve"> «Союз композиторов Республики Татарстан» </w:t>
      </w:r>
      <w:r>
        <w:rPr>
          <w:rFonts w:eastAsia="Calibri" w:eastAsiaTheme="minorHAnsi"/>
          <w:b w:val="false"/>
          <w:bCs w:val="false"/>
          <w:sz w:val="28"/>
          <w:szCs w:val="28"/>
          <w:lang w:eastAsia="en-US"/>
        </w:rPr>
        <w:t xml:space="preserve">определена </w:t>
      </w:r>
      <w:r>
        <w:rPr>
          <w:rFonts w:eastAsia="Calibri" w:eastAsiaTheme="minorHAnsi"/>
          <w:b w:val="false"/>
          <w:bCs w:val="false"/>
          <w:sz w:val="28"/>
          <w:szCs w:val="28"/>
          <w:lang w:eastAsia="en-US"/>
        </w:rPr>
        <w:t xml:space="preserve">получателем субсидии в целях возмещения затрат, связанных с </w:t>
      </w:r>
      <w:r>
        <w:rPr>
          <w:rFonts w:eastAsia="Calibri" w:eastAsiaTheme="minorHAnsi"/>
          <w:b w:val="false"/>
          <w:bCs w:val="false"/>
          <w:sz w:val="28"/>
          <w:szCs w:val="28"/>
          <w:lang w:eastAsia="en-US"/>
        </w:rPr>
        <w:t>о</w:t>
      </w:r>
      <w:r>
        <w:rPr>
          <w:rFonts w:eastAsia="Calibri" w:eastAsiaTheme="minorHAnsi"/>
          <w:b w:val="false"/>
          <w:bCs w:val="false"/>
          <w:sz w:val="28"/>
          <w:szCs w:val="28"/>
          <w:lang w:eastAsia="en-US"/>
        </w:rPr>
        <w:t>рганизаци</w:t>
      </w:r>
      <w:r>
        <w:rPr>
          <w:rFonts w:eastAsia="Calibri" w:eastAsiaTheme="minorHAnsi"/>
          <w:b w:val="false"/>
          <w:bCs w:val="false"/>
          <w:sz w:val="28"/>
          <w:szCs w:val="28"/>
          <w:lang w:eastAsia="en-US"/>
        </w:rPr>
        <w:t>ей</w:t>
      </w:r>
      <w:r>
        <w:rPr>
          <w:rFonts w:eastAsia="Calibri" w:eastAsiaTheme="minorHAnsi"/>
          <w:b w:val="false"/>
          <w:bCs w:val="false"/>
          <w:sz w:val="28"/>
          <w:szCs w:val="28"/>
          <w:lang w:eastAsia="en-US"/>
        </w:rPr>
        <w:t xml:space="preserve"> и проведение</w:t>
      </w:r>
      <w:r>
        <w:rPr>
          <w:rFonts w:eastAsia="Calibri" w:eastAsiaTheme="minorHAnsi"/>
          <w:b w:val="false"/>
          <w:bCs w:val="false"/>
          <w:sz w:val="28"/>
          <w:szCs w:val="28"/>
          <w:lang w:eastAsia="en-US"/>
        </w:rPr>
        <w:t>м</w:t>
      </w:r>
      <w:r>
        <w:rPr>
          <w:rFonts w:eastAsia="Calibri" w:eastAsiaTheme="minorHAnsi"/>
          <w:b w:val="false"/>
          <w:bCs w:val="false"/>
          <w:sz w:val="28"/>
          <w:szCs w:val="28"/>
          <w:lang w:eastAsia="en-US"/>
        </w:rPr>
        <w:t xml:space="preserve"> выездного концерта памяти выдающихся композиторов Республики Татарстан в г. Нижнекамск Республики Татарстан.</w:t>
      </w:r>
    </w:p>
    <w:p>
      <w:pPr>
        <w:pStyle w:val="Normal"/>
        <w:tabs>
          <w:tab w:val="clear" w:pos="708"/>
          <w:tab w:val="left" w:pos="5670" w:leader="none"/>
        </w:tabs>
        <w:spacing w:lineRule="auto" w:line="276"/>
        <w:ind w:right="283" w:firstLine="709"/>
        <w:jc w:val="both"/>
        <w:rPr>
          <w:b/>
          <w:bCs/>
          <w:sz w:val="28"/>
          <w:szCs w:val="28"/>
        </w:rPr>
      </w:pPr>
      <w:r>
        <w:rPr>
          <w:b/>
          <w:bCs/>
          <w:sz w:val="28"/>
          <w:szCs w:val="28"/>
        </w:rPr>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rFonts w:eastAsia="Calibri" w:eastAsiaTheme="minorHAnsi"/>
          <w:sz w:val="28"/>
          <w:szCs w:val="28"/>
          <w:lang w:eastAsia="en-US"/>
        </w:rPr>
      </w:pPr>
      <w:r>
        <w:rPr>
          <w:rFonts w:eastAsia="Calibri" w:eastAsiaTheme="minorHAnsi"/>
          <w:sz w:val="28"/>
          <w:szCs w:val="28"/>
          <w:lang w:eastAsia="en-US"/>
        </w:rPr>
        <w:t xml:space="preserve">                                                                                                                                                                                                         </w:t>
      </w:r>
    </w:p>
    <w:sectPr>
      <w:type w:val="nextPage"/>
      <w:pgSz w:w="11906" w:h="16838"/>
      <w:pgMar w:left="1134" w:right="566"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08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b71e6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link w:val="21"/>
    <w:uiPriority w:val="9"/>
    <w:qFormat/>
    <w:rsid w:val="00825c2e"/>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320"/>
    <w:rPr>
      <w:rFonts w:ascii="Tahoma" w:hAnsi="Tahoma" w:eastAsia="Times New Roman" w:cs="Tahoma"/>
      <w:sz w:val="16"/>
      <w:szCs w:val="16"/>
      <w:lang w:eastAsia="ru-RU"/>
    </w:rPr>
  </w:style>
  <w:style w:type="character" w:styleId="21" w:customStyle="1">
    <w:name w:val="Заголовок 2 Знак"/>
    <w:basedOn w:val="DefaultParagraphFont"/>
    <w:uiPriority w:val="9"/>
    <w:qFormat/>
    <w:rsid w:val="00825c2e"/>
    <w:rPr>
      <w:rFonts w:ascii="Times New Roman" w:hAnsi="Times New Roman" w:eastAsia="Times New Roman" w:cs="Times New Roman"/>
      <w:b/>
      <w:bCs/>
      <w:sz w:val="36"/>
      <w:szCs w:val="36"/>
      <w:lang w:eastAsia="ru-RU"/>
    </w:rPr>
  </w:style>
  <w:style w:type="character" w:styleId="Rtxt2" w:customStyle="1">
    <w:name w:val="rtxt2"/>
    <w:basedOn w:val="DefaultParagraphFont"/>
    <w:qFormat/>
    <w:rsid w:val="00825c2e"/>
    <w:rPr>
      <w:sz w:val="24"/>
      <w:szCs w:val="24"/>
    </w:rPr>
  </w:style>
  <w:style w:type="character" w:styleId="11" w:customStyle="1">
    <w:name w:val="Заголовок 1 Знак"/>
    <w:basedOn w:val="DefaultParagraphFont"/>
    <w:uiPriority w:val="9"/>
    <w:qFormat/>
    <w:rsid w:val="00b71e63"/>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Apple-converted-space" w:customStyle="1">
    <w:name w:val="apple-converted-space"/>
    <w:basedOn w:val="DefaultParagraphFont"/>
    <w:qFormat/>
    <w:rsid w:val="00b71e63"/>
    <w:rPr/>
  </w:style>
  <w:style w:type="character" w:styleId="Style13" w:customStyle="1">
    <w:name w:val="Верх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
    <w:name w:val="Hyperlink"/>
    <w:basedOn w:val="DefaultParagraphFont"/>
    <w:uiPriority w:val="99"/>
    <w:unhideWhenUsed/>
    <w:rsid w:val="00431137"/>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Default" w:customStyle="1">
    <w:name w:val="Default"/>
    <w:qFormat/>
    <w:rsid w:val="00622db0"/>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12"/>
    <w:uiPriority w:val="99"/>
    <w:semiHidden/>
    <w:unhideWhenUsed/>
    <w:qFormat/>
    <w:rsid w:val="00304320"/>
    <w:pPr/>
    <w:rPr>
      <w:rFonts w:ascii="Tahoma" w:hAnsi="Tahoma" w:cs="Tahoma"/>
      <w:sz w:val="16"/>
      <w:szCs w:val="16"/>
    </w:rPr>
  </w:style>
  <w:style w:type="paragraph" w:styleId="ListParagraph">
    <w:name w:val="List Paragraph"/>
    <w:basedOn w:val="Normal"/>
    <w:uiPriority w:val="99"/>
    <w:qFormat/>
    <w:rsid w:val="00d33fa8"/>
    <w:pPr>
      <w:spacing w:before="0" w:after="0"/>
      <w:ind w:left="720" w:hanging="0"/>
      <w:contextualSpacing/>
    </w:pPr>
    <w:rPr/>
  </w:style>
  <w:style w:type="paragraph" w:styleId="NormalWeb">
    <w:name w:val="Normal (Web)"/>
    <w:basedOn w:val="Normal"/>
    <w:uiPriority w:val="99"/>
    <w:semiHidden/>
    <w:unhideWhenUsed/>
    <w:qFormat/>
    <w:rsid w:val="00825c2e"/>
    <w:pPr>
      <w:spacing w:beforeAutospacing="1" w:afterAutospacing="1"/>
    </w:pPr>
    <w:rPr/>
  </w:style>
  <w:style w:type="paragraph" w:styleId="Style20">
    <w:name w:val="Колонтитул"/>
    <w:basedOn w:val="Normal"/>
    <w:qFormat/>
    <w:pPr/>
    <w:rPr/>
  </w:style>
  <w:style w:type="paragraph" w:styleId="Style21">
    <w:name w:val="Header"/>
    <w:basedOn w:val="Normal"/>
    <w:link w:val="Style13"/>
    <w:uiPriority w:val="99"/>
    <w:unhideWhenUsed/>
    <w:rsid w:val="00f63b7a"/>
    <w:pPr>
      <w:tabs>
        <w:tab w:val="clear" w:pos="708"/>
        <w:tab w:val="center" w:pos="4677" w:leader="none"/>
        <w:tab w:val="right" w:pos="9355" w:leader="none"/>
      </w:tabs>
    </w:pPr>
    <w:rPr/>
  </w:style>
  <w:style w:type="paragraph" w:styleId="Style22">
    <w:name w:val="Footer"/>
    <w:basedOn w:val="Normal"/>
    <w:link w:val="Style14"/>
    <w:uiPriority w:val="99"/>
    <w:unhideWhenUsed/>
    <w:rsid w:val="00f63b7a"/>
    <w:pPr>
      <w:tabs>
        <w:tab w:val="clear" w:pos="708"/>
        <w:tab w:val="center" w:pos="4677" w:leader="none"/>
        <w:tab w:val="right" w:pos="9355" w:leader="none"/>
      </w:tabs>
    </w:pPr>
    <w:rPr/>
  </w:style>
  <w:style w:type="paragraph" w:styleId="12"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d879aa"/>
    <w:pPr>
      <w:spacing w:beforeAutospacing="1" w:afterAutospacing="1"/>
    </w:pPr>
    <w:rPr>
      <w:rFonts w:ascii="Tahoma" w:hAnsi="Tahoma" w:cs="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2777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9e05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0F-723D-44BC-87FA-B176B88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4990</TotalTime>
  <Application>LibreOffice/7.5.6.2$Linux_X86_64 LibreOffice_project/50$Build-2</Application>
  <AppVersion>15.0000</AppVersion>
  <Pages>1</Pages>
  <Words>176</Words>
  <Characters>1356</Characters>
  <CharactersWithSpaces>1728</CharactersWithSpaces>
  <Paragraphs>6</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2020-02-19T16:14:00Z</dcterms:created>
  <dc:creator>Гульнар Х. Иксанова</dc:creator>
  <dc:description/>
  <dc:language>ru-RU</dc:language>
  <cp:lastModifiedBy/>
  <cp:lastPrinted>2022-06-08T10:43:00Z</cp:lastPrinted>
  <dcterms:modified xsi:type="dcterms:W3CDTF">2024-10-04T11:30:30Z</dcterms:modified>
  <cp:revision>289</cp:revision>
  <dc:subject/>
  <dc:title/>
</cp:coreProperties>
</file>

<file path=docProps/custom.xml><?xml version="1.0" encoding="utf-8"?>
<Properties xmlns="http://schemas.openxmlformats.org/officeDocument/2006/custom-properties" xmlns:vt="http://schemas.openxmlformats.org/officeDocument/2006/docPropsVTypes"/>
</file>