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auto" w:val="clear"/>
        </w:rPr>
        <w:t>, в части изготовления и распространения в регионах Российской Федерации наглядных методических пособий для детей младшего, среднего и старшего возраста по изучению культуры и истории татарского народа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05.10.2024 по 09.10.2024.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длительность мероприятий: </w:t>
      </w:r>
      <w:r>
        <w:rPr>
          <w:rFonts w:cs="Times New Roman" w:ascii="Times New Roman" w:hAnsi="Times New Roman"/>
          <w:i/>
          <w:sz w:val="28"/>
        </w:rPr>
        <w:t>2024 г.;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i/>
          <w:sz w:val="28"/>
          <w:szCs w:val="28"/>
        </w:rPr>
        <w:t>г. Казань;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оформление места проведения мероприятий: </w:t>
      </w:r>
      <w:r>
        <w:rPr>
          <w:rFonts w:cs="Times New Roman" w:ascii="Times New Roman" w:hAnsi="Times New Roman"/>
          <w:i/>
          <w:sz w:val="28"/>
        </w:rPr>
        <w:t>нет;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звуковое обеспечение: </w:t>
      </w:r>
      <w:r>
        <w:rPr>
          <w:rFonts w:cs="Times New Roman" w:ascii="Times New Roman" w:hAnsi="Times New Roman"/>
          <w:i/>
          <w:sz w:val="28"/>
        </w:rPr>
        <w:t>нет;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sz w:val="28"/>
        </w:rPr>
        <w:t xml:space="preserve">профессиональные требования к исполнителям, количество исполнителей: </w:t>
      </w:r>
      <w:r>
        <w:rPr>
          <w:rFonts w:cs="Times New Roman" w:ascii="Times New Roman" w:hAnsi="Times New Roman"/>
          <w:i/>
          <w:sz w:val="28"/>
        </w:rPr>
        <w:t>есть;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сценарий проведения мероприятий: </w:t>
      </w:r>
      <w:r>
        <w:rPr>
          <w:rFonts w:cs="Times New Roman" w:ascii="Times New Roman" w:hAnsi="Times New Roman"/>
          <w:i/>
          <w:sz w:val="28"/>
        </w:rPr>
        <w:t>нет;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</w:rPr>
      </w:pPr>
      <w:r>
        <w:rPr>
          <w:rFonts w:cs="Times New Roman" w:ascii="Times New Roman" w:hAnsi="Times New Roman"/>
          <w:sz w:val="28"/>
        </w:rPr>
        <w:t xml:space="preserve">требования к рекламной кампании: </w:t>
      </w:r>
      <w:r>
        <w:rPr>
          <w:rFonts w:cs="Times New Roman" w:ascii="Times New Roman" w:hAnsi="Times New Roman"/>
          <w:i/>
          <w:sz w:val="28"/>
        </w:rPr>
        <w:t>нет;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транспортное обеспечение: </w:t>
      </w:r>
      <w:r>
        <w:rPr>
          <w:rFonts w:cs="Times New Roman" w:ascii="Times New Roman" w:hAnsi="Times New Roman"/>
          <w:i/>
          <w:sz w:val="28"/>
        </w:rPr>
        <w:t>нет;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организация питания: </w:t>
      </w:r>
      <w:r>
        <w:rPr>
          <w:rFonts w:cs="Times New Roman" w:ascii="Times New Roman" w:hAnsi="Times New Roman"/>
          <w:i/>
          <w:sz w:val="28"/>
        </w:rPr>
        <w:t>нет;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другие параметры относящиеся к проведению мероприятия: </w:t>
      </w:r>
      <w:r>
        <w:rPr>
          <w:rFonts w:cs="Times New Roman" w:ascii="Times New Roman" w:hAnsi="Times New Roman"/>
          <w:i/>
          <w:sz w:val="28"/>
        </w:rPr>
        <w:t>нет</w:t>
      </w:r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ListParagraph"/>
        <w:widowControl w:val="false"/>
        <w:ind w:left="0" w:firstLine="709"/>
        <w:jc w:val="both"/>
        <w:rPr>
          <w:rFonts w:eastAsia="Calibri"/>
          <w:i/>
          <w:i/>
          <w:sz w:val="28"/>
          <w:szCs w:val="28"/>
        </w:rPr>
      </w:pPr>
      <w:r>
        <w:rPr>
          <w:sz w:val="28"/>
        </w:rPr>
        <w:t xml:space="preserve">содержание проекта: </w:t>
      </w:r>
      <w:r>
        <w:rPr>
          <w:rFonts w:eastAsia="Calibri"/>
          <w:i/>
          <w:sz w:val="28"/>
          <w:szCs w:val="28"/>
        </w:rPr>
        <w:t>предполагается разработать комплект репродукций с изображением сцен и предметов татарского быта.</w:t>
      </w:r>
    </w:p>
    <w:p>
      <w:pPr>
        <w:pStyle w:val="ListParagraph"/>
        <w:widowControl w:val="false"/>
        <w:ind w:left="0" w:firstLine="709"/>
        <w:jc w:val="both"/>
        <w:rPr>
          <w:rFonts w:eastAsia="Calibri"/>
          <w:i/>
          <w:i/>
          <w:sz w:val="28"/>
        </w:rPr>
      </w:pPr>
      <w:r>
        <w:rPr>
          <w:rFonts w:eastAsia="Calibri"/>
          <w:i/>
          <w:sz w:val="28"/>
        </w:rPr>
        <w:t xml:space="preserve">Комплект репродукций будет включать в себя изображения изделий татарских народных промыслов (ткачество, чеканка, ювелирные и кожевенные изделия и др.), национальных праздников, кулинарных изделий и одежды. </w:t>
      </w:r>
    </w:p>
    <w:p>
      <w:pPr>
        <w:pStyle w:val="ListParagraph"/>
        <w:widowControl w:val="false"/>
        <w:ind w:left="0" w:firstLine="709"/>
        <w:jc w:val="both"/>
        <w:rPr>
          <w:rFonts w:eastAsia="Calibri"/>
          <w:i/>
          <w:i/>
          <w:sz w:val="28"/>
        </w:rPr>
      </w:pPr>
      <w:r>
        <w:rPr>
          <w:rFonts w:eastAsia="Calibri"/>
          <w:i/>
          <w:sz w:val="28"/>
        </w:rPr>
        <w:t>Репродукции можно будет использовать при проведении различных мероприятий, а также оформить фойе школы, татарских культурных центров и др. помещений.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После тиражирования коллекция будет распространена в регионы России.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целевая аудитория проектов: </w:t>
      </w:r>
      <w:r>
        <w:rPr>
          <w:rFonts w:cs="Times New Roman" w:ascii="Times New Roman" w:hAnsi="Times New Roman"/>
          <w:i/>
          <w:sz w:val="28"/>
          <w:szCs w:val="28"/>
        </w:rPr>
        <w:t>дети (5+), молодежь, молодые семьи с детьми, люди с ограниченными возможностями;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- Будут созданы условия для стимулирования познания и популяризации этнического наследия;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- не менее 1 единицы;</w:t>
      </w:r>
    </w:p>
    <w:p>
      <w:pPr>
        <w:pStyle w:val="Normal"/>
        <w:spacing w:lineRule="auto" w:line="240" w:before="0" w:after="0"/>
        <w:jc w:val="both"/>
        <w:rPr>
          <w:color w:themeColor="text1"/>
          <w:highlight w:val="none"/>
          <w:shd w:fill="auto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auto" w:val="clear"/>
        </w:rPr>
        <w:t>фактически привлеченная целевая аудитория – не менее 100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2"/>
        <w:gridCol w:w="5728"/>
        <w:gridCol w:w="2687"/>
      </w:tblGrid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LibreOffice/7.5.6.2$Linux_X86_64 LibreOffice_project/50$Build-2</Application>
  <AppVersion>15.0000</AppVersion>
  <Pages>9</Pages>
  <Words>1971</Words>
  <Characters>15795</Characters>
  <CharactersWithSpaces>17883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2024-10-02T15:17:21Z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