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right="283" w:hanging="0"/>
        <w:jc w:val="center"/>
        <w:rPr>
          <w:b/>
          <w:sz w:val="28"/>
        </w:rPr>
      </w:pPr>
      <w:r>
        <w:rPr>
          <w:b/>
          <w:sz w:val="28"/>
        </w:rPr>
        <w:t xml:space="preserve">Информация о результатах отбора комиссией Министерства культуры Республики Татарстан по рассмотрению вопроса предоставления субсидий 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сотрудничества, в части </w:t>
      </w:r>
      <w:r>
        <w:rPr>
          <w:b/>
          <w:sz w:val="28"/>
        </w:rPr>
        <w:t>с</w:t>
      </w:r>
      <w:r>
        <w:rPr>
          <w:b/>
          <w:sz w:val="28"/>
        </w:rPr>
        <w:t>оздани</w:t>
      </w:r>
      <w:r>
        <w:rPr>
          <w:b/>
          <w:sz w:val="28"/>
        </w:rPr>
        <w:t>я</w:t>
      </w:r>
      <w:r>
        <w:rPr>
          <w:b/>
          <w:sz w:val="28"/>
        </w:rPr>
        <w:t xml:space="preserve"> цикла документальных фильмов о печатной продукции о татарских семьях/династиях</w:t>
      </w:r>
    </w:p>
    <w:p>
      <w:pPr>
        <w:pStyle w:val="Normal"/>
        <w:tabs>
          <w:tab w:val="clear" w:pos="708"/>
          <w:tab w:val="left" w:pos="5670" w:leader="none"/>
        </w:tabs>
        <w:spacing w:lineRule="auto" w:line="276"/>
        <w:ind w:right="283" w:hanging="0"/>
        <w:jc w:val="center"/>
        <w:rPr>
          <w:sz w:val="28"/>
          <w:szCs w:val="28"/>
        </w:rPr>
      </w:pPr>
      <w:r>
        <w:rPr>
          <w:sz w:val="28"/>
          <w:szCs w:val="28"/>
        </w:rPr>
      </w:r>
      <w:bookmarkStart w:id="0" w:name="_GoBack"/>
      <w:bookmarkStart w:id="1" w:name="_GoBack"/>
      <w:bookmarkEnd w:id="1"/>
    </w:p>
    <w:p>
      <w:pPr>
        <w:pStyle w:val="Normal"/>
        <w:tabs>
          <w:tab w:val="clear" w:pos="708"/>
          <w:tab w:val="left" w:pos="5670" w:leader="none"/>
        </w:tabs>
        <w:spacing w:lineRule="auto" w:line="276"/>
        <w:ind w:right="283" w:firstLine="709"/>
        <w:jc w:val="both"/>
        <w:rPr>
          <w:sz w:val="28"/>
          <w:szCs w:val="28"/>
        </w:rPr>
      </w:pPr>
      <w:r>
        <w:rPr>
          <w:b/>
          <w:sz w:val="28"/>
          <w:szCs w:val="28"/>
        </w:rPr>
        <w:t>Дата, время и место проведения рассмотрения заявок:</w:t>
      </w:r>
      <w:r>
        <w:rPr>
          <w:sz w:val="28"/>
          <w:szCs w:val="28"/>
        </w:rPr>
        <w:t xml:space="preserve"> 2</w:t>
      </w:r>
      <w:r>
        <w:rPr>
          <w:sz w:val="28"/>
          <w:szCs w:val="28"/>
        </w:rPr>
        <w:t>3</w:t>
      </w:r>
      <w:r>
        <w:rPr>
          <w:sz w:val="28"/>
          <w:szCs w:val="28"/>
        </w:rPr>
        <w:t xml:space="preserve"> июля 2024 года в 11:00 часов. Министерство культуры Республики Татарстан (</w:t>
      </w:r>
      <w:r>
        <w:rPr>
          <w:color w:val="000000" w:themeColor="text1"/>
          <w:sz w:val="28"/>
          <w:szCs w:val="28"/>
        </w:rPr>
        <w:t>420015, г. Казань, ул. Пушкина, д. 66/33</w:t>
      </w:r>
      <w:r>
        <w:rPr>
          <w:sz w:val="28"/>
          <w:szCs w:val="28"/>
        </w:rPr>
        <w:t>).</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Информация о некоммерческих организациях, заявки которых были рассмотрены:</w:t>
      </w:r>
      <w:r>
        <w:rPr>
          <w:rFonts w:eastAsia="Calibri" w:eastAsiaTheme="minorHAnsi"/>
          <w:sz w:val="28"/>
          <w:szCs w:val="28"/>
          <w:lang w:eastAsia="en-US"/>
        </w:rPr>
        <w:t xml:space="preserve"> </w:t>
      </w:r>
      <w:r>
        <w:rPr>
          <w:sz w:val="28"/>
          <w:szCs w:val="28"/>
        </w:rPr>
        <w:t>до окончания срока подачи заявок была представлена 1 заявка.</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Pr>
          <w:sz w:val="28"/>
          <w:szCs w:val="28"/>
        </w:rPr>
        <w:t xml:space="preserve"> отсутствует.</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Pr>
          <w:rFonts w:eastAsia="Calibri" w:eastAsiaTheme="minorHAnsi"/>
          <w:b w:val="false"/>
          <w:bCs w:val="false"/>
          <w:sz w:val="28"/>
          <w:szCs w:val="28"/>
          <w:lang w:eastAsia="en-US"/>
        </w:rPr>
        <w:t>Региональн</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общественн</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организаци</w:t>
      </w:r>
      <w:r>
        <w:rPr>
          <w:rFonts w:eastAsia="Calibri" w:eastAsiaTheme="minorHAnsi"/>
          <w:b w:val="false"/>
          <w:bCs w:val="false"/>
          <w:sz w:val="28"/>
          <w:szCs w:val="28"/>
          <w:lang w:eastAsia="en-US"/>
        </w:rPr>
        <w:t>я</w:t>
      </w:r>
      <w:r>
        <w:rPr>
          <w:rFonts w:eastAsia="Calibri" w:eastAsiaTheme="minorHAnsi"/>
          <w:b w:val="false"/>
          <w:bCs w:val="false"/>
          <w:sz w:val="28"/>
          <w:szCs w:val="28"/>
          <w:lang w:eastAsia="en-US"/>
        </w:rPr>
        <w:t xml:space="preserve"> «Развития культурного наследия «НАШИ КОРНИ» Республики Татарстан </w:t>
      </w:r>
      <w:r>
        <w:rPr>
          <w:rFonts w:eastAsia="Calibri" w:eastAsiaTheme="minorHAnsi"/>
          <w:b w:val="false"/>
          <w:bCs w:val="false"/>
          <w:sz w:val="28"/>
          <w:szCs w:val="28"/>
          <w:lang w:eastAsia="en-US"/>
        </w:rPr>
        <w:t xml:space="preserve">определена </w:t>
      </w:r>
      <w:r>
        <w:rPr>
          <w:rFonts w:eastAsia="Calibri" w:eastAsiaTheme="minorHAnsi"/>
          <w:b w:val="false"/>
          <w:bCs w:val="false"/>
          <w:sz w:val="28"/>
          <w:szCs w:val="28"/>
          <w:lang w:eastAsia="en-US"/>
        </w:rPr>
        <w:t xml:space="preserve">получателем субсидии в целях финансового обеспечения затрат, связанных с </w:t>
      </w:r>
      <w:r>
        <w:rPr>
          <w:rFonts w:eastAsia="Calibri" w:eastAsiaTheme="minorHAnsi"/>
          <w:b w:val="false"/>
          <w:bCs w:val="false"/>
          <w:sz w:val="28"/>
          <w:szCs w:val="28"/>
          <w:lang w:eastAsia="en-US"/>
        </w:rPr>
        <w:t>с</w:t>
      </w:r>
      <w:r>
        <w:rPr>
          <w:rFonts w:eastAsia="Calibri" w:eastAsiaTheme="minorHAnsi"/>
          <w:b w:val="false"/>
          <w:bCs w:val="false"/>
          <w:sz w:val="28"/>
          <w:szCs w:val="28"/>
          <w:lang w:eastAsia="en-US"/>
        </w:rPr>
        <w:t>оздание</w:t>
      </w:r>
      <w:r>
        <w:rPr>
          <w:rFonts w:eastAsia="Calibri" w:eastAsiaTheme="minorHAnsi"/>
          <w:b w:val="false"/>
          <w:bCs w:val="false"/>
          <w:sz w:val="28"/>
          <w:szCs w:val="28"/>
          <w:lang w:eastAsia="en-US"/>
        </w:rPr>
        <w:t>м</w:t>
      </w:r>
      <w:r>
        <w:rPr>
          <w:rFonts w:eastAsia="Calibri" w:eastAsiaTheme="minorHAnsi"/>
          <w:b w:val="false"/>
          <w:bCs w:val="false"/>
          <w:sz w:val="28"/>
          <w:szCs w:val="28"/>
          <w:lang w:eastAsia="en-US"/>
        </w:rPr>
        <w:t xml:space="preserve"> цикла документальных фильмов о печатной продукции о татарских семьях/династиях.</w:t>
      </w:r>
    </w:p>
    <w:p>
      <w:pPr>
        <w:pStyle w:val="Normal"/>
        <w:tabs>
          <w:tab w:val="clear" w:pos="708"/>
          <w:tab w:val="left" w:pos="5670" w:leader="none"/>
        </w:tabs>
        <w:spacing w:lineRule="auto" w:line="276"/>
        <w:ind w:right="283" w:firstLine="709"/>
        <w:jc w:val="both"/>
        <w:rPr>
          <w:rFonts w:eastAsia="Calibri" w:eastAsiaTheme="minorHAnsi"/>
          <w:sz w:val="28"/>
          <w:szCs w:val="28"/>
          <w:lang w:eastAsia="en-US"/>
        </w:rPr>
      </w:pPr>
      <w:r>
        <w:rPr>
          <w:rFonts w:eastAsia="Calibri" w:eastAsiaTheme="minorHAnsi"/>
          <w:sz w:val="28"/>
          <w:szCs w:val="28"/>
          <w:lang w:eastAsia="en-US"/>
        </w:rPr>
        <w:t xml:space="preserve">                                                                                                                                                                                                         </w:t>
      </w:r>
    </w:p>
    <w:sectPr>
      <w:type w:val="nextPage"/>
      <w:pgSz w:w="11906" w:h="16838"/>
      <w:pgMar w:left="1134" w:right="566" w:gutter="0" w:header="0" w:top="1135"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88"/>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088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
    <w:qFormat/>
    <w:rsid w:val="00b71e63"/>
    <w:pPr>
      <w:keepNext w:val="true"/>
      <w:keepLines/>
      <w:spacing w:before="480" w:after="0"/>
      <w:outlineLvl w:val="0"/>
    </w:pPr>
    <w:rPr>
      <w:rFonts w:ascii="Cambria" w:hAnsi="Cambria" w:eastAsia="" w:cs="Times New Roman" w:asciiTheme="majorHAnsi" w:cstheme="majorBidi" w:eastAsiaTheme="majorEastAsia" w:hAnsiTheme="majorHAnsi"/>
      <w:b/>
      <w:bCs/>
      <w:color w:val="365F91" w:themeColor="accent1" w:themeShade="bf"/>
      <w:sz w:val="28"/>
      <w:szCs w:val="28"/>
    </w:rPr>
  </w:style>
  <w:style w:type="paragraph" w:styleId="2">
    <w:name w:val="Heading 2"/>
    <w:basedOn w:val="Normal"/>
    <w:link w:val="21"/>
    <w:uiPriority w:val="9"/>
    <w:qFormat/>
    <w:rsid w:val="00825c2e"/>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304320"/>
    <w:rPr>
      <w:rFonts w:ascii="Tahoma" w:hAnsi="Tahoma" w:eastAsia="Times New Roman" w:cs="Tahoma"/>
      <w:sz w:val="16"/>
      <w:szCs w:val="16"/>
      <w:lang w:eastAsia="ru-RU"/>
    </w:rPr>
  </w:style>
  <w:style w:type="character" w:styleId="21" w:customStyle="1">
    <w:name w:val="Заголовок 2 Знак"/>
    <w:basedOn w:val="DefaultParagraphFont"/>
    <w:uiPriority w:val="9"/>
    <w:qFormat/>
    <w:rsid w:val="00825c2e"/>
    <w:rPr>
      <w:rFonts w:ascii="Times New Roman" w:hAnsi="Times New Roman" w:eastAsia="Times New Roman" w:cs="Times New Roman"/>
      <w:b/>
      <w:bCs/>
      <w:sz w:val="36"/>
      <w:szCs w:val="36"/>
      <w:lang w:eastAsia="ru-RU"/>
    </w:rPr>
  </w:style>
  <w:style w:type="character" w:styleId="Rtxt2" w:customStyle="1">
    <w:name w:val="rtxt2"/>
    <w:basedOn w:val="DefaultParagraphFont"/>
    <w:qFormat/>
    <w:rsid w:val="00825c2e"/>
    <w:rPr>
      <w:sz w:val="24"/>
      <w:szCs w:val="24"/>
    </w:rPr>
  </w:style>
  <w:style w:type="character" w:styleId="11" w:customStyle="1">
    <w:name w:val="Заголовок 1 Знак"/>
    <w:basedOn w:val="DefaultParagraphFont"/>
    <w:uiPriority w:val="9"/>
    <w:qFormat/>
    <w:rsid w:val="00b71e63"/>
    <w:rPr>
      <w:rFonts w:ascii="Cambria" w:hAnsi="Cambria" w:eastAsia="" w:cs="Times New Roman" w:asciiTheme="majorHAnsi" w:cstheme="majorBidi" w:eastAsiaTheme="majorEastAsia" w:hAnsiTheme="majorHAnsi"/>
      <w:b/>
      <w:bCs/>
      <w:color w:val="365F91" w:themeColor="accent1" w:themeShade="bf"/>
      <w:sz w:val="28"/>
      <w:szCs w:val="28"/>
      <w:lang w:eastAsia="ru-RU"/>
    </w:rPr>
  </w:style>
  <w:style w:type="character" w:styleId="Apple-converted-space" w:customStyle="1">
    <w:name w:val="apple-converted-space"/>
    <w:basedOn w:val="DefaultParagraphFont"/>
    <w:qFormat/>
    <w:rsid w:val="00b71e63"/>
    <w:rPr/>
  </w:style>
  <w:style w:type="character" w:styleId="Style13" w:customStyle="1">
    <w:name w:val="Верх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Style14" w:customStyle="1">
    <w:name w:val="Ниж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
    <w:name w:val="Hyperlink"/>
    <w:basedOn w:val="DefaultParagraphFont"/>
    <w:uiPriority w:val="99"/>
    <w:unhideWhenUsed/>
    <w:rsid w:val="00431137"/>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Default" w:customStyle="1">
    <w:name w:val="Default"/>
    <w:qFormat/>
    <w:rsid w:val="00622db0"/>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BalloonText">
    <w:name w:val="Balloon Text"/>
    <w:basedOn w:val="Normal"/>
    <w:link w:val="Style12"/>
    <w:uiPriority w:val="99"/>
    <w:semiHidden/>
    <w:unhideWhenUsed/>
    <w:qFormat/>
    <w:rsid w:val="00304320"/>
    <w:pPr/>
    <w:rPr>
      <w:rFonts w:ascii="Tahoma" w:hAnsi="Tahoma" w:cs="Tahoma"/>
      <w:sz w:val="16"/>
      <w:szCs w:val="16"/>
    </w:rPr>
  </w:style>
  <w:style w:type="paragraph" w:styleId="ListParagraph">
    <w:name w:val="List Paragraph"/>
    <w:basedOn w:val="Normal"/>
    <w:uiPriority w:val="99"/>
    <w:qFormat/>
    <w:rsid w:val="00d33fa8"/>
    <w:pPr>
      <w:spacing w:before="0" w:after="0"/>
      <w:ind w:left="720" w:hanging="0"/>
      <w:contextualSpacing/>
    </w:pPr>
    <w:rPr/>
  </w:style>
  <w:style w:type="paragraph" w:styleId="NormalWeb">
    <w:name w:val="Normal (Web)"/>
    <w:basedOn w:val="Normal"/>
    <w:uiPriority w:val="99"/>
    <w:semiHidden/>
    <w:unhideWhenUsed/>
    <w:qFormat/>
    <w:rsid w:val="00825c2e"/>
    <w:pPr>
      <w:spacing w:beforeAutospacing="1" w:afterAutospacing="1"/>
    </w:pPr>
    <w:rPr/>
  </w:style>
  <w:style w:type="paragraph" w:styleId="Style20">
    <w:name w:val="Колонтитул"/>
    <w:basedOn w:val="Normal"/>
    <w:qFormat/>
    <w:pPr/>
    <w:rPr/>
  </w:style>
  <w:style w:type="paragraph" w:styleId="Style21">
    <w:name w:val="Header"/>
    <w:basedOn w:val="Normal"/>
    <w:link w:val="Style13"/>
    <w:uiPriority w:val="99"/>
    <w:unhideWhenUsed/>
    <w:rsid w:val="00f63b7a"/>
    <w:pPr>
      <w:tabs>
        <w:tab w:val="clear" w:pos="708"/>
        <w:tab w:val="center" w:pos="4677" w:leader="none"/>
        <w:tab w:val="right" w:pos="9355" w:leader="none"/>
      </w:tabs>
    </w:pPr>
    <w:rPr/>
  </w:style>
  <w:style w:type="paragraph" w:styleId="Style22">
    <w:name w:val="Footer"/>
    <w:basedOn w:val="Normal"/>
    <w:link w:val="Style14"/>
    <w:uiPriority w:val="99"/>
    <w:unhideWhenUsed/>
    <w:rsid w:val="00f63b7a"/>
    <w:pPr>
      <w:tabs>
        <w:tab w:val="clear" w:pos="708"/>
        <w:tab w:val="center" w:pos="4677" w:leader="none"/>
        <w:tab w:val="right" w:pos="9355" w:leader="none"/>
      </w:tabs>
    </w:pPr>
    <w:rPr/>
  </w:style>
  <w:style w:type="paragraph" w:styleId="12"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d879aa"/>
    <w:pPr>
      <w:spacing w:beforeAutospacing="1" w:afterAutospacing="1"/>
    </w:pPr>
    <w:rPr>
      <w:rFonts w:ascii="Tahoma" w:hAnsi="Tahoma" w:cs="Tahoma"/>
      <w:sz w:val="20"/>
      <w:szCs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2777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1"/>
    <w:basedOn w:val="a1"/>
    <w:uiPriority w:val="59"/>
    <w:rsid w:val="009e05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CD0F-723D-44BC-87FA-B176B88D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4976</TotalTime>
  <Application>LibreOffice/7.5.6.2$Linux_X86_64 LibreOffice_project/50$Build-2</Application>
  <AppVersion>15.0000</AppVersion>
  <Pages>1</Pages>
  <Words>170</Words>
  <Characters>1305</Characters>
  <CharactersWithSpaces>1671</CharactersWithSpaces>
  <Paragraphs>6</Paragraphs>
  <Company>Министерство культуры Республики Татарстан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2020-02-19T16:14:00Z</dcterms:created>
  <dc:creator>Гульнар Х. Иксанова</dc:creator>
  <dc:description/>
  <dc:language>ru-RU</dc:language>
  <cp:lastModifiedBy/>
  <cp:lastPrinted>2022-06-08T10:43:00Z</cp:lastPrinted>
  <dcterms:modified xsi:type="dcterms:W3CDTF">2024-07-23T16:46:53Z</dcterms:modified>
  <cp:revision>283</cp:revision>
  <dc:subject/>
  <dc:title/>
</cp:coreProperties>
</file>

<file path=docProps/custom.xml><?xml version="1.0" encoding="utf-8"?>
<Properties xmlns="http://schemas.openxmlformats.org/officeDocument/2006/custom-properties" xmlns:vt="http://schemas.openxmlformats.org/officeDocument/2006/docPropsVTypes"/>
</file>