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firstLine="12780"/>
        <w:jc w:val="both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ФОРМА №  1</w:t>
      </w:r>
    </w:p>
    <w:tbl>
      <w:tblPr>
        <w:tblStyle w:val="a6"/>
        <w:tblW w:w="153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732"/>
        <w:gridCol w:w="3620"/>
      </w:tblGrid>
      <w:tr>
        <w:trPr/>
        <w:tc>
          <w:tcPr>
            <w:tcW w:w="15352" w:type="dxa"/>
            <w:gridSpan w:val="2"/>
            <w:tcBorders/>
          </w:tcPr>
          <w:p>
            <w:pPr>
              <w:pStyle w:val="Normal"/>
              <w:widowControl/>
              <w:spacing w:before="240" w:after="24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en-US" w:bidi="ar-SA"/>
              </w:rPr>
              <w:t>I</w:t>
            </w:r>
            <w:r>
              <w:rPr>
                <w:kern w:val="0"/>
                <w:sz w:val="28"/>
                <w:lang w:val="ru-RU" w:bidi="ar-SA"/>
              </w:rPr>
              <w:t>. Сведения о проведении</w:t>
            </w:r>
            <w:r>
              <w:rPr>
                <w:b/>
                <w:kern w:val="0"/>
                <w:sz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lang w:val="ru-RU" w:bidi="ar-SA"/>
              </w:rPr>
              <w:t xml:space="preserve">антикоррупционной экспертизы </w:t>
            </w:r>
            <w:r>
              <w:rPr>
                <w:b/>
                <w:kern w:val="0"/>
                <w:sz w:val="28"/>
                <w:lang w:val="ru-RU" w:bidi="ar-SA"/>
              </w:rPr>
              <w:t>правовой службой органа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1.1. Количество проектов нормативных правовых актов, разработанных  в отчетном квартале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lang w:val="tt-RU"/>
              </w:rPr>
            </w:pPr>
            <w:r>
              <w:rPr>
                <w:kern w:val="0"/>
                <w:lang w:val="tt-RU" w:bidi="ar-SA"/>
              </w:rPr>
              <w:t>9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1.2. Количество проектов нормативных правовых актов из числа указанных в пункте 1.1, в отношении которых  в отчетном квартале </w:t>
            </w:r>
            <w:r>
              <w:rPr>
                <w:b/>
                <w:kern w:val="0"/>
                <w:lang w:val="ru-RU" w:bidi="ar-SA"/>
              </w:rPr>
              <w:t>правовой службой органа</w:t>
            </w:r>
            <w:r>
              <w:rPr>
                <w:kern w:val="0"/>
                <w:lang w:val="ru-RU" w:bidi="ar-SA"/>
              </w:rP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lang w:val="tt-RU"/>
              </w:rPr>
            </w:pPr>
            <w:r>
              <w:rPr>
                <w:kern w:val="0"/>
                <w:lang w:val="tt-RU" w:bidi="ar-SA"/>
              </w:rPr>
              <w:t>Пректы приказов Министерства кул</w:t>
            </w:r>
            <w:r>
              <w:rPr>
                <w:kern w:val="0"/>
                <w:lang w:val="ru-RU" w:bidi="ar-SA"/>
              </w:rPr>
              <w:t>ь</w:t>
            </w:r>
            <w:r>
              <w:rPr>
                <w:kern w:val="0"/>
                <w:lang w:val="tt-RU" w:bidi="ar-SA"/>
              </w:rPr>
              <w:t>туры Республики Татарстан-9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1.2.2. Количество выявленных коррупциогенных факторов, всего: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ind w:left="2410" w:right="3861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по видам коррупциогенных факторов: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1.3. Количество нормативных правовых актов, в отношении которых в отчетном квартале </w:t>
            </w:r>
            <w:r>
              <w:rPr>
                <w:b/>
                <w:kern w:val="0"/>
                <w:lang w:val="ru-RU" w:bidi="ar-SA"/>
              </w:rPr>
              <w:t>правовой службой органа</w:t>
            </w:r>
            <w:r>
              <w:rPr>
                <w:kern w:val="0"/>
                <w:lang w:val="ru-RU" w:bidi="ar-SA"/>
              </w:rP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1.3.1. Количество нормативных правовых актов, в которых выявлены коррупциогенные факторы</w:t>
              <w:br/>
              <w:t>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1.3.2. Количество выявленных коррупциогенных факторов, всего: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ind w:left="0" w:right="3861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по видам коррупциогенных факторов: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5352" w:type="dxa"/>
            <w:gridSpan w:val="2"/>
            <w:tcBorders/>
          </w:tcPr>
          <w:p>
            <w:pPr>
              <w:pStyle w:val="Normal"/>
              <w:widowControl/>
              <w:spacing w:before="240" w:after="24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8"/>
                <w:lang w:val="en-US" w:bidi="ar-SA"/>
              </w:rPr>
              <w:t>II</w:t>
            </w:r>
            <w:r>
              <w:rPr>
                <w:kern w:val="0"/>
                <w:sz w:val="28"/>
                <w:lang w:val="ru-RU" w:bidi="ar-SA"/>
              </w:rPr>
              <w:t>. Сведения о проведении</w:t>
            </w:r>
            <w:r>
              <w:rPr>
                <w:b/>
                <w:kern w:val="0"/>
                <w:sz w:val="28"/>
                <w:lang w:val="ru-RU" w:bidi="ar-SA"/>
              </w:rPr>
              <w:t xml:space="preserve"> независимой</w:t>
            </w:r>
            <w:r>
              <w:rPr>
                <w:kern w:val="0"/>
                <w:sz w:val="28"/>
                <w:lang w:val="ru-RU" w:bidi="ar-SA"/>
              </w:rPr>
              <w:t xml:space="preserve"> антикоррупционной экспертизы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2.1. Количество проектов нормативных правовых актов и нормативных правовых актов, размещенных в отчетном квартале в информационно-телекоммуникационной сети «Интернет» для проведения независимой антикоррупционной экспертизы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9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2.2. Количество проектов нормативных правовых актов и нормативных правовых актов, в отношении которых в отчетном квартале представлены заключения </w:t>
            </w:r>
            <w:r>
              <w:rPr>
                <w:b/>
                <w:kern w:val="0"/>
                <w:lang w:val="ru-RU" w:bidi="ar-SA"/>
              </w:rPr>
              <w:t>независимой</w:t>
            </w:r>
            <w:r>
              <w:rPr>
                <w:kern w:val="0"/>
                <w:lang w:val="ru-RU" w:bidi="ar-SA"/>
              </w:rPr>
              <w:t xml:space="preserve"> антикоррупционной экспертизы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</w:t>
            </w:r>
            <w:r>
              <w:rPr>
                <w:kern w:val="0"/>
                <w:lang w:val="ru-RU" w:bidi="ar-SA"/>
              </w:rPr>
              <w:t>о</w:t>
            </w:r>
            <w:r>
              <w:rPr>
                <w:kern w:val="0"/>
                <w:lang w:val="ru-RU" w:bidi="ar-SA"/>
              </w:rPr>
              <w:t>екты приказов Министерства культуры Республики Татарстан-8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2.3. Количество коррупциогенных факторов, указанных в заключениях </w:t>
            </w:r>
            <w:r>
              <w:rPr>
                <w:b/>
                <w:kern w:val="0"/>
                <w:lang w:val="ru-RU" w:bidi="ar-SA"/>
              </w:rPr>
              <w:t>независимой</w:t>
            </w:r>
            <w:r>
              <w:rPr>
                <w:kern w:val="0"/>
                <w:lang w:val="ru-RU" w:bidi="ar-SA"/>
              </w:rPr>
              <w:t xml:space="preserve"> антикоррупционной экспертизы, всего: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ind w:left="0" w:right="3861" w:hanging="0"/>
              <w:jc w:val="righ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по видам коррупциогенных факторов: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/>
              <w:spacing w:before="30" w:after="30"/>
              <w:ind w:left="0" w:right="3861" w:hanging="0"/>
              <w:jc w:val="righ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признанные разработчиком обоснованными: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even" r:id="rId2"/>
      <w:headerReference w:type="default" r:id="rId3"/>
      <w:type w:val="nextPage"/>
      <w:pgSz w:orient="landscape" w:w="16838" w:h="11906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167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f2167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f2167d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4"/>
    <w:rsid w:val="00f2167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0c37ff"/>
    <w:pPr>
      <w:spacing w:before="0" w:after="0"/>
      <w:ind w:left="720" w:hanging="0"/>
      <w:contextualSpacing/>
    </w:pPr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LibreOffice/7.5.6.2$Linux_X86_64 LibreOffice_project/50$Build-2</Application>
  <AppVersion>15.0000</AppVersion>
  <Pages>1</Pages>
  <Words>228</Words>
  <Characters>1638</Characters>
  <CharactersWithSpaces>1836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2021-12-27T11:41:00Z</dcterms:created>
  <dc:creator>Kazanceva</dc:creator>
  <dc:description/>
  <dc:language>ru-RU</dc:language>
  <cp:lastModifiedBy/>
  <dcterms:modified xsi:type="dcterms:W3CDTF">2024-07-22T17:02:57Z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