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834B55">
        <w:rPr>
          <w:b/>
          <w:sz w:val="28"/>
        </w:rPr>
        <w:t>организации</w:t>
      </w:r>
      <w:r w:rsidR="00834B55" w:rsidRPr="00834B55">
        <w:rPr>
          <w:b/>
          <w:sz w:val="28"/>
        </w:rPr>
        <w:t xml:space="preserve"> и</w:t>
      </w:r>
      <w:r w:rsidR="00834B55">
        <w:rPr>
          <w:b/>
          <w:sz w:val="28"/>
        </w:rPr>
        <w:t xml:space="preserve"> проведения</w:t>
      </w:r>
      <w:r w:rsidR="00F35C5C">
        <w:rPr>
          <w:b/>
          <w:sz w:val="28"/>
        </w:rPr>
        <w:t xml:space="preserve"> </w:t>
      </w:r>
      <w:r w:rsidR="00F35C5C" w:rsidRPr="00F35C5C">
        <w:rPr>
          <w:b/>
          <w:sz w:val="28"/>
        </w:rPr>
        <w:t>Республиканского конкурса-акции «Мин татарча сойлэшэм» («Я говорю по-татарски») и маркета «Ташаяк»</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14CDB">
        <w:rPr>
          <w:sz w:val="28"/>
          <w:szCs w:val="28"/>
        </w:rPr>
        <w:t>8</w:t>
      </w:r>
      <w:r w:rsidR="006F4223" w:rsidRPr="006F4223">
        <w:rPr>
          <w:sz w:val="28"/>
          <w:szCs w:val="28"/>
        </w:rPr>
        <w:t xml:space="preserve"> </w:t>
      </w:r>
      <w:r w:rsidR="00F14CDB">
        <w:rPr>
          <w:sz w:val="28"/>
          <w:szCs w:val="28"/>
        </w:rPr>
        <w:t>апреля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278">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F35C5C">
        <w:rPr>
          <w:sz w:val="28"/>
          <w:szCs w:val="28"/>
        </w:rPr>
        <w:t>Межрегиональная общественная организация</w:t>
      </w:r>
      <w:r w:rsidR="00F35C5C" w:rsidRPr="00F35C5C">
        <w:rPr>
          <w:sz w:val="28"/>
          <w:szCs w:val="28"/>
        </w:rPr>
        <w:t xml:space="preserve"> «Форум татарской молодежи» </w:t>
      </w:r>
      <w:r w:rsidR="00F35C5C">
        <w:rPr>
          <w:sz w:val="28"/>
          <w:szCs w:val="28"/>
        </w:rPr>
        <w:t xml:space="preserve">определена </w:t>
      </w:r>
      <w:r w:rsidR="00F35C5C" w:rsidRPr="00F35C5C">
        <w:rPr>
          <w:sz w:val="28"/>
          <w:szCs w:val="28"/>
        </w:rPr>
        <w:t>получателем субсидии в целях возмещения затрат, связанных с организацией и проведением Республиканского конкурса-акции «Мин татарча сойлэшэм» («Я говорю по-татарски») и маркета «Ташаяк».</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90" w:rsidRDefault="007F5790" w:rsidP="00F63B7A">
      <w:r>
        <w:separator/>
      </w:r>
    </w:p>
  </w:endnote>
  <w:endnote w:type="continuationSeparator" w:id="0">
    <w:p w:rsidR="007F5790" w:rsidRDefault="007F5790"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90" w:rsidRDefault="007F5790" w:rsidP="00F63B7A">
      <w:r>
        <w:separator/>
      </w:r>
    </w:p>
  </w:footnote>
  <w:footnote w:type="continuationSeparator" w:id="0">
    <w:p w:rsidR="007F5790" w:rsidRDefault="007F5790"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4C3"/>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DE8"/>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790"/>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27EA9"/>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31B"/>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C5C"/>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7978-85EE-4A66-90A3-2280A595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4960</TotalTime>
  <Pages>1</Pages>
  <Words>254</Words>
  <Characters>1453</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276</cp:revision>
  <cp:lastPrinted>2022-06-08T10:43:00Z</cp:lastPrinted>
  <dcterms:created xsi:type="dcterms:W3CDTF">2020-02-19T16:14:00Z</dcterms:created>
  <dcterms:modified xsi:type="dcterms:W3CDTF">2024-04-08T14:19:00Z</dcterms:modified>
</cp:coreProperties>
</file>