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EE" w:rsidRDefault="00C5672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726">
        <w:rPr>
          <w:rFonts w:ascii="Times New Roman" w:hAnsi="Times New Roman"/>
          <w:b/>
          <w:bCs/>
          <w:sz w:val="28"/>
          <w:szCs w:val="28"/>
        </w:rPr>
        <w:t>Объявление о проведении отбора для предоставления субсидии некоммерческой организации в целях финансового обеспечения (возмещения) затрат, связанных с реализацией проектов, организацией и проведением мероприятий в сфере культуры, искусства кинематографии, анимации, популяризации культурного наследия, государственной национальной политики, в</w:t>
      </w:r>
      <w:r>
        <w:rPr>
          <w:rFonts w:ascii="Times New Roman" w:hAnsi="Times New Roman"/>
          <w:b/>
          <w:bCs/>
          <w:sz w:val="28"/>
          <w:szCs w:val="28"/>
        </w:rPr>
        <w:t xml:space="preserve"> части организации и проведения </w:t>
      </w:r>
      <w:r w:rsidR="007830B1" w:rsidRPr="00F03935">
        <w:rPr>
          <w:rFonts w:ascii="Times New Roman" w:hAnsi="Times New Roman" w:cs="Times New Roman"/>
          <w:b/>
          <w:sz w:val="28"/>
          <w:szCs w:val="28"/>
        </w:rPr>
        <w:t>ежегодных форумов татарских краеведов</w:t>
      </w:r>
    </w:p>
    <w:p w:rsidR="008478EE" w:rsidRDefault="008478EE" w:rsidP="00C56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8EE" w:rsidRDefault="004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проведения отбора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56726">
        <w:rPr>
          <w:rFonts w:ascii="Times New Roman" w:hAnsi="Times New Roman"/>
          <w:sz w:val="28"/>
          <w:szCs w:val="28"/>
        </w:rPr>
        <w:t>с 07.04.2024 по 11.04.2024.</w:t>
      </w:r>
    </w:p>
    <w:p w:rsidR="008478EE" w:rsidRDefault="0084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проведение отбора</w:t>
      </w:r>
      <w:r>
        <w:rPr>
          <w:rFonts w:ascii="Times New Roman" w:hAnsi="Times New Roman"/>
          <w:sz w:val="28"/>
          <w:szCs w:val="28"/>
        </w:rPr>
        <w:t xml:space="preserve"> – Министерство культуры Республики Татарстан, 420060 </w:t>
      </w: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66/33,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Hyperlink0"/>
            <w:rFonts w:eastAsia="Calibri"/>
          </w:rPr>
          <w:t>mkrt@tatar.ru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478EE" w:rsidRDefault="0084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организации и проведении мероприятий:</w:t>
      </w:r>
    </w:p>
    <w:p w:rsidR="008478EE" w:rsidRDefault="004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Художественно-технические параметры мероприятий:</w:t>
      </w:r>
    </w:p>
    <w:p w:rsidR="008478EE" w:rsidRPr="00310435" w:rsidRDefault="004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10435">
        <w:rPr>
          <w:rFonts w:ascii="Times New Roman" w:hAnsi="Times New Roman"/>
          <w:sz w:val="28"/>
          <w:szCs w:val="28"/>
        </w:rPr>
        <w:t xml:space="preserve">длительность мероприятий: </w:t>
      </w:r>
      <w:r w:rsidR="00310435">
        <w:rPr>
          <w:rFonts w:ascii="Times New Roman" w:hAnsi="Times New Roman"/>
          <w:sz w:val="28"/>
          <w:szCs w:val="28"/>
        </w:rPr>
        <w:t>12 дней в сентябре-октябре</w:t>
      </w:r>
      <w:r w:rsidRPr="00310435">
        <w:rPr>
          <w:rFonts w:ascii="Times New Roman" w:hAnsi="Times New Roman"/>
          <w:sz w:val="28"/>
          <w:szCs w:val="28"/>
        </w:rPr>
        <w:t xml:space="preserve"> 2024 года;</w:t>
      </w:r>
    </w:p>
    <w:p w:rsidR="008478EE" w:rsidRPr="00310435" w:rsidRDefault="004C28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10435">
        <w:rPr>
          <w:rFonts w:ascii="Times New Roman" w:hAnsi="Times New Roman"/>
          <w:sz w:val="28"/>
          <w:szCs w:val="28"/>
        </w:rPr>
        <w:t xml:space="preserve">место проведения мероприятий: </w:t>
      </w:r>
      <w:r w:rsidR="005257B9" w:rsidRPr="00310435">
        <w:rPr>
          <w:rFonts w:ascii="Times New Roman" w:hAnsi="Times New Roman" w:cs="Times New Roman"/>
          <w:sz w:val="28"/>
          <w:szCs w:val="28"/>
        </w:rPr>
        <w:t xml:space="preserve">г.Саратов, </w:t>
      </w:r>
      <w:proofErr w:type="spellStart"/>
      <w:r w:rsidR="005257B9" w:rsidRPr="00310435">
        <w:rPr>
          <w:rFonts w:ascii="Times New Roman" w:hAnsi="Times New Roman" w:cs="Times New Roman"/>
          <w:sz w:val="28"/>
          <w:szCs w:val="28"/>
        </w:rPr>
        <w:t>г.Пенза</w:t>
      </w:r>
      <w:proofErr w:type="spellEnd"/>
      <w:r w:rsidR="005257B9" w:rsidRPr="00310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7B9" w:rsidRPr="00310435"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  <w:r w:rsidR="001D25D7" w:rsidRPr="00310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5D7" w:rsidRPr="00310435">
        <w:rPr>
          <w:rFonts w:ascii="Times New Roman" w:hAnsi="Times New Roman" w:cs="Times New Roman"/>
          <w:sz w:val="28"/>
          <w:szCs w:val="28"/>
        </w:rPr>
        <w:t>г.А</w:t>
      </w:r>
      <w:r w:rsidR="00310435">
        <w:rPr>
          <w:rFonts w:ascii="Times New Roman" w:hAnsi="Times New Roman" w:cs="Times New Roman"/>
          <w:sz w:val="28"/>
          <w:szCs w:val="28"/>
        </w:rPr>
        <w:t>страхань</w:t>
      </w:r>
      <w:proofErr w:type="spellEnd"/>
      <w:r w:rsidR="00310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74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8B2018">
        <w:rPr>
          <w:rFonts w:ascii="Times New Roman" w:hAnsi="Times New Roman" w:cs="Times New Roman"/>
          <w:sz w:val="28"/>
          <w:szCs w:val="28"/>
        </w:rPr>
        <w:t>,</w:t>
      </w:r>
      <w:r w:rsidR="003C1474">
        <w:rPr>
          <w:rFonts w:ascii="Times New Roman" w:hAnsi="Times New Roman" w:cs="Times New Roman"/>
          <w:sz w:val="28"/>
          <w:szCs w:val="28"/>
        </w:rPr>
        <w:t xml:space="preserve"> </w:t>
      </w:r>
      <w:r w:rsidR="00310435">
        <w:rPr>
          <w:rFonts w:ascii="Times New Roman" w:hAnsi="Times New Roman" w:cs="Times New Roman"/>
          <w:sz w:val="28"/>
          <w:szCs w:val="28"/>
        </w:rPr>
        <w:t>Республика Казахстан-</w:t>
      </w:r>
      <w:r w:rsidR="005257B9" w:rsidRPr="0031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5D7" w:rsidRPr="00310435">
        <w:rPr>
          <w:rFonts w:ascii="Times New Roman" w:hAnsi="Times New Roman" w:cs="Times New Roman"/>
          <w:sz w:val="28"/>
          <w:szCs w:val="28"/>
        </w:rPr>
        <w:t>г.</w:t>
      </w:r>
      <w:r w:rsidR="00310435">
        <w:rPr>
          <w:rFonts w:ascii="Times New Roman" w:hAnsi="Times New Roman" w:cs="Times New Roman"/>
          <w:sz w:val="28"/>
          <w:szCs w:val="28"/>
        </w:rPr>
        <w:t>Атырау</w:t>
      </w:r>
      <w:proofErr w:type="spellEnd"/>
      <w:r w:rsidR="00310435">
        <w:rPr>
          <w:rFonts w:ascii="Times New Roman" w:hAnsi="Times New Roman" w:cs="Times New Roman"/>
          <w:sz w:val="28"/>
          <w:szCs w:val="28"/>
        </w:rPr>
        <w:t>, п</w:t>
      </w:r>
      <w:r w:rsidR="008B2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435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5257B9" w:rsidRPr="00310435">
        <w:rPr>
          <w:rFonts w:ascii="Times New Roman" w:hAnsi="Times New Roman" w:cs="Times New Roman"/>
          <w:sz w:val="28"/>
          <w:szCs w:val="28"/>
        </w:rPr>
        <w:t>.</w:t>
      </w:r>
      <w:r w:rsidR="008B2018">
        <w:rPr>
          <w:rFonts w:ascii="Times New Roman" w:hAnsi="Times New Roman" w:cs="Times New Roman"/>
          <w:sz w:val="28"/>
          <w:szCs w:val="28"/>
        </w:rPr>
        <w:t xml:space="preserve"> </w:t>
      </w:r>
      <w:r w:rsidR="00310435">
        <w:rPr>
          <w:rFonts w:ascii="Times New Roman" w:hAnsi="Times New Roman" w:cs="Times New Roman"/>
          <w:sz w:val="28"/>
          <w:szCs w:val="28"/>
        </w:rPr>
        <w:t>Сарайчик,</w:t>
      </w:r>
      <w:r w:rsidR="003C1474">
        <w:rPr>
          <w:rFonts w:ascii="Times New Roman" w:hAnsi="Times New Roman" w:cs="Times New Roman"/>
          <w:sz w:val="28"/>
          <w:szCs w:val="28"/>
        </w:rPr>
        <w:t xml:space="preserve"> </w:t>
      </w:r>
      <w:r w:rsidR="00310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D25D7" w:rsidRPr="00310435">
        <w:rPr>
          <w:rFonts w:ascii="Times New Roman" w:hAnsi="Times New Roman" w:cs="Times New Roman"/>
          <w:sz w:val="28"/>
          <w:szCs w:val="28"/>
        </w:rPr>
        <w:t>г.</w:t>
      </w:r>
      <w:r w:rsidR="005257B9" w:rsidRPr="00310435">
        <w:rPr>
          <w:rFonts w:ascii="Times New Roman" w:hAnsi="Times New Roman" w:cs="Times New Roman"/>
          <w:sz w:val="28"/>
          <w:szCs w:val="28"/>
        </w:rPr>
        <w:t>Уральск</w:t>
      </w:r>
      <w:proofErr w:type="spellEnd"/>
      <w:proofErr w:type="gramStart"/>
      <w:r w:rsidR="001D25D7" w:rsidRPr="00310435">
        <w:rPr>
          <w:rFonts w:ascii="Times New Roman" w:hAnsi="Times New Roman" w:cs="Times New Roman"/>
          <w:sz w:val="28"/>
          <w:szCs w:val="28"/>
        </w:rPr>
        <w:t xml:space="preserve">, </w:t>
      </w:r>
      <w:r w:rsidR="003104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10435">
        <w:rPr>
          <w:rFonts w:ascii="Times New Roman" w:hAnsi="Times New Roman" w:cs="Times New Roman"/>
          <w:sz w:val="28"/>
          <w:szCs w:val="28"/>
        </w:rPr>
        <w:t xml:space="preserve"> также по маршруту </w:t>
      </w:r>
      <w:r w:rsidR="001D25D7" w:rsidRPr="00310435">
        <w:rPr>
          <w:rFonts w:ascii="Times New Roman" w:hAnsi="Times New Roman" w:cs="Times New Roman"/>
          <w:sz w:val="28"/>
          <w:szCs w:val="28"/>
        </w:rPr>
        <w:t>г.</w:t>
      </w:r>
      <w:r w:rsidR="005257B9" w:rsidRPr="00310435">
        <w:rPr>
          <w:rFonts w:ascii="Times New Roman" w:hAnsi="Times New Roman" w:cs="Times New Roman"/>
          <w:sz w:val="28"/>
          <w:szCs w:val="28"/>
        </w:rPr>
        <w:t>Самара</w:t>
      </w:r>
      <w:r w:rsidRPr="00310435">
        <w:rPr>
          <w:rFonts w:ascii="Times New Roman" w:hAnsi="Times New Roman"/>
          <w:sz w:val="28"/>
          <w:szCs w:val="28"/>
        </w:rPr>
        <w:t>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оформление места проведения мероприятий: </w:t>
      </w:r>
      <w:r w:rsidR="008B2018">
        <w:rPr>
          <w:rFonts w:ascii="Times New Roman" w:hAnsi="Times New Roman"/>
          <w:sz w:val="28"/>
        </w:rPr>
        <w:t>баннеры, стенды, афиша</w:t>
      </w:r>
      <w:r w:rsidR="00310435">
        <w:rPr>
          <w:rFonts w:ascii="Times New Roman" w:hAnsi="Times New Roman"/>
          <w:sz w:val="28"/>
        </w:rPr>
        <w:t>;</w:t>
      </w:r>
    </w:p>
    <w:p w:rsidR="001D25D7" w:rsidRPr="00310435" w:rsidRDefault="00310435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D25D7" w:rsidRPr="00310435">
        <w:rPr>
          <w:rFonts w:ascii="Times New Roman" w:hAnsi="Times New Roman" w:cs="Times New Roman"/>
          <w:sz w:val="28"/>
        </w:rPr>
        <w:t>формление зала, места проведения пл</w:t>
      </w:r>
      <w:r>
        <w:rPr>
          <w:rFonts w:ascii="Times New Roman" w:hAnsi="Times New Roman" w:cs="Times New Roman"/>
          <w:sz w:val="28"/>
        </w:rPr>
        <w:t>енарного и секционных заседаний;</w:t>
      </w:r>
    </w:p>
    <w:p w:rsidR="001D25D7" w:rsidRDefault="00310435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1D25D7" w:rsidRPr="00310435">
        <w:rPr>
          <w:rFonts w:ascii="Times New Roman" w:hAnsi="Times New Roman" w:cs="Times New Roman"/>
          <w:sz w:val="28"/>
        </w:rPr>
        <w:t>икрофоны, оформление сцены и президиума, оборудование для презентации и докладов, с</w:t>
      </w:r>
      <w:r>
        <w:rPr>
          <w:rFonts w:ascii="Times New Roman" w:hAnsi="Times New Roman" w:cs="Times New Roman"/>
          <w:sz w:val="28"/>
        </w:rPr>
        <w:t>толы для регистрации участников;</w:t>
      </w:r>
    </w:p>
    <w:p w:rsidR="00310435" w:rsidRPr="00310435" w:rsidRDefault="00310435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книжные полки для выставки книг и стенды для </w:t>
      </w:r>
      <w:proofErr w:type="spellStart"/>
      <w:r>
        <w:rPr>
          <w:rFonts w:ascii="Times New Roman" w:hAnsi="Times New Roman" w:cs="Times New Roman"/>
          <w:sz w:val="28"/>
        </w:rPr>
        <w:t>фотовыстаки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  <w:szCs w:val="28"/>
        </w:rPr>
        <w:t>Обязательно присутствие персонала по работе с техникой на площадке на протяжении всего мероприятия</w:t>
      </w:r>
      <w:r w:rsidRPr="00310435">
        <w:rPr>
          <w:rFonts w:ascii="Times New Roman" w:hAnsi="Times New Roman" w:cs="Times New Roman"/>
          <w:sz w:val="28"/>
        </w:rPr>
        <w:t>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звуковое обеспечение: </w:t>
      </w:r>
      <w:r w:rsidRPr="00310435">
        <w:rPr>
          <w:rFonts w:ascii="Times New Roman" w:hAnsi="Times New Roman" w:cs="Times New Roman"/>
          <w:sz w:val="28"/>
          <w:szCs w:val="28"/>
        </w:rPr>
        <w:t xml:space="preserve">необходима акустическая система, равномерно покрывающая необходимое поле </w:t>
      </w:r>
      <w:proofErr w:type="spellStart"/>
      <w:r w:rsidRPr="00310435">
        <w:rPr>
          <w:rFonts w:ascii="Times New Roman" w:hAnsi="Times New Roman" w:cs="Times New Roman"/>
          <w:sz w:val="28"/>
          <w:szCs w:val="28"/>
        </w:rPr>
        <w:t>озвучания</w:t>
      </w:r>
      <w:proofErr w:type="spellEnd"/>
      <w:r w:rsidRPr="00310435">
        <w:rPr>
          <w:rFonts w:ascii="Times New Roman" w:hAnsi="Times New Roman" w:cs="Times New Roman"/>
          <w:sz w:val="28"/>
          <w:szCs w:val="28"/>
        </w:rPr>
        <w:t xml:space="preserve">. Мощность рассчитывается исходя из площади зрительного зала и открытого пространства. Предпочтительны следующие производители: </w:t>
      </w:r>
      <w:proofErr w:type="spellStart"/>
      <w:r w:rsidRPr="00310435">
        <w:rPr>
          <w:rFonts w:ascii="Times New Roman" w:hAnsi="Times New Roman" w:cs="Times New Roman"/>
          <w:sz w:val="28"/>
          <w:szCs w:val="28"/>
        </w:rPr>
        <w:t>L’acoustic</w:t>
      </w:r>
      <w:proofErr w:type="spellEnd"/>
      <w:r w:rsidR="003C1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74">
        <w:rPr>
          <w:rFonts w:ascii="Times New Roman" w:hAnsi="Times New Roman" w:cs="Times New Roman"/>
          <w:sz w:val="28"/>
          <w:szCs w:val="28"/>
        </w:rPr>
        <w:t>Meyer</w:t>
      </w:r>
      <w:proofErr w:type="spellEnd"/>
      <w:r w:rsidR="003C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74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="003C1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474">
        <w:rPr>
          <w:rFonts w:ascii="Times New Roman" w:hAnsi="Times New Roman" w:cs="Times New Roman"/>
          <w:sz w:val="28"/>
          <w:szCs w:val="28"/>
        </w:rPr>
        <w:t>d&amp;b</w:t>
      </w:r>
      <w:proofErr w:type="spellEnd"/>
      <w:r w:rsidR="003C1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74">
        <w:rPr>
          <w:rFonts w:ascii="Times New Roman" w:hAnsi="Times New Roman" w:cs="Times New Roman"/>
          <w:sz w:val="28"/>
          <w:szCs w:val="28"/>
        </w:rPr>
        <w:t>audiotechnik</w:t>
      </w:r>
      <w:proofErr w:type="spellEnd"/>
      <w:r w:rsidRPr="00310435">
        <w:rPr>
          <w:rFonts w:ascii="Times New Roman" w:hAnsi="Times New Roman" w:cs="Times New Roman"/>
          <w:sz w:val="28"/>
        </w:rPr>
        <w:t>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профессиональные требования к исполнителям, количество исполнителей: </w:t>
      </w:r>
      <w:r w:rsidRPr="00310435">
        <w:rPr>
          <w:rFonts w:ascii="Times New Roman" w:hAnsi="Times New Roman" w:cs="Times New Roman"/>
          <w:sz w:val="28"/>
          <w:szCs w:val="28"/>
        </w:rPr>
        <w:t>все исполнители должны соблюдать отдельные пункты сводов правил (СП), государственных стандартов (ГОСТ), строительных норм и правил (СНиП); санитарных (санитарно-эпидемиологические) правил (СП), норм (СН), правил и норм (СанПиН), гигиенических норматив (ГН) и других нормативно-правовых актов, закрепленных в федеральных законах или утвержденны</w:t>
      </w:r>
      <w:r w:rsidR="003C1474">
        <w:rPr>
          <w:rFonts w:ascii="Times New Roman" w:hAnsi="Times New Roman" w:cs="Times New Roman"/>
          <w:sz w:val="28"/>
          <w:szCs w:val="28"/>
        </w:rPr>
        <w:t>х Постановлениями Правительства</w:t>
      </w:r>
      <w:r w:rsidRPr="00310435">
        <w:rPr>
          <w:rFonts w:ascii="Times New Roman" w:hAnsi="Times New Roman" w:cs="Times New Roman"/>
          <w:sz w:val="28"/>
        </w:rPr>
        <w:t>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сценарий проведения мероприятий: </w:t>
      </w:r>
      <w:r w:rsidRPr="00310435">
        <w:rPr>
          <w:rFonts w:ascii="Times New Roman" w:hAnsi="Times New Roman" w:cs="Times New Roman"/>
          <w:sz w:val="28"/>
          <w:szCs w:val="28"/>
        </w:rPr>
        <w:t>каждая площадка мероприятия  имеет свое время начала и время завершения в соответствии с аудиторией и техническими характеристиками. Для пространства, где находится основная часть участников мероприятия, должен обеспечиваться хороший обзор сцены, экрана</w:t>
      </w:r>
      <w:r w:rsidRPr="00310435">
        <w:rPr>
          <w:rFonts w:ascii="Times New Roman" w:hAnsi="Times New Roman" w:cs="Times New Roman"/>
          <w:sz w:val="28"/>
        </w:rPr>
        <w:t>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>требования к рекламной кампании: в средствах массовой информации Татарс</w:t>
      </w:r>
      <w:r w:rsidR="00310435">
        <w:rPr>
          <w:rFonts w:ascii="Times New Roman" w:hAnsi="Times New Roman" w:cs="Times New Roman"/>
          <w:sz w:val="28"/>
        </w:rPr>
        <w:t>тана, Саратовской,</w:t>
      </w:r>
      <w:r w:rsidR="008B2018">
        <w:rPr>
          <w:rFonts w:ascii="Times New Roman" w:hAnsi="Times New Roman" w:cs="Times New Roman"/>
          <w:sz w:val="28"/>
        </w:rPr>
        <w:t xml:space="preserve"> </w:t>
      </w:r>
      <w:r w:rsidR="003C1474">
        <w:rPr>
          <w:rFonts w:ascii="Times New Roman" w:hAnsi="Times New Roman" w:cs="Times New Roman"/>
          <w:sz w:val="28"/>
        </w:rPr>
        <w:t>Пензенской</w:t>
      </w:r>
      <w:r w:rsidR="00310435">
        <w:rPr>
          <w:rFonts w:ascii="Times New Roman" w:hAnsi="Times New Roman" w:cs="Times New Roman"/>
          <w:sz w:val="28"/>
        </w:rPr>
        <w:t>,</w:t>
      </w:r>
      <w:r w:rsidR="003C1474">
        <w:rPr>
          <w:rFonts w:ascii="Times New Roman" w:hAnsi="Times New Roman" w:cs="Times New Roman"/>
          <w:sz w:val="28"/>
        </w:rPr>
        <w:t xml:space="preserve"> </w:t>
      </w:r>
      <w:r w:rsidR="00310435">
        <w:rPr>
          <w:rFonts w:ascii="Times New Roman" w:hAnsi="Times New Roman" w:cs="Times New Roman"/>
          <w:sz w:val="28"/>
        </w:rPr>
        <w:t>Самарской</w:t>
      </w:r>
      <w:r w:rsidR="00E701C0">
        <w:rPr>
          <w:rFonts w:ascii="Times New Roman" w:hAnsi="Times New Roman" w:cs="Times New Roman"/>
          <w:sz w:val="28"/>
        </w:rPr>
        <w:t>,</w:t>
      </w:r>
      <w:r w:rsidR="008B2018">
        <w:rPr>
          <w:rFonts w:ascii="Times New Roman" w:hAnsi="Times New Roman" w:cs="Times New Roman"/>
          <w:sz w:val="28"/>
        </w:rPr>
        <w:t xml:space="preserve"> </w:t>
      </w:r>
      <w:r w:rsidR="00E701C0">
        <w:rPr>
          <w:rFonts w:ascii="Times New Roman" w:hAnsi="Times New Roman" w:cs="Times New Roman"/>
          <w:sz w:val="28"/>
        </w:rPr>
        <w:t>Волгоградской</w:t>
      </w:r>
      <w:r w:rsidR="00310435">
        <w:rPr>
          <w:rFonts w:ascii="Times New Roman" w:hAnsi="Times New Roman" w:cs="Times New Roman"/>
          <w:sz w:val="28"/>
        </w:rPr>
        <w:t xml:space="preserve"> и Астраханской </w:t>
      </w:r>
      <w:r w:rsidRPr="00310435">
        <w:rPr>
          <w:rFonts w:ascii="Times New Roman" w:hAnsi="Times New Roman" w:cs="Times New Roman"/>
          <w:sz w:val="28"/>
        </w:rPr>
        <w:lastRenderedPageBreak/>
        <w:t xml:space="preserve">областей РФ, </w:t>
      </w:r>
      <w:proofErr w:type="gramStart"/>
      <w:r w:rsidRPr="00310435">
        <w:rPr>
          <w:rFonts w:ascii="Times New Roman" w:hAnsi="Times New Roman" w:cs="Times New Roman"/>
          <w:sz w:val="28"/>
        </w:rPr>
        <w:t>в северо-западных областей</w:t>
      </w:r>
      <w:proofErr w:type="gramEnd"/>
      <w:r w:rsidRPr="00310435">
        <w:rPr>
          <w:rFonts w:ascii="Times New Roman" w:hAnsi="Times New Roman" w:cs="Times New Roman"/>
          <w:sz w:val="28"/>
        </w:rPr>
        <w:t xml:space="preserve"> Республики Казахстан, а также в сайтах Всемирного конгресса татар и СМИ РТ, а также других регионов РФ.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транспортное обеспечение: </w:t>
      </w:r>
      <w:r w:rsidRPr="00310435">
        <w:rPr>
          <w:rFonts w:ascii="Times New Roman" w:hAnsi="Times New Roman" w:cs="Times New Roman"/>
          <w:sz w:val="28"/>
          <w:szCs w:val="28"/>
        </w:rPr>
        <w:t>постановочно-техническая</w:t>
      </w:r>
      <w:r w:rsidR="00310435">
        <w:rPr>
          <w:rFonts w:ascii="Times New Roman" w:hAnsi="Times New Roman" w:cs="Times New Roman"/>
          <w:sz w:val="28"/>
          <w:szCs w:val="28"/>
        </w:rPr>
        <w:t>(научно-краеведческая)</w:t>
      </w:r>
      <w:r w:rsidRPr="00310435">
        <w:rPr>
          <w:rFonts w:ascii="Times New Roman" w:hAnsi="Times New Roman" w:cs="Times New Roman"/>
          <w:sz w:val="28"/>
          <w:szCs w:val="28"/>
        </w:rPr>
        <w:t xml:space="preserve"> группа, артисты</w:t>
      </w:r>
      <w:r w:rsidR="00310435">
        <w:rPr>
          <w:rFonts w:ascii="Times New Roman" w:hAnsi="Times New Roman" w:cs="Times New Roman"/>
          <w:sz w:val="28"/>
          <w:szCs w:val="28"/>
        </w:rPr>
        <w:t>,</w:t>
      </w:r>
      <w:r w:rsidR="008B2018">
        <w:rPr>
          <w:rFonts w:ascii="Times New Roman" w:hAnsi="Times New Roman" w:cs="Times New Roman"/>
          <w:sz w:val="28"/>
          <w:szCs w:val="28"/>
        </w:rPr>
        <w:t xml:space="preserve"> </w:t>
      </w:r>
      <w:r w:rsidR="00310435">
        <w:rPr>
          <w:rFonts w:ascii="Times New Roman" w:hAnsi="Times New Roman" w:cs="Times New Roman"/>
          <w:sz w:val="28"/>
          <w:szCs w:val="28"/>
        </w:rPr>
        <w:t>журналисты</w:t>
      </w:r>
      <w:r w:rsidRPr="00310435">
        <w:rPr>
          <w:rFonts w:ascii="Times New Roman" w:hAnsi="Times New Roman" w:cs="Times New Roman"/>
          <w:sz w:val="28"/>
          <w:szCs w:val="28"/>
        </w:rPr>
        <w:t>, организаторы мероприятия должны быть обеспечены транспортом до места проведения и обратно</w:t>
      </w:r>
      <w:r w:rsidRPr="00310435">
        <w:rPr>
          <w:rFonts w:ascii="Times New Roman" w:hAnsi="Times New Roman" w:cs="Times New Roman"/>
          <w:sz w:val="28"/>
        </w:rPr>
        <w:t>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организация питания: </w:t>
      </w:r>
      <w:r w:rsidRPr="00310435">
        <w:rPr>
          <w:rFonts w:ascii="Times New Roman" w:hAnsi="Times New Roman" w:cs="Times New Roman"/>
          <w:sz w:val="28"/>
          <w:szCs w:val="28"/>
        </w:rPr>
        <w:t>участники обеспечиваются питанием и проживанием на время проведения всего мероприятия</w:t>
      </w:r>
      <w:r w:rsidRPr="00310435">
        <w:rPr>
          <w:rFonts w:ascii="Times New Roman" w:hAnsi="Times New Roman" w:cs="Times New Roman"/>
          <w:sz w:val="28"/>
        </w:rPr>
        <w:t>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>другие параметры относящиеся к проведению мероприятия: нет.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10435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10435">
        <w:rPr>
          <w:rFonts w:ascii="Times New Roman" w:hAnsi="Times New Roman" w:cs="Times New Roman"/>
          <w:b/>
          <w:sz w:val="28"/>
        </w:rPr>
        <w:t>Параметры проектов: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содержание проектов: при выполнении будут изучены вопросы и представлены доклады по исследованию историко-культурного наследия памятников татарской </w:t>
      </w:r>
      <w:r w:rsidR="00310435">
        <w:rPr>
          <w:rFonts w:ascii="Times New Roman" w:hAnsi="Times New Roman" w:cs="Times New Roman"/>
          <w:sz w:val="28"/>
        </w:rPr>
        <w:t>истории в регионах бассейна рек</w:t>
      </w:r>
      <w:r w:rsidR="00D42537">
        <w:rPr>
          <w:rFonts w:ascii="Times New Roman" w:hAnsi="Times New Roman" w:cs="Times New Roman"/>
          <w:sz w:val="28"/>
        </w:rPr>
        <w:t xml:space="preserve"> </w:t>
      </w:r>
      <w:r w:rsidR="00310435">
        <w:rPr>
          <w:rFonts w:ascii="Times New Roman" w:hAnsi="Times New Roman" w:cs="Times New Roman"/>
          <w:sz w:val="28"/>
        </w:rPr>
        <w:t>Волги</w:t>
      </w:r>
      <w:r w:rsidR="00D42537">
        <w:rPr>
          <w:rFonts w:ascii="Times New Roman" w:hAnsi="Times New Roman" w:cs="Times New Roman"/>
          <w:sz w:val="28"/>
        </w:rPr>
        <w:t xml:space="preserve"> </w:t>
      </w:r>
      <w:r w:rsidR="00310435">
        <w:rPr>
          <w:rFonts w:ascii="Times New Roman" w:hAnsi="Times New Roman" w:cs="Times New Roman"/>
          <w:sz w:val="28"/>
        </w:rPr>
        <w:t>(Идел),Суры и</w:t>
      </w:r>
      <w:r w:rsidRPr="00310435">
        <w:rPr>
          <w:rFonts w:ascii="Times New Roman" w:hAnsi="Times New Roman" w:cs="Times New Roman"/>
          <w:sz w:val="28"/>
        </w:rPr>
        <w:t xml:space="preserve"> Ур</w:t>
      </w:r>
      <w:r w:rsidR="00D42537">
        <w:rPr>
          <w:rFonts w:ascii="Times New Roman" w:hAnsi="Times New Roman" w:cs="Times New Roman"/>
          <w:sz w:val="28"/>
        </w:rPr>
        <w:t>ал (Яик) в пределах Среднего и Нижнего Поволжья ,</w:t>
      </w:r>
      <w:r w:rsidRPr="00310435">
        <w:rPr>
          <w:rFonts w:ascii="Times New Roman" w:hAnsi="Times New Roman" w:cs="Times New Roman"/>
          <w:sz w:val="28"/>
        </w:rPr>
        <w:t xml:space="preserve"> Северо-Западного Казахстана, истории заселения татарами и основания татарских пос</w:t>
      </w:r>
      <w:r w:rsidR="00D42537">
        <w:rPr>
          <w:rFonts w:ascii="Times New Roman" w:hAnsi="Times New Roman" w:cs="Times New Roman"/>
          <w:sz w:val="28"/>
        </w:rPr>
        <w:t xml:space="preserve">елений в регионах бассейна рек  Волги, Суры и </w:t>
      </w:r>
      <w:r w:rsidRPr="00310435">
        <w:rPr>
          <w:rFonts w:ascii="Times New Roman" w:hAnsi="Times New Roman" w:cs="Times New Roman"/>
          <w:sz w:val="28"/>
        </w:rPr>
        <w:t>Урал (Яик) в пределах</w:t>
      </w:r>
      <w:r w:rsidR="00D42537">
        <w:rPr>
          <w:rFonts w:ascii="Times New Roman" w:hAnsi="Times New Roman" w:cs="Times New Roman"/>
          <w:sz w:val="28"/>
        </w:rPr>
        <w:t xml:space="preserve"> Среднего и Нижнего Поволжья </w:t>
      </w:r>
      <w:r w:rsidRPr="00310435">
        <w:rPr>
          <w:rFonts w:ascii="Times New Roman" w:hAnsi="Times New Roman" w:cs="Times New Roman"/>
          <w:sz w:val="28"/>
        </w:rPr>
        <w:t xml:space="preserve"> и Северо-Западного Казахстана, а также изучение жизни, деятельности, творчества, подвига и вклада в духовно-культурную жизнь народа выдающихся деятелей татарской нации – </w:t>
      </w:r>
      <w:r w:rsidR="00D42537">
        <w:rPr>
          <w:rFonts w:ascii="Times New Roman" w:hAnsi="Times New Roman" w:cs="Times New Roman"/>
          <w:sz w:val="28"/>
        </w:rPr>
        <w:t>уроженцев регионов бассейна рек Средней и Нижней Волги, Суры и</w:t>
      </w:r>
      <w:r w:rsidRPr="00310435">
        <w:rPr>
          <w:rFonts w:ascii="Times New Roman" w:hAnsi="Times New Roman" w:cs="Times New Roman"/>
          <w:sz w:val="28"/>
        </w:rPr>
        <w:t xml:space="preserve"> Урал</w:t>
      </w:r>
      <w:r w:rsidR="00D42537">
        <w:rPr>
          <w:rFonts w:ascii="Times New Roman" w:hAnsi="Times New Roman" w:cs="Times New Roman"/>
          <w:sz w:val="28"/>
        </w:rPr>
        <w:t>а (Яик) в пределах Поволжья</w:t>
      </w:r>
      <w:r w:rsidRPr="00310435">
        <w:rPr>
          <w:rFonts w:ascii="Times New Roman" w:hAnsi="Times New Roman" w:cs="Times New Roman"/>
          <w:sz w:val="28"/>
        </w:rPr>
        <w:t xml:space="preserve"> и Северо-Западного Казахстана, а также решение вопросов использования уникальных объектов природы и историко-культурного наследия в туристических и воспитательных целях.</w:t>
      </w:r>
    </w:p>
    <w:p w:rsidR="001D25D7" w:rsidRPr="00310435" w:rsidRDefault="001D25D7" w:rsidP="001D25D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целевая аудитория проектов: </w:t>
      </w:r>
      <w:r w:rsidRPr="00310435">
        <w:rPr>
          <w:rFonts w:ascii="Times New Roman" w:hAnsi="Times New Roman"/>
          <w:sz w:val="28"/>
        </w:rPr>
        <w:t xml:space="preserve">ученые, краеведы, учителя, работники культуры, музееведы, искусствоведы, </w:t>
      </w:r>
      <w:r w:rsidR="00D42537">
        <w:rPr>
          <w:rFonts w:ascii="Times New Roman" w:hAnsi="Times New Roman"/>
          <w:sz w:val="28"/>
        </w:rPr>
        <w:t>со</w:t>
      </w:r>
      <w:r w:rsidR="003C1474">
        <w:rPr>
          <w:rFonts w:ascii="Times New Roman" w:hAnsi="Times New Roman"/>
          <w:sz w:val="28"/>
        </w:rPr>
        <w:t>трудники туристических структур</w:t>
      </w:r>
      <w:r w:rsidR="00D42537">
        <w:rPr>
          <w:rFonts w:ascii="Times New Roman" w:hAnsi="Times New Roman"/>
          <w:sz w:val="28"/>
        </w:rPr>
        <w:t>,</w:t>
      </w:r>
      <w:r w:rsidR="003C1474">
        <w:rPr>
          <w:rFonts w:ascii="Times New Roman" w:hAnsi="Times New Roman"/>
          <w:sz w:val="28"/>
        </w:rPr>
        <w:t xml:space="preserve"> </w:t>
      </w:r>
      <w:r w:rsidRPr="00310435">
        <w:rPr>
          <w:rFonts w:ascii="Times New Roman" w:hAnsi="Times New Roman"/>
          <w:sz w:val="28"/>
        </w:rPr>
        <w:t>студенты и представители молодежных организаций, общественные и религиозные деятели, средств массовой информации, органов местной власти всех уровней.</w:t>
      </w:r>
    </w:p>
    <w:p w:rsidR="001D25D7" w:rsidRPr="00310435" w:rsidRDefault="001D25D7" w:rsidP="001D25D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>используемые в ходе реализации проектов материалы, технологии</w:t>
      </w:r>
      <w:r w:rsidRPr="00310435">
        <w:rPr>
          <w:rFonts w:ascii="Times New Roman" w:hAnsi="Times New Roman"/>
          <w:sz w:val="28"/>
        </w:rPr>
        <w:t xml:space="preserve">: книжная продукция, научно-краеведческая литература, программа конференции, видео- и </w:t>
      </w:r>
      <w:proofErr w:type="gramStart"/>
      <w:r w:rsidRPr="00310435">
        <w:rPr>
          <w:rFonts w:ascii="Times New Roman" w:hAnsi="Times New Roman"/>
          <w:sz w:val="28"/>
        </w:rPr>
        <w:t>фото-материалы</w:t>
      </w:r>
      <w:proofErr w:type="gramEnd"/>
      <w:r w:rsidRPr="00310435">
        <w:rPr>
          <w:rFonts w:ascii="Times New Roman" w:hAnsi="Times New Roman"/>
          <w:sz w:val="28"/>
        </w:rPr>
        <w:t xml:space="preserve">, мастер-класс, презентации в ходе конференций и круглых столов. </w:t>
      </w:r>
    </w:p>
    <w:p w:rsidR="001D25D7" w:rsidRPr="00310435" w:rsidRDefault="001D25D7" w:rsidP="001D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0435">
        <w:rPr>
          <w:rFonts w:ascii="Times New Roman" w:hAnsi="Times New Roman" w:cs="Times New Roman"/>
          <w:sz w:val="28"/>
        </w:rPr>
        <w:t xml:space="preserve">описание конечного результата реализации проекта: </w:t>
      </w:r>
    </w:p>
    <w:p w:rsidR="001D25D7" w:rsidRPr="00310435" w:rsidRDefault="001D25D7" w:rsidP="001D25D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Форум позволит расширить направления, формы и содержание движения татарских краеведов в регионах </w:t>
      </w:r>
      <w:r w:rsidR="00D4253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Поволжья и </w:t>
      </w:r>
      <w:proofErr w:type="gramStart"/>
      <w:r w:rsidR="00D42537">
        <w:rPr>
          <w:rFonts w:ascii="Times New Roman" w:hAnsi="Times New Roman"/>
          <w:color w:val="0D0D0D" w:themeColor="text1" w:themeTint="F2"/>
          <w:sz w:val="28"/>
          <w:szCs w:val="28"/>
        </w:rPr>
        <w:t>Урала</w:t>
      </w:r>
      <w:proofErr w:type="gramEnd"/>
      <w:r w:rsidR="00D4253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всей </w:t>
      </w: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Евразии, позволит распространить позитивные данные об истории и современной жизни татарского народа и Татарстана в регионах исторически компактного проживания татар - </w:t>
      </w:r>
      <w:r w:rsidR="00D42537">
        <w:rPr>
          <w:rFonts w:ascii="Times New Roman" w:hAnsi="Times New Roman" w:cs="Times New Roman"/>
          <w:sz w:val="28"/>
        </w:rPr>
        <w:t>уроженцев регионов бассейна рек Волги, Суры и</w:t>
      </w:r>
      <w:r w:rsidRPr="00310435">
        <w:rPr>
          <w:rFonts w:ascii="Times New Roman" w:hAnsi="Times New Roman" w:cs="Times New Roman"/>
          <w:sz w:val="28"/>
        </w:rPr>
        <w:t xml:space="preserve"> Ур</w:t>
      </w:r>
      <w:r w:rsidR="00D42537">
        <w:rPr>
          <w:rFonts w:ascii="Times New Roman" w:hAnsi="Times New Roman" w:cs="Times New Roman"/>
          <w:sz w:val="28"/>
        </w:rPr>
        <w:t>ал (Яик) в пределах Среднего и Нижнего Поволжья. Юго-Западного Предуралья</w:t>
      </w:r>
      <w:r w:rsidRPr="00310435">
        <w:rPr>
          <w:rFonts w:ascii="Times New Roman" w:hAnsi="Times New Roman" w:cs="Times New Roman"/>
          <w:sz w:val="28"/>
        </w:rPr>
        <w:t xml:space="preserve"> и Северо-Западного Казахстана</w:t>
      </w: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D25D7" w:rsidRPr="00310435" w:rsidRDefault="001D25D7" w:rsidP="001D25D7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>Итоги и мате</w:t>
      </w:r>
      <w:r w:rsidR="00D42537">
        <w:rPr>
          <w:rFonts w:ascii="Times New Roman" w:hAnsi="Times New Roman"/>
          <w:color w:val="0D0D0D" w:themeColor="text1" w:themeTint="F2"/>
          <w:sz w:val="28"/>
          <w:szCs w:val="28"/>
        </w:rPr>
        <w:t>риалы трех</w:t>
      </w: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конференций и четырех круглых столов, в рамках </w:t>
      </w:r>
      <w:r w:rsidRPr="00310435">
        <w:rPr>
          <w:rFonts w:ascii="Times New Roman" w:hAnsi="Times New Roman" w:cs="Times New Roman"/>
          <w:sz w:val="28"/>
          <w:szCs w:val="28"/>
        </w:rPr>
        <w:t xml:space="preserve">Евразийского (Международного) форума татарских </w:t>
      </w:r>
      <w:r w:rsidR="00D42537">
        <w:rPr>
          <w:rFonts w:ascii="Times New Roman" w:hAnsi="Times New Roman"/>
          <w:color w:val="0D0D0D" w:themeColor="text1" w:themeTint="F2"/>
          <w:sz w:val="28"/>
          <w:szCs w:val="28"/>
        </w:rPr>
        <w:t>краеведов Волго-</w:t>
      </w:r>
      <w:proofErr w:type="spellStart"/>
      <w:r w:rsidR="00D42537">
        <w:rPr>
          <w:rFonts w:ascii="Times New Roman" w:hAnsi="Times New Roman"/>
          <w:color w:val="0D0D0D" w:themeColor="text1" w:themeTint="F2"/>
          <w:sz w:val="28"/>
          <w:szCs w:val="28"/>
        </w:rPr>
        <w:t>Каспийско</w:t>
      </w:r>
      <w:proofErr w:type="spellEnd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>—</w:t>
      </w:r>
      <w:proofErr w:type="spellStart"/>
      <w:r w:rsidR="00D42537">
        <w:rPr>
          <w:rFonts w:ascii="Times New Roman" w:hAnsi="Times New Roman"/>
          <w:color w:val="0D0D0D" w:themeColor="text1" w:themeTint="F2"/>
          <w:sz w:val="28"/>
          <w:szCs w:val="28"/>
        </w:rPr>
        <w:t>Ура</w:t>
      </w:r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>лЬской</w:t>
      </w:r>
      <w:proofErr w:type="spellEnd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</w:t>
      </w:r>
      <w:r w:rsidR="003C1474">
        <w:rPr>
          <w:rFonts w:ascii="Times New Roman" w:hAnsi="Times New Roman"/>
          <w:color w:val="0D0D0D" w:themeColor="text1" w:themeTint="F2"/>
          <w:sz w:val="28"/>
          <w:szCs w:val="28"/>
        </w:rPr>
        <w:t>сторико-культурной зоне</w:t>
      </w:r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3C14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>проводимых в г. Саратове, Пензенской области,</w:t>
      </w:r>
      <w:r w:rsidR="00E701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>г.</w:t>
      </w:r>
      <w:r w:rsidR="003C1474">
        <w:rPr>
          <w:rFonts w:ascii="Times New Roman" w:hAnsi="Times New Roman"/>
          <w:color w:val="0D0D0D" w:themeColor="text1" w:themeTint="F2"/>
          <w:sz w:val="28"/>
          <w:szCs w:val="28"/>
        </w:rPr>
        <w:t>Волгограде</w:t>
      </w:r>
      <w:proofErr w:type="spellEnd"/>
      <w:r w:rsidR="00E701C0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3C14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="00E701C0">
        <w:rPr>
          <w:rFonts w:ascii="Times New Roman" w:hAnsi="Times New Roman"/>
          <w:color w:val="0D0D0D" w:themeColor="text1" w:themeTint="F2"/>
          <w:sz w:val="28"/>
          <w:szCs w:val="28"/>
        </w:rPr>
        <w:t>г.</w:t>
      </w: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Астрахани и г. Самаре в РФ и </w:t>
      </w:r>
      <w:proofErr w:type="spellStart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>г.</w:t>
      </w: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>Атырау</w:t>
      </w:r>
      <w:proofErr w:type="spellEnd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proofErr w:type="spellStart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>пгт.Сарайчик</w:t>
      </w:r>
      <w:proofErr w:type="spellEnd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>Атырауской</w:t>
      </w:r>
      <w:proofErr w:type="spellEnd"/>
      <w:r w:rsidR="00301D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области и г.Уральск </w:t>
      </w: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Казахстан будут опубликованы в виде сборника по тематике форума.</w:t>
      </w:r>
    </w:p>
    <w:p w:rsidR="001D25D7" w:rsidRPr="00310435" w:rsidRDefault="001D25D7" w:rsidP="001D25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>Материалы форума будут показаны в ТВ и радиопередачах и опубликованы в СМИ и научных статьях в Татарс</w:t>
      </w:r>
      <w:r w:rsidR="00E701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тане, Пензенской, Саратовской, Волгоградской, </w:t>
      </w:r>
      <w:r w:rsidR="00E701C0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Астраханской и Самарской</w:t>
      </w: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областях</w:t>
      </w:r>
      <w:r w:rsidR="00E701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РФ и городах Уральск</w:t>
      </w:r>
      <w:r w:rsidRPr="003104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Атырау Республики Казахстан. 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Результат, в целях достижения которого предоставляется субсидия: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10435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реализованных мероприятий, соответствующих художестве</w:t>
      </w:r>
      <w:r w:rsidR="00301DCF">
        <w:rPr>
          <w:rFonts w:ascii="Times New Roman" w:hAnsi="Times New Roman" w:cs="Times New Roman"/>
          <w:color w:val="000000" w:themeColor="text1"/>
          <w:sz w:val="28"/>
          <w:szCs w:val="28"/>
        </w:rPr>
        <w:t>нно-техническим параметрам – четыре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0435">
        <w:rPr>
          <w:rFonts w:ascii="Times New Roman" w:hAnsi="Times New Roman"/>
          <w:color w:val="000000" w:themeColor="text1"/>
          <w:sz w:val="28"/>
        </w:rPr>
        <w:t>конфере</w:t>
      </w:r>
      <w:r w:rsidR="00301DCF">
        <w:rPr>
          <w:rFonts w:ascii="Times New Roman" w:hAnsi="Times New Roman"/>
          <w:color w:val="000000" w:themeColor="text1"/>
          <w:sz w:val="28"/>
        </w:rPr>
        <w:t>нции (одна – международная, три– всероссийских) и три круглых стола в рамках трех</w:t>
      </w:r>
      <w:r w:rsidRPr="00310435">
        <w:rPr>
          <w:rFonts w:ascii="Times New Roman" w:hAnsi="Times New Roman"/>
          <w:color w:val="000000" w:themeColor="text1"/>
          <w:sz w:val="28"/>
        </w:rPr>
        <w:t xml:space="preserve"> этапов форума; 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01DCF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участников – более 720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исполнителей – </w:t>
      </w:r>
      <w:r w:rsidRPr="00310435">
        <w:rPr>
          <w:rFonts w:ascii="Times New Roman" w:hAnsi="Times New Roman"/>
          <w:color w:val="000000" w:themeColor="text1"/>
          <w:sz w:val="28"/>
        </w:rPr>
        <w:t xml:space="preserve">Исполком Всемирного конгресса татар, Общество татарских краеведов РТ, </w:t>
      </w:r>
      <w:r w:rsidR="00301DCF">
        <w:rPr>
          <w:rFonts w:ascii="Times New Roman" w:hAnsi="Times New Roman"/>
          <w:color w:val="000000" w:themeColor="text1"/>
          <w:sz w:val="28"/>
        </w:rPr>
        <w:t>Национально-культурная автономии Саратовской, Пензенской и Самарской</w:t>
      </w:r>
      <w:r w:rsidRPr="00310435">
        <w:rPr>
          <w:rFonts w:ascii="Times New Roman" w:hAnsi="Times New Roman"/>
          <w:color w:val="000000" w:themeColor="text1"/>
          <w:sz w:val="28"/>
        </w:rPr>
        <w:t xml:space="preserve"> 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01DCF">
        <w:rPr>
          <w:rFonts w:ascii="Times New Roman" w:hAnsi="Times New Roman" w:cs="Times New Roman"/>
          <w:color w:val="000000" w:themeColor="text1"/>
          <w:sz w:val="28"/>
          <w:szCs w:val="28"/>
        </w:rPr>
        <w:t>бластей, Благотворительный фонд «Булгарское возрождение»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>, Ассамблея татар и башкир Республики Казахстан, а также пр</w:t>
      </w:r>
      <w:r w:rsidR="00E70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едставители администраций  и общественных структур городов Саратова, Астрахани ,Самары, Кузнецкого района Пензенской области, городов Уральск, 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Атырау</w:t>
      </w:r>
      <w:r w:rsidR="00E70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 </w:t>
      </w:r>
      <w:proofErr w:type="spellStart"/>
      <w:r w:rsidR="00E701C0">
        <w:rPr>
          <w:rFonts w:ascii="Times New Roman" w:hAnsi="Times New Roman" w:cs="Times New Roman"/>
          <w:color w:val="000000" w:themeColor="text1"/>
          <w:sz w:val="28"/>
          <w:szCs w:val="28"/>
        </w:rPr>
        <w:t>гт</w:t>
      </w:r>
      <w:proofErr w:type="spellEnd"/>
      <w:r w:rsidR="00E70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Сарайчик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(Казахстан), а также Музея-заповедника «Сарайчик» (</w:t>
      </w:r>
      <w:proofErr w:type="spellStart"/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>Сарайшик</w:t>
      </w:r>
      <w:proofErr w:type="spellEnd"/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>Атырауской</w:t>
      </w:r>
      <w:proofErr w:type="spellEnd"/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10435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1D25D7" w:rsidRPr="00310435" w:rsidRDefault="001D25D7" w:rsidP="001D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проектов, реализованны</w:t>
      </w:r>
      <w:r w:rsidR="00E701C0">
        <w:rPr>
          <w:rFonts w:ascii="Times New Roman" w:hAnsi="Times New Roman" w:cs="Times New Roman"/>
          <w:color w:val="000000" w:themeColor="text1"/>
          <w:sz w:val="28"/>
          <w:szCs w:val="28"/>
        </w:rPr>
        <w:t>х в соответствии с заявкой – одна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Международная и </w:t>
      </w:r>
      <w:r w:rsidR="00E70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Всероссийских 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1C0">
        <w:rPr>
          <w:rFonts w:ascii="Times New Roman" w:hAnsi="Times New Roman"/>
          <w:color w:val="000000" w:themeColor="text1"/>
          <w:sz w:val="28"/>
        </w:rPr>
        <w:t>конференций и три</w:t>
      </w:r>
      <w:r w:rsidRPr="00310435">
        <w:rPr>
          <w:rFonts w:ascii="Times New Roman" w:hAnsi="Times New Roman"/>
          <w:color w:val="000000" w:themeColor="text1"/>
          <w:sz w:val="28"/>
        </w:rPr>
        <w:t xml:space="preserve"> круглых стола.</w:t>
      </w:r>
    </w:p>
    <w:p w:rsidR="001D25D7" w:rsidRPr="000A3A1B" w:rsidRDefault="001D25D7" w:rsidP="001D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привлеченная целевая </w:t>
      </w:r>
      <w:r w:rsidR="00E701C0">
        <w:rPr>
          <w:rFonts w:ascii="Times New Roman" w:hAnsi="Times New Roman" w:cs="Times New Roman"/>
          <w:color w:val="000000" w:themeColor="text1"/>
          <w:sz w:val="28"/>
          <w:szCs w:val="28"/>
        </w:rPr>
        <w:t>аудитория – не менее 750</w:t>
      </w:r>
      <w:r w:rsidRPr="003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8478EE" w:rsidRDefault="0084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Hyperlink0"/>
            <w:rFonts w:eastAsia="Calibri"/>
          </w:rPr>
          <w:t>https://mincult.tatarstan.ru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478EE" w:rsidRDefault="0084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>
        <w:rPr>
          <w:rFonts w:ascii="Times New Roman" w:hAnsi="Times New Roman"/>
          <w:sz w:val="28"/>
          <w:szCs w:val="28"/>
        </w:rPr>
        <w:lastRenderedPageBreak/>
        <w:t>органа, лице, исполняющем функции единоличного исполнительного органа, или главном бухгалтере некоммерческой организации;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участия в отборе некоммерческая организация представляет в Министерство: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заявку по форме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Порядку, которая включает: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субсидии на финансовое обеспечение затрат – смету расходов на цели, указанные в пункте 1 настоящего Порядка, утвержденную руководителем некоммерческой организации;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</w:t>
      </w:r>
      <w:r>
        <w:rPr>
          <w:rFonts w:ascii="Times New Roman" w:hAnsi="Times New Roman"/>
          <w:sz w:val="28"/>
          <w:szCs w:val="28"/>
        </w:rPr>
        <w:lastRenderedPageBreak/>
        <w:t>связанные с осуществлением расходов на цели, указанные в пункте 1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на 1 число месяца, предшествующего месяцу, в котором размещено объявление о проведении отбора;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</w:t>
      </w:r>
      <w:r>
        <w:rPr>
          <w:rFonts w:ascii="Times New Roman" w:hAnsi="Times New Roman"/>
          <w:sz w:val="28"/>
          <w:szCs w:val="28"/>
        </w:rPr>
        <w:lastRenderedPageBreak/>
        <w:t>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Основаниями для отклонения заявки на стадии рассмотрения заявок являются: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некоммерческой организации вышеуказанным требованиям;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представленной некоммерческой организацией информации, в том числе информации о месте нахождении и адресе юридического лица;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заявки после даты и (или) времени, определенных для подачи заявок;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бюджетных ассигнований и лимитов бюджетных обязательств, доведенных Министерству на вышеуказанные цели.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 рассмотрения заявок: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6 человек в составе председателя Комиссии и членов Комиссии из числа сотрудников Министерства.  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установленным требованиям.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 или непредставление (представление не в полном объеме) указанных документов;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факта недостоверности информации, содержащейся в документах, представленных получателем субсидии.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некоммерческих организациях, заявки которых были рассмотрены;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заявки: </w:t>
      </w:r>
      <w:r>
        <w:rPr>
          <w:rFonts w:ascii="Times New Roman" w:hAnsi="Times New Roman"/>
          <w:sz w:val="28"/>
          <w:szCs w:val="28"/>
        </w:rPr>
        <w:t xml:space="preserve">некоммерческая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 </w:t>
      </w:r>
      <w:r>
        <w:rPr>
          <w:rFonts w:ascii="Times New Roman" w:hAnsi="Times New Roman"/>
          <w:sz w:val="28"/>
          <w:szCs w:val="28"/>
        </w:rPr>
        <w:t>разъяснения положений объявления о проведении отбора осуществляется по телефону … в день обращения.</w:t>
      </w:r>
    </w:p>
    <w:p w:rsidR="008478EE" w:rsidRDefault="00847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Срок, в течение которого победитель отбора должен подписать соглашение о предоставлении субсидии: с</w:t>
      </w:r>
      <w:r>
        <w:rPr>
          <w:rFonts w:ascii="Times New Roman" w:hAnsi="Times New Roman"/>
          <w:sz w:val="28"/>
          <w:szCs w:val="28"/>
        </w:rPr>
        <w:t xml:space="preserve">оглашение заключается в пятидневный </w:t>
      </w:r>
      <w:r>
        <w:rPr>
          <w:rFonts w:ascii="Times New Roman" w:hAnsi="Times New Roman"/>
          <w:sz w:val="28"/>
          <w:szCs w:val="28"/>
        </w:rPr>
        <w:lastRenderedPageBreak/>
        <w:t>срок, исчисляемый в рабочих днях, со дня принятия решения о предоставлении субсидии.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Условия признания победителя отбора уклонившимся от заключения соглашения: </w:t>
      </w:r>
      <w:r>
        <w:rPr>
          <w:rFonts w:ascii="Times New Roman" w:hAnsi="Times New Roman"/>
          <w:sz w:val="28"/>
          <w:szCs w:val="28"/>
        </w:rPr>
        <w:t xml:space="preserve">в случае не подписания соглашения о предоставлении субсидии со стороны победителя отбора в пятидневный срок, исчисляемый в рабочих днях, со дня принятия решения о предоставлении субсидии без объяснения причины, победитель отбора считается уклонившимся от заключения соглашения. </w:t>
      </w:r>
    </w:p>
    <w:p w:rsidR="008478EE" w:rsidRDefault="004C2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размещения результатов отбора на официальном сайте: </w:t>
      </w:r>
      <w:r>
        <w:rPr>
          <w:rFonts w:ascii="Times New Roman" w:hAnsi="Times New Roman"/>
          <w:sz w:val="28"/>
          <w:szCs w:val="28"/>
        </w:rPr>
        <w:t>не позднее 14-го календарного дня, следующего за днем определения победителя отбора.</w:t>
      </w:r>
    </w:p>
    <w:p w:rsidR="008478EE" w:rsidRDefault="004C281C">
      <w:pPr>
        <w:spacing w:after="160" w:line="259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8478EE" w:rsidRDefault="004C281C">
      <w:pPr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78EE" w:rsidRDefault="004C281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предоставления субсидий из бюджета Республики Татарстан некоммерческим организациям </w:t>
      </w:r>
    </w:p>
    <w:p w:rsidR="008478EE" w:rsidRDefault="004C281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финансовое обеспечение (возмещение) затрат, связанных с реализацией проектов, организацией и проведением мероприятий в сфере культуры,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8478EE" w:rsidRDefault="008478E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478EE" w:rsidRDefault="008478E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8478EE" w:rsidRDefault="004C281C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8478EE" w:rsidRDefault="004C281C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(возмещение) затрат, связанных с ________________________</w:t>
      </w:r>
    </w:p>
    <w:p w:rsidR="008478EE" w:rsidRDefault="004C281C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478EE" w:rsidRDefault="008478EE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«__» ________ 20__ г.</w:t>
      </w:r>
    </w:p>
    <w:p w:rsidR="008478EE" w:rsidRDefault="008478E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Полное наименование некоммерческой организации: ____________________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 (далее  – организация).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Информация о видах деятельности, осуществляемых организацией:____________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предоставления субсидии: __________________________________________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Сумма субсидии: _____________________________________________________.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государственной регистрации организации: __________________________.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Почтовый адрес организации: ____________________________________________.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Банковские реквизиты организации для зачисления средств субсидии:__________</w:t>
      </w:r>
    </w:p>
    <w:p w:rsidR="008478EE" w:rsidRDefault="004C281C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______________________________________________________________________.</w:t>
      </w:r>
    </w:p>
    <w:p w:rsidR="008478EE" w:rsidRDefault="008478E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8478EE" w:rsidRDefault="004C281C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об организации, о подаваемой ею заявке, иной информации об организации, связанной с проведением отбора некоммерческой организации для предоставления субсидии.</w:t>
      </w:r>
    </w:p>
    <w:p w:rsidR="008478EE" w:rsidRDefault="008478E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8478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8478E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tbl>
      <w:tblPr>
        <w:tblStyle w:val="TableNormal"/>
        <w:tblW w:w="90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4"/>
        <w:gridCol w:w="5726"/>
        <w:gridCol w:w="2687"/>
      </w:tblGrid>
      <w:tr w:rsidR="008478EE">
        <w:trPr>
          <w:trHeight w:val="63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4C28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4C28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приложенных документов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4C28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8478EE">
        <w:trPr>
          <w:trHeight w:val="31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8478EE"/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8478E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8478EE"/>
        </w:tc>
      </w:tr>
      <w:tr w:rsidR="008478EE">
        <w:trPr>
          <w:trHeight w:val="31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8478EE"/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8478E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78EE" w:rsidRDefault="008478EE"/>
        </w:tc>
      </w:tr>
    </w:tbl>
    <w:p w:rsidR="008478EE" w:rsidRDefault="008478EE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8478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Руководитель                       ________________/_____________________</w:t>
      </w:r>
    </w:p>
    <w:p w:rsidR="008478EE" w:rsidRDefault="004C2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(подпись)      (расшифровка подписи)</w:t>
      </w:r>
    </w:p>
    <w:p w:rsidR="008478EE" w:rsidRDefault="008478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EE" w:rsidRDefault="004C28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М.П.</w:t>
      </w:r>
    </w:p>
    <w:p w:rsidR="008478EE" w:rsidRDefault="008478EE">
      <w:pPr>
        <w:ind w:firstLine="709"/>
      </w:pPr>
    </w:p>
    <w:sectPr w:rsidR="008478EE" w:rsidSect="008478EE">
      <w:headerReference w:type="default" r:id="rId9"/>
      <w:footerReference w:type="default" r:id="rId10"/>
      <w:pgSz w:w="11900" w:h="16840"/>
      <w:pgMar w:top="1134" w:right="56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63" w:rsidRDefault="002B6563" w:rsidP="008478EE">
      <w:pPr>
        <w:spacing w:after="0" w:line="240" w:lineRule="auto"/>
      </w:pPr>
      <w:r>
        <w:separator/>
      </w:r>
    </w:p>
  </w:endnote>
  <w:endnote w:type="continuationSeparator" w:id="0">
    <w:p w:rsidR="002B6563" w:rsidRDefault="002B6563" w:rsidP="0084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B1" w:rsidRDefault="007830B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63" w:rsidRDefault="002B6563" w:rsidP="008478EE">
      <w:pPr>
        <w:spacing w:after="0" w:line="240" w:lineRule="auto"/>
      </w:pPr>
      <w:r>
        <w:separator/>
      </w:r>
    </w:p>
  </w:footnote>
  <w:footnote w:type="continuationSeparator" w:id="0">
    <w:p w:rsidR="002B6563" w:rsidRDefault="002B6563" w:rsidP="0084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B1" w:rsidRDefault="007830B1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8EE"/>
    <w:rsid w:val="00012445"/>
    <w:rsid w:val="001826DD"/>
    <w:rsid w:val="001D25D7"/>
    <w:rsid w:val="00296C79"/>
    <w:rsid w:val="002B6563"/>
    <w:rsid w:val="002F282E"/>
    <w:rsid w:val="00301DCF"/>
    <w:rsid w:val="00310435"/>
    <w:rsid w:val="003C1474"/>
    <w:rsid w:val="004C281C"/>
    <w:rsid w:val="005257B9"/>
    <w:rsid w:val="007261C7"/>
    <w:rsid w:val="007830B1"/>
    <w:rsid w:val="007C6418"/>
    <w:rsid w:val="008478EE"/>
    <w:rsid w:val="008B2018"/>
    <w:rsid w:val="00A4336F"/>
    <w:rsid w:val="00C56726"/>
    <w:rsid w:val="00D42537"/>
    <w:rsid w:val="00E135FD"/>
    <w:rsid w:val="00E24E03"/>
    <w:rsid w:val="00E42DD0"/>
    <w:rsid w:val="00E701C0"/>
    <w:rsid w:val="00F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2F3E2-6EF7-49B9-92A5-293822ED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8E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8EE"/>
    <w:rPr>
      <w:u w:val="single"/>
    </w:rPr>
  </w:style>
  <w:style w:type="table" w:customStyle="1" w:styleId="TableNormal">
    <w:name w:val="Table Normal"/>
    <w:rsid w:val="00847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478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8478EE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sid w:val="008478EE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paragraph" w:customStyle="1" w:styleId="ConsPlusNonformat">
    <w:name w:val="ConsPlusNonformat"/>
    <w:rsid w:val="008478EE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ConsPlusNormal">
    <w:name w:val="ConsPlusNormal"/>
    <w:rsid w:val="008478EE"/>
    <w:pPr>
      <w:widowControl w:val="0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cult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rt@tat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FF86-62E1-4053-B170-6C89635A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Хамидуллова Мадина Талгатовна</cp:lastModifiedBy>
  <cp:revision>6</cp:revision>
  <dcterms:created xsi:type="dcterms:W3CDTF">2024-04-02T10:58:00Z</dcterms:created>
  <dcterms:modified xsi:type="dcterms:W3CDTF">2024-04-04T09:31:00Z</dcterms:modified>
</cp:coreProperties>
</file>