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072DA8" w:rsidRDefault="00966697" w:rsidP="00072DA8">
      <w:pPr>
        <w:widowControl w:val="0"/>
        <w:jc w:val="center"/>
        <w:rPr>
          <w:b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EA42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bookmarkStart w:id="0" w:name="_GoBack"/>
      <w:bookmarkEnd w:id="0"/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искусства кинематографии, анимации, </w:t>
      </w:r>
      <w:r w:rsidR="00B67A32" w:rsidRPr="00AB4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популяризации культурного наследия,</w:t>
      </w:r>
      <w:r w:rsidRPr="00AB4D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="00AB4D0A" w:rsidRPr="00AB4D0A">
        <w:rPr>
          <w:rFonts w:ascii="Times New Roman" w:hAnsi="Times New Roman" w:cs="Times New Roman"/>
          <w:b/>
          <w:sz w:val="28"/>
          <w:szCs w:val="28"/>
        </w:rPr>
        <w:t xml:space="preserve">, в части </w:t>
      </w:r>
      <w:r w:rsidR="00072DA8">
        <w:rPr>
          <w:rFonts w:ascii="Times New Roman" w:hAnsi="Times New Roman" w:cs="Times New Roman"/>
          <w:b/>
          <w:sz w:val="28"/>
          <w:szCs w:val="28"/>
        </w:rPr>
        <w:t xml:space="preserve">издания </w:t>
      </w:r>
      <w:r w:rsidR="00AB4D0A" w:rsidRPr="00AB4D0A">
        <w:rPr>
          <w:rFonts w:ascii="Times New Roman" w:hAnsi="Times New Roman" w:cs="Times New Roman"/>
          <w:b/>
          <w:sz w:val="28"/>
          <w:szCs w:val="28"/>
        </w:rPr>
        <w:t>журнала «</w:t>
      </w:r>
      <w:proofErr w:type="spellStart"/>
      <w:r w:rsidR="00AB4D0A" w:rsidRPr="00AB4D0A">
        <w:rPr>
          <w:rFonts w:ascii="Times New Roman" w:hAnsi="Times New Roman" w:cs="Times New Roman"/>
          <w:b/>
          <w:sz w:val="28"/>
          <w:szCs w:val="28"/>
        </w:rPr>
        <w:t>Туган</w:t>
      </w:r>
      <w:proofErr w:type="spellEnd"/>
      <w:r w:rsidR="00AB4D0A" w:rsidRPr="00AB4D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D0A" w:rsidRPr="00AB4D0A">
        <w:rPr>
          <w:rFonts w:ascii="Times New Roman" w:hAnsi="Times New Roman" w:cs="Times New Roman"/>
          <w:b/>
          <w:sz w:val="28"/>
          <w:szCs w:val="28"/>
          <w:lang w:val="tt-RU"/>
        </w:rPr>
        <w:t>җ</w:t>
      </w:r>
      <w:proofErr w:type="spellStart"/>
      <w:r w:rsidR="00AB4D0A" w:rsidRPr="00AB4D0A">
        <w:rPr>
          <w:rFonts w:ascii="Times New Roman" w:hAnsi="Times New Roman" w:cs="Times New Roman"/>
          <w:b/>
          <w:sz w:val="28"/>
          <w:szCs w:val="28"/>
        </w:rPr>
        <w:t>ир</w:t>
      </w:r>
      <w:proofErr w:type="spellEnd"/>
      <w:r w:rsidR="00AB4D0A" w:rsidRPr="00AB4D0A">
        <w:rPr>
          <w:rFonts w:ascii="Times New Roman" w:hAnsi="Times New Roman" w:cs="Times New Roman"/>
          <w:b/>
          <w:sz w:val="28"/>
          <w:szCs w:val="28"/>
        </w:rPr>
        <w:t xml:space="preserve"> – Родной край»</w:t>
      </w: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72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22.01.2023 по 20.02.2023 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</w:t>
      </w:r>
      <w:r w:rsidR="00B67A32">
        <w:rPr>
          <w:rFonts w:ascii="Times New Roman" w:hAnsi="Times New Roman" w:cs="Times New Roman"/>
          <w:b/>
          <w:sz w:val="28"/>
        </w:rPr>
        <w:t xml:space="preserve"> </w:t>
      </w:r>
      <w:r w:rsidRPr="00B3155C">
        <w:rPr>
          <w:rFonts w:ascii="Times New Roman" w:hAnsi="Times New Roman" w:cs="Times New Roman"/>
          <w:b/>
          <w:sz w:val="28"/>
        </w:rPr>
        <w:t>-технические параметры мероприятий:</w:t>
      </w:r>
    </w:p>
    <w:p w:rsidR="007C3268" w:rsidRPr="00195614" w:rsidRDefault="00AB4D0A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длительность мероприятий</w:t>
      </w:r>
      <w:r w:rsidRPr="000A3A1B">
        <w:rPr>
          <w:rFonts w:ascii="Times New Roman" w:hAnsi="Times New Roman" w:cs="Times New Roman"/>
          <w:sz w:val="28"/>
        </w:rPr>
        <w:t>: в течение 202</w:t>
      </w:r>
      <w:r w:rsidR="00901A31">
        <w:rPr>
          <w:rFonts w:ascii="Times New Roman" w:hAnsi="Times New Roman" w:cs="Times New Roman"/>
          <w:sz w:val="28"/>
        </w:rPr>
        <w:t>3</w:t>
      </w:r>
      <w:r w:rsidRPr="000A3A1B">
        <w:rPr>
          <w:rFonts w:ascii="Times New Roman" w:hAnsi="Times New Roman" w:cs="Times New Roman"/>
          <w:sz w:val="28"/>
        </w:rPr>
        <w:t xml:space="preserve"> года</w:t>
      </w:r>
      <w:r w:rsidR="00195614" w:rsidRPr="000A3A1B">
        <w:rPr>
          <w:rFonts w:ascii="Times New Roman" w:hAnsi="Times New Roman" w:cs="Times New Roman"/>
          <w:sz w:val="28"/>
        </w:rPr>
        <w:t>;</w:t>
      </w:r>
    </w:p>
    <w:p w:rsidR="000A3A1B" w:rsidRDefault="00AB4D0A" w:rsidP="000A3A1B">
      <w:pPr>
        <w:widowControl w:val="0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7C3268" w:rsidRPr="00195614">
        <w:rPr>
          <w:rFonts w:ascii="Times New Roman" w:hAnsi="Times New Roman" w:cs="Times New Roman"/>
          <w:sz w:val="28"/>
        </w:rPr>
        <w:t>место проведения мероприятий</w:t>
      </w:r>
      <w:r>
        <w:rPr>
          <w:rFonts w:ascii="Times New Roman" w:hAnsi="Times New Roman" w:cs="Times New Roman"/>
          <w:sz w:val="28"/>
        </w:rPr>
        <w:t xml:space="preserve">: </w:t>
      </w:r>
      <w:r w:rsidR="000A3A1B" w:rsidRPr="0084464D">
        <w:rPr>
          <w:rFonts w:ascii="Times New Roman" w:hAnsi="Times New Roman" w:cs="Times New Roman"/>
          <w:sz w:val="28"/>
        </w:rPr>
        <w:t>Казань, К</w:t>
      </w:r>
      <w:r w:rsidR="000A3A1B">
        <w:rPr>
          <w:rFonts w:ascii="Times New Roman" w:hAnsi="Times New Roman" w:cs="Times New Roman"/>
          <w:sz w:val="28"/>
        </w:rPr>
        <w:t>. Маркса 38/5</w:t>
      </w:r>
    </w:p>
    <w:p w:rsidR="007C3268" w:rsidRPr="00195614" w:rsidRDefault="000A3A1B" w:rsidP="000A3A1B">
      <w:pPr>
        <w:widowControl w:val="0"/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B4D0A">
        <w:rPr>
          <w:rFonts w:ascii="Times New Roman" w:hAnsi="Times New Roman" w:cs="Times New Roman"/>
          <w:sz w:val="28"/>
        </w:rPr>
        <w:t xml:space="preserve">         </w:t>
      </w:r>
      <w:r w:rsidR="007C3268"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7C3268" w:rsidRPr="00195614" w:rsidRDefault="007C3268" w:rsidP="00AB4D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0A3A1B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0A3A1B">
        <w:rPr>
          <w:rFonts w:ascii="Times New Roman" w:hAnsi="Times New Roman" w:cs="Times New Roman"/>
          <w:sz w:val="28"/>
        </w:rPr>
        <w:t>нет;</w:t>
      </w:r>
    </w:p>
    <w:p w:rsidR="00195614" w:rsidRPr="00195614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исполнителей</w:t>
      </w:r>
      <w:r w:rsidRPr="00DA0E7B">
        <w:rPr>
          <w:rFonts w:ascii="Times New Roman" w:hAnsi="Times New Roman" w:cs="Times New Roman"/>
          <w:sz w:val="28"/>
        </w:rPr>
        <w:t>:</w:t>
      </w:r>
      <w:r w:rsidR="000A3A1B" w:rsidRPr="00DA0E7B">
        <w:rPr>
          <w:rFonts w:ascii="Times New Roman" w:hAnsi="Times New Roman" w:cs="Times New Roman"/>
          <w:sz w:val="28"/>
        </w:rPr>
        <w:t>20</w:t>
      </w:r>
      <w:r w:rsidR="00195614" w:rsidRPr="00DA0E7B">
        <w:rPr>
          <w:rFonts w:ascii="Times New Roman" w:hAnsi="Times New Roman" w:cs="Times New Roman"/>
          <w:sz w:val="28"/>
        </w:rPr>
        <w:t xml:space="preserve"> </w:t>
      </w:r>
      <w:r w:rsidR="00195614" w:rsidRPr="000A3A1B">
        <w:rPr>
          <w:rFonts w:ascii="Times New Roman" w:hAnsi="Times New Roman" w:cs="Times New Roman"/>
          <w:sz w:val="28"/>
        </w:rPr>
        <w:t xml:space="preserve">           человек;</w:t>
      </w:r>
    </w:p>
    <w:p w:rsidR="007C3268" w:rsidRPr="000A3A1B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сценарий проведения мероприятий</w:t>
      </w:r>
      <w:r w:rsidRPr="000A3A1B">
        <w:rPr>
          <w:rFonts w:ascii="Times New Roman" w:hAnsi="Times New Roman" w:cs="Times New Roman"/>
          <w:sz w:val="28"/>
        </w:rPr>
        <w:t>: нет;</w:t>
      </w:r>
    </w:p>
    <w:p w:rsidR="007C3268" w:rsidRPr="000A3A1B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A3A1B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 w:rsidR="00195614" w:rsidRPr="000A3A1B">
        <w:rPr>
          <w:rFonts w:ascii="Times New Roman" w:hAnsi="Times New Roman" w:cs="Times New Roman"/>
          <w:sz w:val="28"/>
        </w:rPr>
        <w:t>нет;</w:t>
      </w:r>
    </w:p>
    <w:p w:rsidR="007C3268" w:rsidRPr="000A3A1B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A3A1B">
        <w:rPr>
          <w:rFonts w:ascii="Times New Roman" w:hAnsi="Times New Roman" w:cs="Times New Roman"/>
          <w:sz w:val="28"/>
        </w:rPr>
        <w:t xml:space="preserve">транспортное обеспечение: </w:t>
      </w:r>
      <w:r w:rsidR="00195614" w:rsidRPr="000A3A1B">
        <w:rPr>
          <w:rFonts w:ascii="Times New Roman" w:hAnsi="Times New Roman" w:cs="Times New Roman"/>
          <w:sz w:val="28"/>
        </w:rPr>
        <w:t>нет;</w:t>
      </w:r>
    </w:p>
    <w:p w:rsidR="007C3268" w:rsidRPr="000A3A1B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A3A1B">
        <w:rPr>
          <w:rFonts w:ascii="Times New Roman" w:hAnsi="Times New Roman" w:cs="Times New Roman"/>
          <w:sz w:val="28"/>
        </w:rPr>
        <w:t xml:space="preserve">организация питания: </w:t>
      </w:r>
      <w:r w:rsidR="00195614" w:rsidRPr="000A3A1B">
        <w:rPr>
          <w:rFonts w:ascii="Times New Roman" w:hAnsi="Times New Roman" w:cs="Times New Roman"/>
          <w:sz w:val="28"/>
        </w:rPr>
        <w:t>нет;</w:t>
      </w:r>
    </w:p>
    <w:p w:rsidR="007C3268" w:rsidRPr="000A3A1B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A3A1B">
        <w:rPr>
          <w:rFonts w:ascii="Times New Roman" w:hAnsi="Times New Roman" w:cs="Times New Roman"/>
          <w:sz w:val="28"/>
        </w:rPr>
        <w:t>другие параметры относящиеся к проведению мероприятия:</w:t>
      </w:r>
      <w:r w:rsidR="00195614" w:rsidRPr="000A3A1B">
        <w:rPr>
          <w:rFonts w:ascii="Times New Roman" w:hAnsi="Times New Roman" w:cs="Times New Roman"/>
          <w:sz w:val="28"/>
        </w:rPr>
        <w:t xml:space="preserve"> нет.</w:t>
      </w:r>
    </w:p>
    <w:p w:rsidR="00B67A32" w:rsidRPr="000A3A1B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A3A1B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0A3A1B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D669FC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содержание проектов:</w:t>
      </w:r>
    </w:p>
    <w:p w:rsidR="00D669FC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целевая аудитория проектов:</w:t>
      </w:r>
    </w:p>
    <w:p w:rsidR="00D669FC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D669F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0A3A1B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</w:t>
      </w:r>
      <w:r w:rsidRPr="000A3A1B">
        <w:rPr>
          <w:rFonts w:ascii="Times New Roman" w:hAnsi="Times New Roman" w:cs="Times New Roman"/>
          <w:color w:val="000000" w:themeColor="text1"/>
          <w:sz w:val="28"/>
          <w:szCs w:val="28"/>
        </w:rPr>
        <w:t>– не менее 1 мероприятия;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A1B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0A3A1B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</w:t>
      </w:r>
      <w:r w:rsidRPr="000A3A1B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</w:t>
      </w:r>
      <w:r w:rsidR="00BB77F6" w:rsidRPr="000A3A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0A3A1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организации.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0A3A1B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количество проектов, реализов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- </w:t>
      </w:r>
      <w:r w:rsidR="00DF622D" w:rsidRPr="000A3A1B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 единицы;</w:t>
      </w:r>
    </w:p>
    <w:p w:rsidR="007C3268" w:rsidRPr="000A3A1B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</w:t>
      </w:r>
      <w:r w:rsidR="00DF622D" w:rsidRPr="000A3A1B">
        <w:rPr>
          <w:rFonts w:ascii="Times New Roman" w:hAnsi="Times New Roman" w:cs="Times New Roman"/>
          <w:color w:val="000000" w:themeColor="text1"/>
          <w:sz w:val="28"/>
          <w:szCs w:val="28"/>
        </w:rPr>
        <w:t>– не менее 100 человек.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3A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</w:t>
      </w: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екоммерческая организация допускается к участию в отборе,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 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вышеуказанные цели.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подтверждающее, что в реестре дисквалифицированных лиц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(далее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68"/>
    <w:rsid w:val="00072DA8"/>
    <w:rsid w:val="000A3A1B"/>
    <w:rsid w:val="00195614"/>
    <w:rsid w:val="0027577D"/>
    <w:rsid w:val="003634C3"/>
    <w:rsid w:val="00383D84"/>
    <w:rsid w:val="003A1C00"/>
    <w:rsid w:val="00485A97"/>
    <w:rsid w:val="004D5806"/>
    <w:rsid w:val="00675C09"/>
    <w:rsid w:val="007C3268"/>
    <w:rsid w:val="00901A31"/>
    <w:rsid w:val="00950567"/>
    <w:rsid w:val="00966697"/>
    <w:rsid w:val="00994247"/>
    <w:rsid w:val="00A90AB4"/>
    <w:rsid w:val="00AB4D0A"/>
    <w:rsid w:val="00B3155C"/>
    <w:rsid w:val="00B67A32"/>
    <w:rsid w:val="00B85EF3"/>
    <w:rsid w:val="00BB77F6"/>
    <w:rsid w:val="00C27478"/>
    <w:rsid w:val="00D669FC"/>
    <w:rsid w:val="00DA0E7B"/>
    <w:rsid w:val="00DF622D"/>
    <w:rsid w:val="00E57025"/>
    <w:rsid w:val="00EA424E"/>
    <w:rsid w:val="00EB2C16"/>
    <w:rsid w:val="00EB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6F5B5-22E0-43F1-B492-66D3494D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14</cp:revision>
  <dcterms:created xsi:type="dcterms:W3CDTF">2021-09-09T11:25:00Z</dcterms:created>
  <dcterms:modified xsi:type="dcterms:W3CDTF">2023-01-19T16:27:00Z</dcterms:modified>
</cp:coreProperties>
</file>