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C1" w:rsidRDefault="00CA7BC1">
      <w:pPr>
        <w:outlineLvl w:val="0"/>
        <w:rPr>
          <w:sz w:val="28"/>
          <w:szCs w:val="28"/>
        </w:rPr>
      </w:pPr>
    </w:p>
    <w:p w:rsidR="00CA7BC1" w:rsidRDefault="003C10C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в частности организации и проведения мероприятий для деятелей музыкального искусства в 2023 </w:t>
      </w:r>
      <w:r w:rsidR="00602025">
        <w:rPr>
          <w:rFonts w:ascii="Times New Roman" w:hAnsi="Times New Roman"/>
          <w:b/>
          <w:bCs/>
          <w:sz w:val="32"/>
          <w:szCs w:val="32"/>
        </w:rPr>
        <w:t>–</w:t>
      </w:r>
      <w:r>
        <w:rPr>
          <w:rFonts w:ascii="Times New Roman" w:hAnsi="Times New Roman"/>
          <w:b/>
          <w:bCs/>
          <w:sz w:val="32"/>
          <w:szCs w:val="32"/>
        </w:rPr>
        <w:t xml:space="preserve"> 24</w:t>
      </w:r>
      <w:r w:rsidR="00602025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гг.</w:t>
      </w:r>
    </w:p>
    <w:p w:rsidR="00CA7BC1" w:rsidRDefault="00CA7B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7BC1" w:rsidRDefault="003C1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проведения отбора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E35D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E35D5C" w:rsidRPr="00CB1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</w:t>
      </w:r>
      <w:r w:rsidR="00E35D5C">
        <w:rPr>
          <w:rFonts w:ascii="Times New Roman" w:hAnsi="Times New Roman" w:cs="Times New Roman"/>
          <w:color w:val="000000" w:themeColor="text1"/>
          <w:sz w:val="28"/>
          <w:szCs w:val="28"/>
        </w:rPr>
        <w:t>.01.2023 по 10.02.2023.</w:t>
      </w:r>
      <w:bookmarkStart w:id="0" w:name="_GoBack"/>
      <w:bookmarkEnd w:id="0"/>
    </w:p>
    <w:p w:rsidR="00CA7BC1" w:rsidRDefault="00CA7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7BC1" w:rsidRDefault="003C10C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Место проведение отбора</w:t>
      </w:r>
      <w:r>
        <w:rPr>
          <w:rFonts w:ascii="Times New Roman" w:hAnsi="Times New Roman"/>
          <w:sz w:val="28"/>
          <w:szCs w:val="28"/>
        </w:rPr>
        <w:t xml:space="preserve"> – Министерство культуры Республики Татарстан, 420060 г.Казань, ул.Пушкина66/33, E-Mail: </w:t>
      </w:r>
      <w:hyperlink r:id="rId7" w:history="1">
        <w:r>
          <w:rPr>
            <w:rStyle w:val="Hyperlink0"/>
            <w:rFonts w:eastAsia="Arial Unicode MS"/>
          </w:rPr>
          <w:t>mkrt@tatar.ru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CA7BC1" w:rsidRDefault="00CA7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11F" w:rsidRDefault="006B111F" w:rsidP="006B1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 организации и проведении мероприятия: “Композиторы Татарстана-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детям”: </w:t>
      </w:r>
      <w:r w:rsidR="000E64F1">
        <w:rPr>
          <w:rFonts w:ascii="Times New Roman" w:hAnsi="Times New Roman"/>
          <w:b/>
          <w:bCs/>
          <w:sz w:val="28"/>
          <w:szCs w:val="28"/>
        </w:rPr>
        <w:t>Лекции</w:t>
      </w:r>
      <w:r>
        <w:rPr>
          <w:rFonts w:ascii="Times New Roman" w:hAnsi="Times New Roman"/>
          <w:b/>
          <w:bCs/>
          <w:sz w:val="28"/>
          <w:szCs w:val="28"/>
        </w:rPr>
        <w:t xml:space="preserve">-концерты для учащихся ДШИ и ДМШ РТ в исполнении </w:t>
      </w:r>
      <w:r>
        <w:rPr>
          <w:rFonts w:ascii="Times New Roman" w:hAnsi="Times New Roman"/>
          <w:b/>
          <w:bCs/>
          <w:sz w:val="28"/>
          <w:szCs w:val="28"/>
        </w:rPr>
        <w:tab/>
        <w:t>композиторов Союза композиторов РТ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6B111F" w:rsidRDefault="006B111F" w:rsidP="006B1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Художественно - технические параметры мероприятий:</w:t>
      </w:r>
    </w:p>
    <w:p w:rsidR="006B111F" w:rsidRDefault="006B111F" w:rsidP="006B1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Длительность мероприятий: 5 дней.</w:t>
      </w:r>
    </w:p>
    <w:p w:rsidR="006B111F" w:rsidRDefault="006B111F" w:rsidP="006B11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мероприятий: г. Казань, исторический центр</w:t>
      </w:r>
    </w:p>
    <w:p w:rsidR="006B111F" w:rsidRDefault="006B111F" w:rsidP="006B11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технические характеристики места проведения мероприятий: концертный зал </w:t>
      </w:r>
      <w:r>
        <w:rPr>
          <w:rFonts w:ascii="Times New Roman" w:hAnsi="Times New Roman"/>
          <w:sz w:val="28"/>
          <w:szCs w:val="28"/>
        </w:rPr>
        <w:tab/>
        <w:t xml:space="preserve">классического образца на 100 посадочных мест, естественная акустика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помещения с реверберацией до 2,2 сек, высота потолков 5,5 м, влажность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помещения 40%, наличие 2 роялей, репетиториев, оснащенных клавишными и </w:t>
      </w:r>
      <w:r>
        <w:rPr>
          <w:rFonts w:ascii="Times New Roman" w:hAnsi="Times New Roman"/>
          <w:sz w:val="28"/>
          <w:szCs w:val="28"/>
        </w:rPr>
        <w:tab/>
        <w:t>народными музыкальными инструментами.</w:t>
      </w:r>
    </w:p>
    <w:p w:rsidR="006B111F" w:rsidRDefault="006B111F" w:rsidP="006B11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места проведения мероприятий: нет</w:t>
      </w:r>
    </w:p>
    <w:p w:rsidR="006B111F" w:rsidRDefault="006B111F" w:rsidP="006B1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звуковое обеспечение: звуковое оборудование (колонки, пульт, микрофоны);</w:t>
      </w:r>
    </w:p>
    <w:p w:rsidR="006B111F" w:rsidRDefault="006B111F" w:rsidP="006B111F">
      <w:pPr>
        <w:pStyle w:val="ConsPlusNonformat"/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профессиональные требования к исполнителям, количество исполнителей: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наличие высшего профессионального образования, опыт работы в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организационных комитетах творческих проектов, 5 человек </w:t>
      </w:r>
    </w:p>
    <w:p w:rsidR="006B111F" w:rsidRDefault="006B111F" w:rsidP="006B111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проведения мероприятий: да;</w:t>
      </w:r>
    </w:p>
    <w:p w:rsidR="006B111F" w:rsidRDefault="006B111F" w:rsidP="006B1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рекламной кампании: нет;</w:t>
      </w:r>
    </w:p>
    <w:p w:rsidR="006B111F" w:rsidRDefault="006B111F" w:rsidP="006B1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транспортное обеспечение: возможно проведение мероприятия на местах</w:t>
      </w:r>
    </w:p>
    <w:p w:rsidR="006B111F" w:rsidRDefault="006B111F" w:rsidP="006B1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другие параметры относящиеся к проведению мероприятия: возможно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проведение мероприятия дистанционно-онлайн, видеотрансляция </w:t>
      </w:r>
    </w:p>
    <w:p w:rsidR="006B111F" w:rsidRDefault="006B111F" w:rsidP="006B1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11F" w:rsidRDefault="006B111F" w:rsidP="006B1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 реализации проектов: </w:t>
      </w:r>
      <w:r>
        <w:rPr>
          <w:rFonts w:ascii="Times New Roman" w:hAnsi="Times New Roman"/>
          <w:sz w:val="28"/>
          <w:szCs w:val="28"/>
        </w:rPr>
        <w:t xml:space="preserve">задействованы специалисты аппарата Союза композиторов Республики Татарстан (57 членов), освещение проектов ведется из официальных источников </w:t>
      </w:r>
      <w:r>
        <w:rPr>
          <w:rFonts w:ascii="Times New Roman" w:eastAsia="Times New Roman" w:hAnsi="Times New Roman" w:cs="Times New Roman"/>
          <w:sz w:val="28"/>
          <w:szCs w:val="28"/>
        </w:rPr>
        <w:t>РОО СК РТ</w:t>
      </w:r>
      <w:r>
        <w:rPr>
          <w:rFonts w:ascii="Times New Roman" w:hAnsi="Times New Roman"/>
          <w:sz w:val="28"/>
          <w:szCs w:val="28"/>
        </w:rPr>
        <w:t>, Музейного комплекса города Казани, с интернет-портала «Музыка России»,</w:t>
      </w:r>
      <w:r w:rsidR="008E0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сайта Союза композиторов России, а также </w:t>
      </w:r>
      <w:r>
        <w:rPr>
          <w:rFonts w:ascii="Times New Roman" w:hAnsi="Times New Roman"/>
          <w:sz w:val="28"/>
          <w:szCs w:val="28"/>
        </w:rPr>
        <w:lastRenderedPageBreak/>
        <w:t>республиканскими СМИ («Бизнес онлайн», «ТНВ», «Татар-информ», «Реальное время», и др.)</w:t>
      </w:r>
    </w:p>
    <w:p w:rsidR="006B111F" w:rsidRDefault="006B111F" w:rsidP="006B1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Параметры проектов: </w:t>
      </w:r>
    </w:p>
    <w:p w:rsidR="006B111F" w:rsidRDefault="006B111F" w:rsidP="006B111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лекций-концертов </w:t>
      </w:r>
    </w:p>
    <w:p w:rsidR="006B111F" w:rsidRDefault="006B111F" w:rsidP="006B1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11F" w:rsidRPr="00204940" w:rsidRDefault="006B111F" w:rsidP="006B111F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204940">
        <w:rPr>
          <w:rFonts w:ascii="Times New Roman" w:hAnsi="Times New Roman"/>
          <w:b/>
          <w:sz w:val="28"/>
          <w:szCs w:val="28"/>
        </w:rPr>
        <w:t>Результат, в целях достижения которого предоставляется субсидия:</w:t>
      </w:r>
    </w:p>
    <w:p w:rsidR="006B111F" w:rsidRDefault="006B111F" w:rsidP="006B111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nil"/>
        </w:rPr>
        <w:t>Формирование глубокого осознания патриотизма учащихся</w:t>
      </w:r>
    </w:p>
    <w:p w:rsidR="006B111F" w:rsidRDefault="006B111F" w:rsidP="006B111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nil"/>
        </w:rPr>
        <w:t xml:space="preserve">Повышение культурного и образовательного уровня учащихся </w:t>
      </w:r>
    </w:p>
    <w:p w:rsidR="006B111F" w:rsidRDefault="006B111F" w:rsidP="006B111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nil"/>
        </w:rPr>
        <w:t>Повышение популярности композиторов Татарстана</w:t>
      </w:r>
    </w:p>
    <w:p w:rsidR="006B111F" w:rsidRDefault="006B111F" w:rsidP="006B111F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11F" w:rsidRDefault="006B111F" w:rsidP="006B1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 организации и проведении мероприятий:</w:t>
      </w:r>
    </w:p>
    <w:p w:rsidR="006B111F" w:rsidRDefault="006B111F" w:rsidP="006B111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количество реализованных мероприятий, соответствующих художественно-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техническим параметрам – 1 название мероприятия, повторяется в течение </w:t>
      </w:r>
      <w:r>
        <w:rPr>
          <w:rFonts w:ascii="Times New Roman" w:hAnsi="Times New Roman"/>
          <w:sz w:val="28"/>
          <w:szCs w:val="28"/>
        </w:rPr>
        <w:tab/>
        <w:t>года 5 раз.</w:t>
      </w:r>
    </w:p>
    <w:p w:rsidR="006B111F" w:rsidRDefault="006B111F" w:rsidP="006B1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 – более 3 000 человек;</w:t>
      </w:r>
    </w:p>
    <w:p w:rsidR="006B111F" w:rsidRDefault="006B111F" w:rsidP="006B11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исполнителей – 5 человек:(специалисты аппарата РОО СК </w:t>
      </w:r>
      <w:r>
        <w:rPr>
          <w:rFonts w:ascii="Times New Roman" w:hAnsi="Times New Roman"/>
          <w:sz w:val="28"/>
          <w:szCs w:val="28"/>
        </w:rPr>
        <w:tab/>
        <w:t>Республики Татарстан 2 чел.), 3 человека композиторы-исполнители</w:t>
      </w:r>
    </w:p>
    <w:p w:rsidR="006B111F" w:rsidRDefault="006B111F" w:rsidP="006B1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11F" w:rsidRDefault="006B111F" w:rsidP="006B1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 реализации проектов:</w:t>
      </w:r>
    </w:p>
    <w:p w:rsidR="006B111F" w:rsidRDefault="006B111F" w:rsidP="006B1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проектов, реализованных в соответствии с заявкой – 1 название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мероприятия, повторяется в течение года 5 раз.</w:t>
      </w:r>
    </w:p>
    <w:p w:rsidR="006B111F" w:rsidRDefault="006B111F" w:rsidP="006B1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 – более 3 000 человек;</w:t>
      </w:r>
    </w:p>
    <w:p w:rsidR="006B111F" w:rsidRDefault="006B111F" w:rsidP="006B1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исполнителей – количество исполнителей – 5 человек:</w:t>
      </w:r>
      <w:r>
        <w:rPr>
          <w:rFonts w:ascii="Times New Roman" w:hAnsi="Times New Roman"/>
          <w:sz w:val="28"/>
          <w:szCs w:val="28"/>
        </w:rPr>
        <w:tab/>
        <w:t xml:space="preserve">(специалисты аппарата РОО СК Республики Татарстан 2 чел.), 3 человека </w:t>
      </w:r>
      <w:r>
        <w:rPr>
          <w:rFonts w:ascii="Times New Roman" w:hAnsi="Times New Roman"/>
          <w:sz w:val="28"/>
          <w:szCs w:val="28"/>
        </w:rPr>
        <w:tab/>
        <w:t>композиторы-исполнители</w:t>
      </w:r>
    </w:p>
    <w:p w:rsidR="006B111F" w:rsidRDefault="006B111F" w:rsidP="006B1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 реализации проектов:</w:t>
      </w:r>
    </w:p>
    <w:p w:rsidR="006B111F" w:rsidRDefault="006B111F" w:rsidP="006B1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проектов, реализованных в соответствии с заявкой – 1 название, 5 повторов.</w:t>
      </w:r>
    </w:p>
    <w:p w:rsidR="00CA7BC1" w:rsidRDefault="006B111F" w:rsidP="006B1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 привлеченная целевая аудитория – более 3 000 человек.</w:t>
      </w:r>
    </w:p>
    <w:p w:rsidR="00544EF7" w:rsidRDefault="00544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7BC1" w:rsidRDefault="003C10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/>
          <w:sz w:val="28"/>
          <w:szCs w:val="28"/>
        </w:rPr>
        <w:t xml:space="preserve"> - </w:t>
      </w:r>
      <w:hyperlink r:id="rId8" w:history="1">
        <w:r>
          <w:rPr>
            <w:rStyle w:val="Hyperlink0"/>
            <w:rFonts w:eastAsia="Arial Unicode MS"/>
          </w:rPr>
          <w:t>https://mincult.tatarstan.ru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544EF7" w:rsidRDefault="00544E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7BC1" w:rsidRDefault="003C1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некоммерческая организация допускается к участию в отборе, если на первое число месяца, предшествующего месяцу, в котором размещено объявление о проведении отбора, соответствует следующим требованиям: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 законодательством Российской Федерации о налогах и сборах;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имеет просроченной задолженности по возврату в бюджет Республики Татарстан субсидий, бюджетных инвестиций, предоставленных в том числе в</w:t>
      </w:r>
      <w:r w:rsidR="00334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находится в процессе реорганизации (за исключением реорганизации в 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 главном бухгалтере некоммерческой организации;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(офшорные зоны), в совокупности превышает 50 процентов;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вышеуказанные цели.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334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заявку по форме согласно приложению к настоящему Порядку, которая включает: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предоставления субсидии на финансовое обеспечение затрат – смету расходов на цели, указанные в пункте 1 настоящего Порядка, утвержденную руководителем некоммерческой организации;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пункте 1 настоящего Порядка (смета фактических расходов, договоры и приложения к ним, акты </w:t>
      </w:r>
      <w:r>
        <w:rPr>
          <w:rFonts w:ascii="Times New Roman" w:hAnsi="Times New Roman"/>
          <w:sz w:val="28"/>
          <w:szCs w:val="28"/>
        </w:rPr>
        <w:lastRenderedPageBreak/>
        <w:t>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5"/>
      <w:bookmarkEnd w:id="1"/>
      <w:r>
        <w:rPr>
          <w:rFonts w:ascii="Times New Roman" w:hAnsi="Times New Roman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процентов, на первое число месяца, предшествующего месяцу, в котором размещено объявление о проведении отбора;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CA7BC1" w:rsidRDefault="00CA7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некоммерческой организации вышеуказанным требованиям;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недостоверность представленной некоммерческой организацией информации, в том числе информ</w:t>
      </w:r>
      <w:r w:rsidR="00334430">
        <w:rPr>
          <w:rFonts w:ascii="Times New Roman" w:hAnsi="Times New Roman"/>
          <w:sz w:val="28"/>
          <w:szCs w:val="28"/>
        </w:rPr>
        <w:t xml:space="preserve">ации о месте нахождении и адрес </w:t>
      </w:r>
      <w:r>
        <w:rPr>
          <w:rFonts w:ascii="Times New Roman" w:hAnsi="Times New Roman"/>
          <w:sz w:val="28"/>
          <w:szCs w:val="28"/>
        </w:rPr>
        <w:t>юридического лица;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подача заявки после даты и (или) времени, определенных для подачи заявок;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 w:rsidR="00CA7BC1" w:rsidRDefault="00CA7BC1" w:rsidP="00544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 рассмотрения заявок: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председателя Комиссии и членов Комиссии из числа сотрудников Министерства.  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представленных получателем субсидии документов требованиямили непредставление (представление не в полном объеме) указанных документов;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дата, время и место проведения рассмотрения заявок;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CA7BC1" w:rsidRDefault="00CA7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CA7BC1" w:rsidRDefault="00CA7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>
        <w:rPr>
          <w:rFonts w:ascii="Times New Roman" w:hAnsi="Times New Roman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 w:rsidR="00CA7BC1" w:rsidRDefault="00CA7B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Pr="00544EF7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 w:rsidR="00CA7BC1" w:rsidRDefault="00CA7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7BC1" w:rsidRDefault="003C1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Условия признания победителя отбора уклонившимся от заключения соглашения:</w:t>
      </w:r>
      <w:r>
        <w:rPr>
          <w:rFonts w:ascii="Times New Roman" w:hAnsi="Times New Roman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 w:rsidR="00CA7BC1" w:rsidRDefault="00CA7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7BC1" w:rsidRDefault="003C10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ascii="Times New Roman" w:hAnsi="Times New Roman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E35D5C" w:rsidRDefault="00E35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D5C" w:rsidRDefault="00E35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D5C" w:rsidRDefault="00E35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D5C" w:rsidRDefault="00E35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D5C" w:rsidRDefault="00E35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D5C" w:rsidRDefault="00E35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D5C" w:rsidRDefault="00E35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D5C" w:rsidRDefault="00E35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D5C" w:rsidRDefault="00E35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D5C" w:rsidRDefault="00E35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D5C" w:rsidRDefault="00E35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D5C" w:rsidRDefault="00E35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D5C" w:rsidRDefault="00E35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D5C" w:rsidRDefault="00E35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D5C" w:rsidRDefault="00E35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D5C" w:rsidRDefault="00E35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D5C" w:rsidRDefault="00E35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D5C" w:rsidRDefault="00E35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D5C" w:rsidRDefault="00E35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D5C" w:rsidRDefault="00E35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D5C" w:rsidRDefault="00E35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D5C" w:rsidRDefault="00E35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D5C" w:rsidRDefault="00E35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D5C" w:rsidRDefault="00E35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D5C" w:rsidRDefault="00E35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D5C" w:rsidRDefault="00E35D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D5C" w:rsidRDefault="00E35D5C" w:rsidP="003344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5D5C" w:rsidRPr="00ED1EB6" w:rsidRDefault="00E35D5C" w:rsidP="00E35D5C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35D5C" w:rsidRDefault="00E35D5C" w:rsidP="00E35D5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</w:p>
    <w:p w:rsidR="00E35D5C" w:rsidRPr="008006E0" w:rsidRDefault="00E35D5C" w:rsidP="00E35D5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E35D5C" w:rsidRPr="00ED1EB6" w:rsidRDefault="00E35D5C" w:rsidP="00E35D5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E35D5C" w:rsidRDefault="00E35D5C" w:rsidP="00E35D5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E35D5C" w:rsidRDefault="00E35D5C" w:rsidP="00E35D5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E35D5C" w:rsidRPr="00ED1EB6" w:rsidRDefault="00E35D5C" w:rsidP="00E35D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E35D5C" w:rsidRPr="00ED1EB6" w:rsidRDefault="00E35D5C" w:rsidP="00E35D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E35D5C" w:rsidRPr="00ED1EB6" w:rsidRDefault="00E35D5C" w:rsidP="00E35D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E35D5C" w:rsidRPr="00ED1EB6" w:rsidRDefault="00E35D5C" w:rsidP="00E35D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35D5C" w:rsidRPr="00ED1EB6" w:rsidRDefault="00E35D5C" w:rsidP="00E35D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35D5C" w:rsidRPr="00ED1EB6" w:rsidRDefault="00E35D5C" w:rsidP="00E35D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E35D5C" w:rsidRPr="00ED1EB6" w:rsidRDefault="00E35D5C" w:rsidP="00E35D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5D5C" w:rsidRPr="00ED1EB6" w:rsidRDefault="00E35D5C" w:rsidP="00E35D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E35D5C" w:rsidRPr="00ED1EB6" w:rsidRDefault="00E35D5C" w:rsidP="00E35D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(далее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–организация).</w:t>
      </w:r>
    </w:p>
    <w:p w:rsidR="00E35D5C" w:rsidRPr="00ED1EB6" w:rsidRDefault="00E35D5C" w:rsidP="00E35D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2. Информация о видах деятельности, осуществляемых организацией: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35D5C" w:rsidRPr="00ED1EB6" w:rsidRDefault="00E35D5C" w:rsidP="00E35D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E35D5C" w:rsidRPr="00ED1EB6" w:rsidRDefault="00E35D5C" w:rsidP="00E35D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35D5C" w:rsidRPr="00ED1EB6" w:rsidRDefault="00E35D5C" w:rsidP="00E35D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E35D5C" w:rsidRDefault="00E35D5C" w:rsidP="00E35D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E35D5C" w:rsidRPr="00ED1EB6" w:rsidRDefault="00E35D5C" w:rsidP="00E35D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E35D5C" w:rsidRPr="00ED1EB6" w:rsidRDefault="00E35D5C" w:rsidP="00E35D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D5C" w:rsidRPr="00ED1EB6" w:rsidRDefault="00E35D5C" w:rsidP="00E35D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>зачисления средств субсидии:__________</w:t>
      </w:r>
    </w:p>
    <w:p w:rsidR="00E35D5C" w:rsidRPr="00ED1EB6" w:rsidRDefault="00E35D5C" w:rsidP="00E35D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E35D5C" w:rsidRDefault="00E35D5C" w:rsidP="00E35D5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5D5C" w:rsidRPr="00ED1EB6" w:rsidRDefault="00E35D5C" w:rsidP="00E35D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E35D5C" w:rsidRDefault="00E35D5C" w:rsidP="00E35D5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E35D5C" w:rsidRPr="00ED1EB6" w:rsidRDefault="00E35D5C" w:rsidP="00E35D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5726"/>
        <w:gridCol w:w="2687"/>
      </w:tblGrid>
      <w:tr w:rsidR="00E35D5C" w:rsidRPr="00ED1EB6" w:rsidTr="00593FBB">
        <w:trPr>
          <w:jc w:val="center"/>
        </w:trPr>
        <w:tc>
          <w:tcPr>
            <w:tcW w:w="594" w:type="dxa"/>
          </w:tcPr>
          <w:p w:rsidR="00E35D5C" w:rsidRPr="00ED1EB6" w:rsidRDefault="00E35D5C" w:rsidP="00593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726" w:type="dxa"/>
          </w:tcPr>
          <w:p w:rsidR="00E35D5C" w:rsidRPr="00ED1EB6" w:rsidRDefault="00E35D5C" w:rsidP="00593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E35D5C" w:rsidRPr="00ED1EB6" w:rsidRDefault="00E35D5C" w:rsidP="00593F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E35D5C" w:rsidRPr="00ED1EB6" w:rsidTr="00593FBB">
        <w:trPr>
          <w:jc w:val="center"/>
        </w:trPr>
        <w:tc>
          <w:tcPr>
            <w:tcW w:w="594" w:type="dxa"/>
          </w:tcPr>
          <w:p w:rsidR="00E35D5C" w:rsidRPr="00ED1EB6" w:rsidRDefault="00E35D5C" w:rsidP="00593F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E35D5C" w:rsidRPr="00ED1EB6" w:rsidRDefault="00E35D5C" w:rsidP="00593F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E35D5C" w:rsidRPr="00ED1EB6" w:rsidRDefault="00E35D5C" w:rsidP="00593F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5D5C" w:rsidRPr="00ED1EB6" w:rsidTr="00593FBB">
        <w:trPr>
          <w:jc w:val="center"/>
        </w:trPr>
        <w:tc>
          <w:tcPr>
            <w:tcW w:w="594" w:type="dxa"/>
          </w:tcPr>
          <w:p w:rsidR="00E35D5C" w:rsidRPr="00ED1EB6" w:rsidRDefault="00E35D5C" w:rsidP="00593F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E35D5C" w:rsidRPr="00ED1EB6" w:rsidRDefault="00E35D5C" w:rsidP="00593F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E35D5C" w:rsidRPr="00ED1EB6" w:rsidRDefault="00E35D5C" w:rsidP="00593F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35D5C" w:rsidRPr="00ED1EB6" w:rsidRDefault="00E35D5C" w:rsidP="00E35D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5D5C" w:rsidRPr="00ED1EB6" w:rsidRDefault="00463D08" w:rsidP="00E35D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35D5C" w:rsidRPr="00ED1EB6">
        <w:rPr>
          <w:rFonts w:ascii="Times New Roman" w:eastAsia="Times New Roman" w:hAnsi="Times New Roman" w:cs="Times New Roman"/>
          <w:sz w:val="28"/>
          <w:szCs w:val="28"/>
        </w:rPr>
        <w:t>Руководитель                       ________</w:t>
      </w:r>
      <w:r w:rsidR="00E35D5C">
        <w:rPr>
          <w:rFonts w:ascii="Times New Roman" w:eastAsia="Times New Roman" w:hAnsi="Times New Roman" w:cs="Times New Roman"/>
          <w:sz w:val="28"/>
          <w:szCs w:val="28"/>
        </w:rPr>
        <w:t>________/_____________________</w:t>
      </w:r>
    </w:p>
    <w:p w:rsidR="00E35D5C" w:rsidRPr="00ED1EB6" w:rsidRDefault="00E35D5C" w:rsidP="00E35D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(подпись)      (расшифровка подписи)</w:t>
      </w:r>
    </w:p>
    <w:p w:rsidR="00E35D5C" w:rsidRPr="00ED1EB6" w:rsidRDefault="00E35D5C" w:rsidP="00E35D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5D5C" w:rsidRDefault="00E35D5C" w:rsidP="00E35D5C">
      <w:pPr>
        <w:spacing w:after="0" w:line="240" w:lineRule="auto"/>
        <w:ind w:firstLine="709"/>
        <w:jc w:val="both"/>
      </w:pPr>
      <w:r w:rsidRPr="00ED1E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М.П.</w:t>
      </w:r>
    </w:p>
    <w:sectPr w:rsidR="00E35D5C" w:rsidSect="003B5057">
      <w:headerReference w:type="default" r:id="rId9"/>
      <w:footerReference w:type="default" r:id="rId10"/>
      <w:pgSz w:w="11900" w:h="16840"/>
      <w:pgMar w:top="1134" w:right="566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7A5" w:rsidRDefault="000527A5">
      <w:pPr>
        <w:spacing w:after="0" w:line="240" w:lineRule="auto"/>
      </w:pPr>
      <w:r>
        <w:separator/>
      </w:r>
    </w:p>
  </w:endnote>
  <w:endnote w:type="continuationSeparator" w:id="1">
    <w:p w:rsidR="000527A5" w:rsidRDefault="0005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C1" w:rsidRDefault="00CA7BC1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7A5" w:rsidRDefault="000527A5">
      <w:pPr>
        <w:spacing w:after="0" w:line="240" w:lineRule="auto"/>
      </w:pPr>
      <w:r>
        <w:separator/>
      </w:r>
    </w:p>
  </w:footnote>
  <w:footnote w:type="continuationSeparator" w:id="1">
    <w:p w:rsidR="000527A5" w:rsidRDefault="00052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C1" w:rsidRDefault="00CA7BC1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F2F"/>
    <w:multiLevelType w:val="hybridMultilevel"/>
    <w:tmpl w:val="6720C022"/>
    <w:numStyleLink w:val="ImportedStyle2"/>
  </w:abstractNum>
  <w:abstractNum w:abstractNumId="1">
    <w:nsid w:val="317462E2"/>
    <w:multiLevelType w:val="hybridMultilevel"/>
    <w:tmpl w:val="6720C022"/>
    <w:numStyleLink w:val="ImportedStyle2"/>
  </w:abstractNum>
  <w:abstractNum w:abstractNumId="2">
    <w:nsid w:val="5CE8080F"/>
    <w:multiLevelType w:val="hybridMultilevel"/>
    <w:tmpl w:val="9DFA1DB2"/>
    <w:styleLink w:val="Numbered"/>
    <w:lvl w:ilvl="0" w:tplc="BA1E86A2">
      <w:start w:val="1"/>
      <w:numFmt w:val="decimal"/>
      <w:lvlText w:val="%1."/>
      <w:lvlJc w:val="left"/>
      <w:pPr>
        <w:tabs>
          <w:tab w:val="num" w:pos="1003"/>
        </w:tabs>
        <w:ind w:left="2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AED648">
      <w:start w:val="1"/>
      <w:numFmt w:val="decimal"/>
      <w:lvlText w:val="%2."/>
      <w:lvlJc w:val="left"/>
      <w:pPr>
        <w:tabs>
          <w:tab w:val="num" w:pos="1803"/>
        </w:tabs>
        <w:ind w:left="10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161CB8">
      <w:start w:val="1"/>
      <w:numFmt w:val="decimal"/>
      <w:lvlText w:val="%3."/>
      <w:lvlJc w:val="left"/>
      <w:pPr>
        <w:tabs>
          <w:tab w:val="num" w:pos="2603"/>
        </w:tabs>
        <w:ind w:left="18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24C97A">
      <w:start w:val="1"/>
      <w:numFmt w:val="decimal"/>
      <w:lvlText w:val="%4."/>
      <w:lvlJc w:val="left"/>
      <w:pPr>
        <w:tabs>
          <w:tab w:val="num" w:pos="3403"/>
        </w:tabs>
        <w:ind w:left="26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9CEC74">
      <w:start w:val="1"/>
      <w:numFmt w:val="decimal"/>
      <w:lvlText w:val="%5."/>
      <w:lvlJc w:val="left"/>
      <w:pPr>
        <w:tabs>
          <w:tab w:val="num" w:pos="4203"/>
        </w:tabs>
        <w:ind w:left="34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AAD07E">
      <w:start w:val="1"/>
      <w:numFmt w:val="decimal"/>
      <w:lvlText w:val="%6."/>
      <w:lvlJc w:val="left"/>
      <w:pPr>
        <w:tabs>
          <w:tab w:val="num" w:pos="5003"/>
        </w:tabs>
        <w:ind w:left="42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70DC4A">
      <w:start w:val="1"/>
      <w:numFmt w:val="decimal"/>
      <w:lvlText w:val="%7."/>
      <w:lvlJc w:val="left"/>
      <w:pPr>
        <w:tabs>
          <w:tab w:val="num" w:pos="5803"/>
        </w:tabs>
        <w:ind w:left="50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9AE624">
      <w:start w:val="1"/>
      <w:numFmt w:val="decimal"/>
      <w:lvlText w:val="%8."/>
      <w:lvlJc w:val="left"/>
      <w:pPr>
        <w:tabs>
          <w:tab w:val="num" w:pos="6603"/>
        </w:tabs>
        <w:ind w:left="58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C6269E">
      <w:start w:val="1"/>
      <w:numFmt w:val="decimal"/>
      <w:lvlText w:val="%9."/>
      <w:lvlJc w:val="left"/>
      <w:pPr>
        <w:tabs>
          <w:tab w:val="num" w:pos="7403"/>
        </w:tabs>
        <w:ind w:left="66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4CC208F"/>
    <w:multiLevelType w:val="hybridMultilevel"/>
    <w:tmpl w:val="6720C022"/>
    <w:styleLink w:val="ImportedStyle2"/>
    <w:lvl w:ilvl="0" w:tplc="498AA730">
      <w:start w:val="1"/>
      <w:numFmt w:val="decimal"/>
      <w:lvlText w:val="%1."/>
      <w:lvlJc w:val="left"/>
      <w:pPr>
        <w:tabs>
          <w:tab w:val="left" w:pos="2160"/>
        </w:tabs>
        <w:ind w:left="722" w:hanging="7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4A07F6">
      <w:start w:val="1"/>
      <w:numFmt w:val="decimal"/>
      <w:lvlText w:val="%2."/>
      <w:lvlJc w:val="left"/>
      <w:pPr>
        <w:tabs>
          <w:tab w:val="left" w:pos="2160"/>
        </w:tabs>
        <w:ind w:left="722" w:hanging="7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AC8712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7ACBFC">
      <w:start w:val="1"/>
      <w:numFmt w:val="decimal"/>
      <w:lvlText w:val="%4."/>
      <w:lvlJc w:val="left"/>
      <w:pPr>
        <w:tabs>
          <w:tab w:val="left" w:pos="21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362626">
      <w:start w:val="1"/>
      <w:numFmt w:val="decimal"/>
      <w:lvlText w:val="%5."/>
      <w:lvlJc w:val="left"/>
      <w:pPr>
        <w:tabs>
          <w:tab w:val="left" w:pos="21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D21AA4">
      <w:start w:val="1"/>
      <w:numFmt w:val="decimal"/>
      <w:lvlText w:val="%6."/>
      <w:lvlJc w:val="left"/>
      <w:pPr>
        <w:tabs>
          <w:tab w:val="left" w:pos="216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760BCA">
      <w:start w:val="1"/>
      <w:numFmt w:val="decimal"/>
      <w:lvlText w:val="%7."/>
      <w:lvlJc w:val="left"/>
      <w:pPr>
        <w:tabs>
          <w:tab w:val="left" w:pos="21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A3B98">
      <w:start w:val="1"/>
      <w:numFmt w:val="decimal"/>
      <w:lvlText w:val="%8."/>
      <w:lvlJc w:val="left"/>
      <w:pPr>
        <w:tabs>
          <w:tab w:val="left" w:pos="21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C2AC94">
      <w:start w:val="1"/>
      <w:numFmt w:val="decimal"/>
      <w:lvlText w:val="%9."/>
      <w:lvlJc w:val="left"/>
      <w:pPr>
        <w:tabs>
          <w:tab w:val="left" w:pos="216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FA318EE"/>
    <w:multiLevelType w:val="hybridMultilevel"/>
    <w:tmpl w:val="162037D6"/>
    <w:lvl w:ilvl="0" w:tplc="1A66442E">
      <w:start w:val="1"/>
      <w:numFmt w:val="decimal"/>
      <w:lvlText w:val="%1."/>
      <w:lvlJc w:val="left"/>
      <w:pPr>
        <w:ind w:left="1068" w:hanging="360"/>
      </w:pPr>
      <w:rPr>
        <w:rFonts w:eastAsia="Arial Unicode MS" w:cs="Arial Unicode M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746809"/>
    <w:multiLevelType w:val="hybridMultilevel"/>
    <w:tmpl w:val="9DFA1DB2"/>
    <w:numStyleLink w:val="Numbered"/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7BC1"/>
    <w:rsid w:val="000527A5"/>
    <w:rsid w:val="000E64F1"/>
    <w:rsid w:val="00204940"/>
    <w:rsid w:val="00334430"/>
    <w:rsid w:val="003B5057"/>
    <w:rsid w:val="003C10C5"/>
    <w:rsid w:val="00463D08"/>
    <w:rsid w:val="00544EF7"/>
    <w:rsid w:val="00602025"/>
    <w:rsid w:val="006B111F"/>
    <w:rsid w:val="008E03EC"/>
    <w:rsid w:val="00B5039D"/>
    <w:rsid w:val="00CA7BC1"/>
    <w:rsid w:val="00E35D5C"/>
    <w:rsid w:val="00F21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057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5057"/>
    <w:rPr>
      <w:u w:val="single"/>
    </w:rPr>
  </w:style>
  <w:style w:type="table" w:customStyle="1" w:styleId="TableNormal">
    <w:name w:val="Table Normal"/>
    <w:rsid w:val="003B5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B505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Link">
    <w:name w:val="Link"/>
    <w:rsid w:val="003B5057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sid w:val="003B5057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  <w:style w:type="paragraph" w:customStyle="1" w:styleId="ConsPlusNonformat">
    <w:name w:val="ConsPlusNonformat"/>
    <w:rsid w:val="003B5057"/>
    <w:pPr>
      <w:widowControl w:val="0"/>
    </w:pPr>
    <w:rPr>
      <w:rFonts w:ascii="Courier New" w:hAnsi="Courier New" w:cs="Arial Unicode MS"/>
      <w:color w:val="000000"/>
      <w:u w:color="000000"/>
    </w:rPr>
  </w:style>
  <w:style w:type="numbering" w:customStyle="1" w:styleId="ImportedStyle2">
    <w:name w:val="Imported Style 2"/>
    <w:rsid w:val="003B5057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F21E74"/>
    <w:pPr>
      <w:ind w:left="720"/>
      <w:contextualSpacing/>
    </w:pPr>
  </w:style>
  <w:style w:type="paragraph" w:customStyle="1" w:styleId="ConsPlusNormal">
    <w:name w:val="ConsPlusNormal"/>
    <w:rsid w:val="00E35D5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Times New Roman" w:hAnsi="Arial" w:cs="Arial"/>
      <w:bdr w:val="none" w:sz="0" w:space="0" w:color="auto"/>
    </w:rPr>
  </w:style>
  <w:style w:type="numbering" w:customStyle="1" w:styleId="Numbered">
    <w:name w:val="Numbered"/>
    <w:rsid w:val="006B111F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cult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rt@tata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19</cp:revision>
  <dcterms:created xsi:type="dcterms:W3CDTF">2023-01-09T12:47:00Z</dcterms:created>
  <dcterms:modified xsi:type="dcterms:W3CDTF">2023-01-09T21:07:00Z</dcterms:modified>
</cp:coreProperties>
</file>