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BD" w:rsidRDefault="004165BD">
      <w:pPr>
        <w:outlineLvl w:val="0"/>
      </w:pPr>
    </w:p>
    <w:p w:rsidR="004165BD" w:rsidRDefault="001913C3">
      <w:pPr>
        <w:jc w:val="center"/>
      </w:pPr>
      <w:r>
        <w:rPr>
          <w:sz w:val="32"/>
          <w:szCs w:val="32"/>
        </w:rPr>
        <w:t xml:space="preserve"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</w:t>
      </w:r>
      <w:r>
        <w:rPr>
          <w:sz w:val="32"/>
          <w:szCs w:val="32"/>
        </w:rPr>
        <w:t xml:space="preserve">в частности организации и проведения мероприятий для деятелей музыкального искусства </w:t>
      </w:r>
      <w:r>
        <w:rPr>
          <w:sz w:val="32"/>
          <w:szCs w:val="32"/>
        </w:rPr>
        <w:t xml:space="preserve">в 2023 </w:t>
      </w:r>
      <w:r w:rsidR="00B20198">
        <w:rPr>
          <w:sz w:val="32"/>
          <w:szCs w:val="32"/>
        </w:rPr>
        <w:t>–</w:t>
      </w:r>
      <w:r>
        <w:rPr>
          <w:sz w:val="32"/>
          <w:szCs w:val="32"/>
        </w:rPr>
        <w:t xml:space="preserve"> 24</w:t>
      </w:r>
      <w:r w:rsidR="00B20198">
        <w:rPr>
          <w:sz w:val="32"/>
          <w:szCs w:val="32"/>
        </w:rPr>
        <w:t xml:space="preserve"> </w:t>
      </w:r>
      <w:r>
        <w:rPr>
          <w:sz w:val="32"/>
          <w:szCs w:val="32"/>
        </w:rPr>
        <w:t>гг.</w:t>
      </w:r>
    </w:p>
    <w:p w:rsidR="004165BD" w:rsidRDefault="004165BD">
      <w:pPr>
        <w:jc w:val="center"/>
      </w:pPr>
    </w:p>
    <w:p w:rsidR="004165BD" w:rsidRPr="00B20198" w:rsidRDefault="001913C3">
      <w:pPr>
        <w:rPr>
          <w:b w:val="0"/>
        </w:rPr>
      </w:pPr>
      <w:r>
        <w:t xml:space="preserve">Срок проведения отбора </w:t>
      </w:r>
      <w:r w:rsidRPr="00B20198">
        <w:rPr>
          <w:b w:val="0"/>
        </w:rPr>
        <w:t xml:space="preserve">– </w:t>
      </w:r>
      <w:r w:rsidR="00B20198" w:rsidRPr="00B20198">
        <w:rPr>
          <w:rFonts w:cs="Times New Roman"/>
          <w:b w:val="0"/>
          <w:color w:val="000000" w:themeColor="text1"/>
          <w:lang w:val="en-US"/>
        </w:rPr>
        <w:t>c</w:t>
      </w:r>
      <w:r w:rsidR="00B20198" w:rsidRPr="00B20198">
        <w:rPr>
          <w:rFonts w:cs="Times New Roman"/>
          <w:b w:val="0"/>
          <w:color w:val="000000" w:themeColor="text1"/>
        </w:rPr>
        <w:t xml:space="preserve"> 12.01.2023 по 10.02.2023.</w:t>
      </w:r>
    </w:p>
    <w:p w:rsidR="004165BD" w:rsidRDefault="004165BD"/>
    <w:p w:rsidR="004165BD" w:rsidRDefault="001913C3">
      <w:pPr>
        <w:ind w:left="708" w:firstLine="0"/>
      </w:pPr>
      <w:r>
        <w:t xml:space="preserve">Место проведение отбора </w:t>
      </w:r>
      <w:r w:rsidRPr="00B20198">
        <w:rPr>
          <w:b w:val="0"/>
        </w:rPr>
        <w:t>–</w:t>
      </w:r>
      <w:r>
        <w:t xml:space="preserve"> </w:t>
      </w:r>
      <w:r w:rsidRPr="00B20198">
        <w:rPr>
          <w:b w:val="0"/>
        </w:rPr>
        <w:t xml:space="preserve">Министерство культуры Республики Татарстан, 420060 г.Казань, ул.Пушкина 66/33, </w:t>
      </w:r>
      <w:r w:rsidRPr="00B20198">
        <w:rPr>
          <w:b w:val="0"/>
        </w:rPr>
        <w:t xml:space="preserve">E-Mail: </w:t>
      </w:r>
      <w:hyperlink r:id="rId7" w:history="1">
        <w:r w:rsidRPr="00B20198">
          <w:rPr>
            <w:rStyle w:val="Hyperlink0"/>
            <w:rFonts w:eastAsia="Arial Unicode MS"/>
            <w:b w:val="0"/>
          </w:rPr>
          <w:t>mkrt@tatar.ru</w:t>
        </w:r>
      </w:hyperlink>
      <w:r w:rsidRPr="00B20198">
        <w:rPr>
          <w:b w:val="0"/>
        </w:rPr>
        <w:t>.</w:t>
      </w:r>
    </w:p>
    <w:p w:rsidR="004165BD" w:rsidRDefault="004165BD"/>
    <w:p w:rsidR="004165BD" w:rsidRDefault="001913C3">
      <w:pPr>
        <w:rPr>
          <w:b w:val="0"/>
          <w:bCs w:val="0"/>
        </w:rPr>
      </w:pPr>
      <w:r>
        <w:rPr>
          <w:b w:val="0"/>
          <w:bCs w:val="0"/>
        </w:rPr>
        <w:t xml:space="preserve">При организации и проведении мероприятия: </w:t>
      </w:r>
      <w:r w:rsidR="00B20198">
        <w:rPr>
          <w:b w:val="0"/>
          <w:bCs w:val="0"/>
        </w:rPr>
        <w:t xml:space="preserve">“Заливка записей произведений </w:t>
      </w:r>
      <w:r>
        <w:rPr>
          <w:b w:val="0"/>
          <w:bCs w:val="0"/>
        </w:rPr>
        <w:t>композиторов Татарстана на международные платформы”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4165BD" w:rsidRDefault="001913C3">
      <w:pPr>
        <w:rPr>
          <w:b w:val="0"/>
          <w:bCs w:val="0"/>
        </w:rPr>
      </w:pPr>
      <w:r>
        <w:rPr>
          <w:b w:val="0"/>
          <w:bCs w:val="0"/>
        </w:rPr>
        <w:t>Художественно - технические параметры мероприятий:</w:t>
      </w:r>
    </w:p>
    <w:p w:rsidR="004165BD" w:rsidRDefault="001913C3">
      <w:pPr>
        <w:rPr>
          <w:b w:val="0"/>
          <w:bCs w:val="0"/>
        </w:rPr>
      </w:pPr>
      <w:r>
        <w:rPr>
          <w:b w:val="0"/>
          <w:bCs w:val="0"/>
        </w:rPr>
        <w:t>Заливка записей музыки композиторов Т</w:t>
      </w:r>
      <w:r w:rsidR="00B20198">
        <w:rPr>
          <w:b w:val="0"/>
          <w:bCs w:val="0"/>
        </w:rPr>
        <w:t xml:space="preserve">атарстана осуществляется на </w:t>
      </w:r>
      <w:r>
        <w:rPr>
          <w:b w:val="0"/>
          <w:bCs w:val="0"/>
        </w:rPr>
        <w:t xml:space="preserve">основе неисключительных авторских прав, предоставленных композиторами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Союзу композиторов РТ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:rsidR="004165BD" w:rsidRDefault="001913C3" w:rsidP="00B20198">
      <w:pPr>
        <w:rPr>
          <w:b w:val="0"/>
          <w:bCs w:val="0"/>
        </w:rPr>
      </w:pPr>
      <w:r>
        <w:rPr>
          <w:b w:val="0"/>
          <w:bCs w:val="0"/>
        </w:rPr>
        <w:t>Длительность мероприятий: в течение года</w:t>
      </w:r>
      <w:r w:rsidR="00B20198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место проведения мероприятий: г. Казань, оформление места проведения </w:t>
      </w:r>
      <w:r>
        <w:rPr>
          <w:b w:val="0"/>
          <w:bCs w:val="0"/>
        </w:rPr>
        <w:t>мероприятий:</w:t>
      </w:r>
      <w:r>
        <w:rPr>
          <w:b w:val="0"/>
          <w:bCs w:val="0"/>
        </w:rPr>
        <w:t xml:space="preserve"> наличие компьютера,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звуковое обеспечение: нет;</w:t>
      </w:r>
    </w:p>
    <w:p w:rsidR="004165BD" w:rsidRDefault="001913C3">
      <w:pPr>
        <w:pStyle w:val="ConsPlusNonformat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требования к исполнителям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исполнителей</w:t>
      </w:r>
      <w:r>
        <w:rPr>
          <w:rFonts w:ascii="Times New Roman" w:hAnsi="Times New Roman"/>
          <w:sz w:val="28"/>
          <w:szCs w:val="28"/>
        </w:rPr>
        <w:t xml:space="preserve">: </w:t>
      </w:r>
      <w:r w:rsidR="00B20198">
        <w:rPr>
          <w:rFonts w:ascii="Times New Roman" w:eastAsia="Times New Roman" w:hAnsi="Times New Roman" w:cs="Times New Roman"/>
          <w:sz w:val="28"/>
          <w:szCs w:val="28"/>
        </w:rPr>
        <w:tab/>
      </w:r>
      <w:r w:rsidR="00B2019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наличие высшего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опыт работы в </w:t>
      </w:r>
      <w:r w:rsidR="00B2019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аналогичных </w:t>
      </w:r>
      <w:r>
        <w:rPr>
          <w:rFonts w:ascii="Times New Roman" w:hAnsi="Times New Roman"/>
          <w:sz w:val="28"/>
          <w:szCs w:val="28"/>
        </w:rPr>
        <w:t>творческих проектах</w:t>
      </w:r>
      <w:r>
        <w:rPr>
          <w:rFonts w:ascii="Times New Roman" w:hAnsi="Times New Roman"/>
          <w:sz w:val="28"/>
          <w:szCs w:val="28"/>
        </w:rPr>
        <w:t xml:space="preserve">, 2 </w:t>
      </w:r>
      <w:r>
        <w:rPr>
          <w:rFonts w:ascii="Times New Roman" w:hAnsi="Times New Roman"/>
          <w:sz w:val="28"/>
          <w:szCs w:val="28"/>
        </w:rPr>
        <w:t>человека</w:t>
      </w:r>
    </w:p>
    <w:p w:rsidR="004165BD" w:rsidRDefault="001913C3">
      <w:pPr>
        <w:pStyle w:val="ConsPlusNonformat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 xml:space="preserve">сценарий проведения </w:t>
      </w:r>
      <w:r>
        <w:rPr>
          <w:rFonts w:ascii="Times New Roman" w:hAnsi="Times New Roman"/>
          <w:sz w:val="28"/>
          <w:szCs w:val="28"/>
        </w:rPr>
        <w:t>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2"/>
          <w:szCs w:val="22"/>
        </w:rPr>
        <w:t>;</w:t>
      </w:r>
    </w:p>
    <w:p w:rsidR="004165BD" w:rsidRPr="00B20198" w:rsidRDefault="001913C3">
      <w:pPr>
        <w:rPr>
          <w:b w:val="0"/>
          <w:bCs w:val="0"/>
        </w:rPr>
      </w:pPr>
      <w:r w:rsidRPr="00B20198">
        <w:rPr>
          <w:b w:val="0"/>
        </w:rPr>
        <w:t xml:space="preserve">требования к рекламной кампании: </w:t>
      </w:r>
      <w:r w:rsidRPr="00B20198">
        <w:rPr>
          <w:b w:val="0"/>
          <w:bCs w:val="0"/>
        </w:rPr>
        <w:t>нет;</w:t>
      </w:r>
    </w:p>
    <w:p w:rsidR="004165BD" w:rsidRPr="00B20198" w:rsidRDefault="001913C3">
      <w:pPr>
        <w:rPr>
          <w:b w:val="0"/>
          <w:bCs w:val="0"/>
        </w:rPr>
      </w:pPr>
      <w:r w:rsidRPr="00B20198">
        <w:rPr>
          <w:b w:val="0"/>
        </w:rPr>
        <w:t>транспортное обеспечение:</w:t>
      </w:r>
      <w:r w:rsidR="00B20198">
        <w:rPr>
          <w:b w:val="0"/>
        </w:rPr>
        <w:t xml:space="preserve"> </w:t>
      </w:r>
      <w:r w:rsidRPr="00B20198">
        <w:rPr>
          <w:b w:val="0"/>
          <w:bCs w:val="0"/>
        </w:rPr>
        <w:t>нет</w:t>
      </w:r>
    </w:p>
    <w:p w:rsidR="004165BD" w:rsidRDefault="004165BD"/>
    <w:p w:rsidR="004165BD" w:rsidRDefault="001913C3">
      <w:pPr>
        <w:rPr>
          <w:b w:val="0"/>
          <w:bCs w:val="0"/>
        </w:rPr>
      </w:pPr>
      <w:r>
        <w:t xml:space="preserve">При реализации проектов: </w:t>
      </w:r>
      <w:r>
        <w:rPr>
          <w:b w:val="0"/>
          <w:bCs w:val="0"/>
        </w:rPr>
        <w:t>задействован</w:t>
      </w:r>
      <w:r w:rsidR="00B20198">
        <w:rPr>
          <w:b w:val="0"/>
          <w:bCs w:val="0"/>
        </w:rPr>
        <w:t xml:space="preserve">ы специалисты аппарата Союза </w:t>
      </w:r>
      <w:r>
        <w:rPr>
          <w:b w:val="0"/>
          <w:bCs w:val="0"/>
        </w:rPr>
        <w:t>композиторов Республики Татарстан (57 чле</w:t>
      </w:r>
      <w:r w:rsidR="00B20198">
        <w:rPr>
          <w:b w:val="0"/>
          <w:bCs w:val="0"/>
        </w:rPr>
        <w:t xml:space="preserve">нов),освещение проектов ведется </w:t>
      </w:r>
      <w:r>
        <w:rPr>
          <w:b w:val="0"/>
          <w:bCs w:val="0"/>
        </w:rPr>
        <w:t xml:space="preserve">из </w:t>
      </w:r>
      <w:r>
        <w:rPr>
          <w:b w:val="0"/>
          <w:bCs w:val="0"/>
        </w:rPr>
        <w:t xml:space="preserve">официальных источников </w:t>
      </w:r>
      <w:r w:rsidR="00B20198">
        <w:rPr>
          <w:b w:val="0"/>
          <w:bCs w:val="0"/>
        </w:rPr>
        <w:tab/>
        <w:t xml:space="preserve">РОО СК </w:t>
      </w:r>
      <w:r>
        <w:rPr>
          <w:b w:val="0"/>
          <w:bCs w:val="0"/>
        </w:rPr>
        <w:t>РТ</w:t>
      </w:r>
      <w:r w:rsidR="00B20198">
        <w:rPr>
          <w:b w:val="0"/>
          <w:bCs w:val="0"/>
        </w:rPr>
        <w:t xml:space="preserve">, с интернет-портала «Музыка </w:t>
      </w:r>
      <w:r>
        <w:rPr>
          <w:b w:val="0"/>
          <w:bCs w:val="0"/>
        </w:rPr>
        <w:t xml:space="preserve">России»,сайта Союза композиторов России, а </w:t>
      </w:r>
      <w:r>
        <w:rPr>
          <w:b w:val="0"/>
          <w:bCs w:val="0"/>
        </w:rPr>
        <w:tab/>
      </w:r>
      <w:r w:rsidR="00B20198">
        <w:rPr>
          <w:b w:val="0"/>
          <w:bCs w:val="0"/>
        </w:rPr>
        <w:t xml:space="preserve">также республиканскими СМИ </w:t>
      </w:r>
      <w:r>
        <w:rPr>
          <w:b w:val="0"/>
          <w:bCs w:val="0"/>
        </w:rPr>
        <w:t>(</w:t>
      </w:r>
      <w:r>
        <w:rPr>
          <w:b w:val="0"/>
          <w:bCs w:val="0"/>
        </w:rPr>
        <w:t>«Бизнес онлайн», «ТНВ», «Татар-информ», «Реальное время», и др.)</w:t>
      </w:r>
    </w:p>
    <w:p w:rsidR="00B20198" w:rsidRDefault="001913C3" w:rsidP="00B20198">
      <w:r>
        <w:t xml:space="preserve">Параметры проектов: </w:t>
      </w:r>
    </w:p>
    <w:p w:rsidR="00B20198" w:rsidRDefault="001913C3" w:rsidP="00B20198">
      <w:r>
        <w:rPr>
          <w:b w:val="0"/>
          <w:bCs w:val="0"/>
        </w:rPr>
        <w:t>Подготовка звукозаписи к оцифровке</w:t>
      </w:r>
    </w:p>
    <w:p w:rsidR="004165BD" w:rsidRPr="00B20198" w:rsidRDefault="001913C3" w:rsidP="00B20198">
      <w:r>
        <w:rPr>
          <w:b w:val="0"/>
          <w:bCs w:val="0"/>
        </w:rPr>
        <w:t>Заливка на платформ</w:t>
      </w:r>
      <w:r>
        <w:rPr>
          <w:b w:val="0"/>
          <w:bCs w:val="0"/>
        </w:rPr>
        <w:t>у, формирование плей-листа, ссылки</w:t>
      </w:r>
    </w:p>
    <w:p w:rsidR="004165BD" w:rsidRDefault="004165BD">
      <w:pPr>
        <w:rPr>
          <w:b w:val="0"/>
          <w:bCs w:val="0"/>
        </w:rPr>
      </w:pPr>
    </w:p>
    <w:p w:rsidR="004165BD" w:rsidRDefault="001913C3" w:rsidP="00B20198">
      <w:r>
        <w:t>Результат, в целях достижения которого предоставляется субсидия:</w:t>
      </w:r>
    </w:p>
    <w:p w:rsidR="004165BD" w:rsidRDefault="001913C3" w:rsidP="00B20198">
      <w:pPr>
        <w:tabs>
          <w:tab w:val="left" w:pos="2160"/>
        </w:tabs>
        <w:rPr>
          <w:b w:val="0"/>
          <w:bCs w:val="0"/>
        </w:rPr>
      </w:pPr>
      <w:r>
        <w:rPr>
          <w:b w:val="0"/>
          <w:bCs w:val="0"/>
        </w:rPr>
        <w:t>Популяризация музыки композиторов РТ на мировых платформах</w:t>
      </w:r>
      <w:r>
        <w:rPr>
          <w:b w:val="0"/>
          <w:bCs w:val="0"/>
        </w:rPr>
        <w:t>.</w:t>
      </w:r>
    </w:p>
    <w:p w:rsidR="004165BD" w:rsidRDefault="004165BD">
      <w:pPr>
        <w:ind w:left="1800" w:firstLine="0"/>
      </w:pPr>
    </w:p>
    <w:p w:rsidR="004165BD" w:rsidRDefault="001913C3">
      <w:r>
        <w:t>При организации и проведении мероприятий:</w:t>
      </w:r>
    </w:p>
    <w:p w:rsidR="004165BD" w:rsidRDefault="001913C3">
      <w:pPr>
        <w:rPr>
          <w:b w:val="0"/>
          <w:bCs w:val="0"/>
        </w:rPr>
      </w:pPr>
      <w:r>
        <w:rPr>
          <w:b w:val="0"/>
          <w:bCs w:val="0"/>
        </w:rPr>
        <w:lastRenderedPageBreak/>
        <w:t xml:space="preserve">количество реализованных мероприятий, </w:t>
      </w:r>
      <w:r>
        <w:rPr>
          <w:b w:val="0"/>
          <w:bCs w:val="0"/>
        </w:rPr>
        <w:t xml:space="preserve">соответствующих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>художественно-техническим параметра</w:t>
      </w:r>
      <w:r w:rsidR="00B20198">
        <w:rPr>
          <w:b w:val="0"/>
          <w:bCs w:val="0"/>
        </w:rPr>
        <w:t xml:space="preserve">м – 1 название мероприятия, </w:t>
      </w:r>
      <w:r w:rsidR="00B20198">
        <w:rPr>
          <w:b w:val="0"/>
          <w:bCs w:val="0"/>
        </w:rPr>
        <w:tab/>
      </w:r>
      <w:r w:rsidR="00B20198">
        <w:rPr>
          <w:b w:val="0"/>
          <w:bCs w:val="0"/>
        </w:rPr>
        <w:tab/>
      </w:r>
      <w:r w:rsidR="00B20198">
        <w:rPr>
          <w:b w:val="0"/>
          <w:bCs w:val="0"/>
        </w:rPr>
        <w:tab/>
      </w:r>
      <w:r>
        <w:rPr>
          <w:b w:val="0"/>
          <w:bCs w:val="0"/>
        </w:rPr>
        <w:t>повторяется в течение года 25 раз.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участников – более 50000 человек;</w:t>
      </w:r>
    </w:p>
    <w:p w:rsidR="004165BD" w:rsidRDefault="001913C3">
      <w:pPr>
        <w:rPr>
          <w:b w:val="0"/>
          <w:bCs w:val="0"/>
        </w:rPr>
      </w:pPr>
      <w:r>
        <w:rPr>
          <w:b w:val="0"/>
          <w:bCs w:val="0"/>
        </w:rPr>
        <w:t>количество исполнителей – 2 человека</w:t>
      </w:r>
    </w:p>
    <w:p w:rsidR="004165BD" w:rsidRDefault="001913C3">
      <w:pPr>
        <w:rPr>
          <w:b w:val="0"/>
          <w:bCs w:val="0"/>
        </w:rPr>
      </w:pPr>
      <w:r>
        <w:rPr>
          <w:b w:val="0"/>
          <w:bCs w:val="0"/>
        </w:rPr>
        <w:t>При реализации проектов: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проектов, реализ</w:t>
      </w:r>
      <w:r>
        <w:rPr>
          <w:b w:val="0"/>
          <w:bCs w:val="0"/>
        </w:rPr>
        <w:t>ованных в соответствии с заявкой – 1 название</w:t>
      </w:r>
      <w:r w:rsidR="00B20198">
        <w:rPr>
          <w:b w:val="0"/>
          <w:bCs w:val="0"/>
        </w:rPr>
        <w:tab/>
      </w:r>
      <w:r w:rsidR="00B20198">
        <w:rPr>
          <w:b w:val="0"/>
          <w:bCs w:val="0"/>
        </w:rPr>
        <w:tab/>
      </w:r>
      <w:r>
        <w:rPr>
          <w:b w:val="0"/>
          <w:bCs w:val="0"/>
        </w:rPr>
        <w:t>мероприятия, повторяется в течение года 25 раз.</w:t>
      </w:r>
    </w:p>
    <w:p w:rsidR="004165BD" w:rsidRDefault="004165BD">
      <w:pPr>
        <w:ind w:firstLine="709"/>
        <w:rPr>
          <w:b w:val="0"/>
          <w:bCs w:val="0"/>
        </w:rPr>
      </w:pP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количество участников – более 50000 человек;</w:t>
      </w:r>
    </w:p>
    <w:p w:rsidR="004165BD" w:rsidRDefault="001913C3">
      <w:pPr>
        <w:rPr>
          <w:b w:val="0"/>
          <w:bCs w:val="0"/>
        </w:rPr>
      </w:pPr>
      <w:r>
        <w:rPr>
          <w:b w:val="0"/>
          <w:bCs w:val="0"/>
        </w:rPr>
        <w:t>количество исполнителей – 2 человека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При реализации проектов: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Количество проектов, реализованных в соответствии с </w:t>
      </w:r>
      <w:r w:rsidR="00B20198">
        <w:rPr>
          <w:b w:val="0"/>
          <w:bCs w:val="0"/>
        </w:rPr>
        <w:t xml:space="preserve">заявкой – 1 название, 25 </w:t>
      </w:r>
      <w:r>
        <w:rPr>
          <w:b w:val="0"/>
          <w:bCs w:val="0"/>
        </w:rPr>
        <w:t>повторов.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Фактически привлеченная целевая аудитория – более 50000 человек.</w:t>
      </w:r>
    </w:p>
    <w:p w:rsidR="00B20198" w:rsidRDefault="00B20198">
      <w:pPr>
        <w:ind w:firstLine="709"/>
        <w:rPr>
          <w:b w:val="0"/>
          <w:bCs w:val="0"/>
        </w:rPr>
      </w:pPr>
    </w:p>
    <w:p w:rsidR="004165BD" w:rsidRDefault="001913C3">
      <w:pPr>
        <w:rPr>
          <w:b w:val="0"/>
          <w:bCs w:val="0"/>
        </w:rPr>
      </w:pPr>
      <w:r>
        <w:rPr>
          <w:b w:val="0"/>
          <w:bCs w:val="0"/>
        </w:rPr>
        <w:t xml:space="preserve">Страница сайта в информационно-телекоммуникационной сети «Интернет», на котором обеспечивается проведение отбора </w:t>
      </w:r>
      <w:r w:rsidR="00B20198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hyperlink r:id="rId8" w:history="1">
        <w:r>
          <w:rPr>
            <w:rStyle w:val="Hyperlink1"/>
            <w:rFonts w:eastAsia="Arial Unicode MS"/>
            <w:b w:val="0"/>
            <w:bCs w:val="0"/>
          </w:rPr>
          <w:t>https://mincult.tatarstan.ru</w:t>
        </w:r>
      </w:hyperlink>
      <w:r>
        <w:rPr>
          <w:b w:val="0"/>
          <w:bCs w:val="0"/>
        </w:rPr>
        <w:t>.</w:t>
      </w:r>
    </w:p>
    <w:p w:rsidR="00B20198" w:rsidRDefault="00B20198">
      <w:pPr>
        <w:rPr>
          <w:b w:val="0"/>
          <w:bCs w:val="0"/>
        </w:rPr>
      </w:pPr>
    </w:p>
    <w:p w:rsidR="004165BD" w:rsidRDefault="001913C3">
      <w:pPr>
        <w:rPr>
          <w:b w:val="0"/>
          <w:bCs w:val="0"/>
        </w:rPr>
      </w:pPr>
      <w:r>
        <w:rPr>
          <w:b w:val="0"/>
          <w:bCs w:val="0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некоммерческая организация допускается к участию в отбо</w:t>
      </w:r>
      <w:r>
        <w:rPr>
          <w:b w:val="0"/>
          <w:bCs w:val="0"/>
        </w:rPr>
        <w:t>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неисполненной обязанности по уплате налогов, сборов, страховых взносов, пеней, штрафов, процентов, по</w:t>
      </w:r>
      <w:r>
        <w:rPr>
          <w:b w:val="0"/>
          <w:bCs w:val="0"/>
        </w:rPr>
        <w:t>длежащих уплате в соответствии с законодательством Российской Федерации о налогах и сборах;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 w:rsidR="00B20198">
        <w:rPr>
          <w:b w:val="0"/>
          <w:bCs w:val="0"/>
        </w:rPr>
        <w:t xml:space="preserve"> </w:t>
      </w:r>
      <w:r>
        <w:rPr>
          <w:b w:val="0"/>
          <w:bCs w:val="0"/>
        </w:rPr>
        <w:t>соответствии с иными прав</w:t>
      </w:r>
      <w:r>
        <w:rPr>
          <w:b w:val="0"/>
          <w:bCs w:val="0"/>
        </w:rPr>
        <w:t>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не находится в процессе реорганизации (за исключением реорганизации в форме присоединения к некоммерческой организации другого</w:t>
      </w:r>
      <w:r>
        <w:rPr>
          <w:b w:val="0"/>
          <w:bCs w:val="0"/>
        </w:rPr>
        <w:t xml:space="preserve">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в реестре дисквалифицированных лиц отсутствуют с</w:t>
      </w:r>
      <w:r>
        <w:rPr>
          <w:b w:val="0"/>
          <w:bCs w:val="0"/>
        </w:rPr>
        <w:t>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не является иностранным юридическим лицом, а также </w:t>
      </w:r>
      <w:r>
        <w:rPr>
          <w:b w:val="0"/>
          <w:bCs w:val="0"/>
        </w:rPr>
        <w:t xml:space="preserve"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</w:t>
      </w:r>
      <w:r>
        <w:rPr>
          <w:b w:val="0"/>
          <w:bCs w:val="0"/>
        </w:rPr>
        <w:lastRenderedPageBreak/>
        <w:t>или территория, включенные в утвержденный Министерством финансов Российской Федерации перечень</w:t>
      </w:r>
      <w:r>
        <w:rPr>
          <w:b w:val="0"/>
          <w:bCs w:val="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не получает сре</w:t>
      </w:r>
      <w:r>
        <w:rPr>
          <w:b w:val="0"/>
          <w:bCs w:val="0"/>
        </w:rPr>
        <w:t>дства из бюджета Республики Татарстан на основании иных нормативных правовых актов Республики Татарстан на вышеуказанные цели.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Для участия в отборе некоммерческая организация представляет в Министерство: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а)</w:t>
      </w:r>
      <w:r w:rsidR="00B20198">
        <w:rPr>
          <w:b w:val="0"/>
          <w:bCs w:val="0"/>
        </w:rPr>
        <w:t xml:space="preserve"> </w:t>
      </w:r>
      <w:r>
        <w:rPr>
          <w:b w:val="0"/>
          <w:bCs w:val="0"/>
        </w:rPr>
        <w:t>заявку по форме согласно приложению к настоящему П</w:t>
      </w:r>
      <w:r>
        <w:rPr>
          <w:b w:val="0"/>
          <w:bCs w:val="0"/>
        </w:rPr>
        <w:t>орядку, которая включает: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</w:t>
      </w:r>
      <w:r>
        <w:rPr>
          <w:b w:val="0"/>
          <w:bCs w:val="0"/>
        </w:rPr>
        <w:t>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</w:t>
      </w:r>
      <w:r>
        <w:rPr>
          <w:b w:val="0"/>
          <w:bCs w:val="0"/>
        </w:rPr>
        <w:t>приложением копии доверенности, оформленной в соответствии с законодательством Российской Федерации);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в случае предоставления субсидии на финансовое обеспечение затрат – смету расходов на цели, указанные в пункте 1 настоящего Порядка, утвержденную </w:t>
      </w:r>
      <w:r>
        <w:rPr>
          <w:b w:val="0"/>
          <w:bCs w:val="0"/>
        </w:rPr>
        <w:t>руководителем некоммерческой организации;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пункте 1 </w:t>
      </w:r>
      <w:r>
        <w:rPr>
          <w:b w:val="0"/>
          <w:bCs w:val="0"/>
        </w:rPr>
        <w:t>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</w:t>
      </w:r>
      <w:r>
        <w:rPr>
          <w:b w:val="0"/>
          <w:bCs w:val="0"/>
        </w:rPr>
        <w:t>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165BD" w:rsidRDefault="001913C3">
      <w:pPr>
        <w:ind w:firstLine="709"/>
        <w:rPr>
          <w:b w:val="0"/>
          <w:bCs w:val="0"/>
        </w:rPr>
      </w:pPr>
      <w:bookmarkStart w:id="0" w:name="Par5"/>
      <w:bookmarkEnd w:id="0"/>
      <w:r>
        <w:rPr>
          <w:b w:val="0"/>
          <w:bCs w:val="0"/>
        </w:rPr>
        <w:t>справку налогового органа, подтверждающую отс</w:t>
      </w:r>
      <w:r>
        <w:rPr>
          <w:b w:val="0"/>
          <w:bCs w:val="0"/>
        </w:rPr>
        <w:t>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</w:t>
      </w:r>
      <w:r>
        <w:rPr>
          <w:b w:val="0"/>
          <w:bCs w:val="0"/>
        </w:rPr>
        <w:t>сяцу, в котором размещено объявление о проведении отбора;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</w:t>
      </w:r>
      <w:r>
        <w:rPr>
          <w:b w:val="0"/>
          <w:bCs w:val="0"/>
        </w:rPr>
        <w:t xml:space="preserve">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>
        <w:rPr>
          <w:b w:val="0"/>
          <w:bCs w:val="0"/>
        </w:rPr>
        <w:lastRenderedPageBreak/>
        <w:t>Республикой Татарстан, на первое число месяца, предшествующего месяцу, в котором размещено объявление о</w:t>
      </w:r>
      <w:r>
        <w:rPr>
          <w:b w:val="0"/>
          <w:bCs w:val="0"/>
        </w:rPr>
        <w:t xml:space="preserve"> проведении отбора;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</w:t>
      </w:r>
      <w:r>
        <w:rPr>
          <w:b w:val="0"/>
          <w:bCs w:val="0"/>
        </w:rPr>
        <w:t>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</w:t>
      </w:r>
      <w:r>
        <w:rPr>
          <w:b w:val="0"/>
          <w:bCs w:val="0"/>
        </w:rPr>
        <w:t>го месяцу, в котором размещено объявление о проведении отбора;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</w:t>
      </w:r>
      <w:r>
        <w:rPr>
          <w:b w:val="0"/>
          <w:bCs w:val="0"/>
        </w:rPr>
        <w:t xml:space="preserve">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га</w:t>
      </w:r>
      <w:r>
        <w:rPr>
          <w:b w:val="0"/>
          <w:bCs w:val="0"/>
        </w:rPr>
        <w:t>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</w:t>
      </w:r>
      <w:r>
        <w:rPr>
          <w:b w:val="0"/>
          <w:bCs w:val="0"/>
        </w:rPr>
        <w:t>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</w:t>
      </w:r>
      <w:r>
        <w:rPr>
          <w:b w:val="0"/>
          <w:bCs w:val="0"/>
        </w:rPr>
        <w:t>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г</w:t>
      </w:r>
      <w:r>
        <w:rPr>
          <w:b w:val="0"/>
          <w:bCs w:val="0"/>
        </w:rPr>
        <w:t>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</w:t>
      </w:r>
      <w:r>
        <w:rPr>
          <w:b w:val="0"/>
          <w:bCs w:val="0"/>
        </w:rPr>
        <w:t>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б) при организации и проведении мероприятий - справку, подписанную руководителем некоммерческой организации, о художественн</w:t>
      </w:r>
      <w:r>
        <w:rPr>
          <w:b w:val="0"/>
          <w:bCs w:val="0"/>
        </w:rPr>
        <w:t>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</w:t>
      </w:r>
      <w:r>
        <w:rPr>
          <w:b w:val="0"/>
          <w:bCs w:val="0"/>
        </w:rPr>
        <w:t>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при реализации проектов -  справку, подписанную руководителе</w:t>
      </w:r>
      <w:r>
        <w:rPr>
          <w:b w:val="0"/>
          <w:bCs w:val="0"/>
        </w:rPr>
        <w:t xml:space="preserve">м некоммерческой организации, о параметрах проектов (содержание проектов, </w:t>
      </w:r>
      <w:r>
        <w:rPr>
          <w:b w:val="0"/>
          <w:bCs w:val="0"/>
        </w:rPr>
        <w:lastRenderedPageBreak/>
        <w:t>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Заявка и прилагаемые к ней документы до</w:t>
      </w:r>
      <w:r>
        <w:rPr>
          <w:b w:val="0"/>
          <w:bCs w:val="0"/>
        </w:rPr>
        <w:t>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Все документы должны быть четко напечатаны. Подчистки и исправления не допускаются, за исключен</w:t>
      </w:r>
      <w:r>
        <w:rPr>
          <w:b w:val="0"/>
          <w:bCs w:val="0"/>
        </w:rPr>
        <w:t>ием исправлений, заверенных собственноручной подписью руководителя некоммерческой организации.</w:t>
      </w:r>
    </w:p>
    <w:p w:rsidR="004165BD" w:rsidRDefault="004165BD">
      <w:pPr>
        <w:ind w:firstLine="709"/>
        <w:rPr>
          <w:b w:val="0"/>
          <w:bCs w:val="0"/>
        </w:rPr>
      </w:pP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Основаниями для отклонения заявки на стадии рассмотрения заявок являются: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некоммерческой организации вышеуказанным требованиям;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пр</w:t>
      </w:r>
      <w:r>
        <w:rPr>
          <w:b w:val="0"/>
          <w:bCs w:val="0"/>
        </w:rPr>
        <w:t>едставленных заявки и документов требованиям к заявкам, установленным в объявлении о проведении отбора;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недостоверность представленной некоммерческой организацией информации, в том числе информации о месте нахождении и адресеюридического лица;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подача заявк</w:t>
      </w:r>
      <w:r>
        <w:rPr>
          <w:b w:val="0"/>
          <w:bCs w:val="0"/>
        </w:rPr>
        <w:t>и после даты и (или) времени, определенных для подачи заявок;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 w:rsidR="004165BD" w:rsidRDefault="004165BD" w:rsidP="00B20198">
      <w:pPr>
        <w:ind w:firstLine="0"/>
        <w:rPr>
          <w:b w:val="0"/>
          <w:bCs w:val="0"/>
        </w:rPr>
      </w:pP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Правил рассмотрения заявок: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Министерством в целях рассмотрения заявок создае</w:t>
      </w:r>
      <w:r>
        <w:rPr>
          <w:b w:val="0"/>
          <w:bCs w:val="0"/>
        </w:rPr>
        <w:t xml:space="preserve">тся Комиссия по рассмотрению заявок (далее – Комиссия). Состав Комиссии утверждается Министерством в количестве 6 человек в составе председателя Комиссии и членов Комиссии из числа сотрудников Министерства.  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Работа Комиссии осуществляется на ее заседаниях</w:t>
      </w:r>
      <w:r>
        <w:rPr>
          <w:b w:val="0"/>
          <w:bCs w:val="0"/>
        </w:rPr>
        <w:t xml:space="preserve">. Заседание считается правомочным, если на нем присутствуют более половины от общего числа членов Комиссии. 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</w:t>
      </w:r>
      <w:r>
        <w:rPr>
          <w:b w:val="0"/>
          <w:bCs w:val="0"/>
        </w:rPr>
        <w:t>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 xml:space="preserve">Решения Комиссии о итогах рассмотрения заявок и приложенных </w:t>
      </w:r>
      <w:r>
        <w:rPr>
          <w:b w:val="0"/>
          <w:bCs w:val="0"/>
        </w:rPr>
        <w:t>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Результаты рассмотрения заявок оформляется протоколом заседания Комиссии</w:t>
      </w:r>
      <w:r>
        <w:rPr>
          <w:b w:val="0"/>
          <w:bCs w:val="0"/>
        </w:rPr>
        <w:t xml:space="preserve">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</w:t>
      </w:r>
      <w:r>
        <w:rPr>
          <w:b w:val="0"/>
          <w:bCs w:val="0"/>
        </w:rPr>
        <w:t xml:space="preserve"> о предоставлении субсидии победителю отбора. Решение Министерства оформляется приказом.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lastRenderedPageBreak/>
        <w:t xml:space="preserve"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</w:t>
      </w:r>
      <w:r>
        <w:rPr>
          <w:b w:val="0"/>
          <w:bCs w:val="0"/>
        </w:rPr>
        <w:t>субсидии являются: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несоответствие представленных получателем субсидии документов требованиям</w:t>
      </w:r>
      <w:r w:rsidR="00B20198">
        <w:rPr>
          <w:b w:val="0"/>
          <w:bCs w:val="0"/>
        </w:rPr>
        <w:t xml:space="preserve"> </w:t>
      </w:r>
      <w:r>
        <w:rPr>
          <w:b w:val="0"/>
          <w:bCs w:val="0"/>
        </w:rPr>
        <w:t>или непредставление (представление не в полном объеме) указанных документов;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установление факта недостоверности информации, содержащейся в документах, представленны</w:t>
      </w:r>
      <w:r>
        <w:rPr>
          <w:b w:val="0"/>
          <w:bCs w:val="0"/>
        </w:rPr>
        <w:t>х получателем субсидии.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дата, время и место проведения</w:t>
      </w:r>
      <w:r>
        <w:rPr>
          <w:b w:val="0"/>
          <w:bCs w:val="0"/>
        </w:rPr>
        <w:t xml:space="preserve"> рассмотрения заявок;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 которых были рассмотрены;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</w:t>
      </w:r>
      <w:r>
        <w:rPr>
          <w:b w:val="0"/>
          <w:bCs w:val="0"/>
        </w:rPr>
        <w:t>, которым не соответствуют такие заявки;</w:t>
      </w: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4165BD" w:rsidRDefault="004165BD">
      <w:pPr>
        <w:rPr>
          <w:b w:val="0"/>
          <w:bCs w:val="0"/>
        </w:rPr>
      </w:pP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Порядка отзыва заявок, порядка возврата заявок, определяющего в том числе основания для возврата заявок, по</w:t>
      </w:r>
      <w:r>
        <w:rPr>
          <w:b w:val="0"/>
          <w:bCs w:val="0"/>
        </w:rPr>
        <w:t>рядка внесения изменений в заявки:</w:t>
      </w:r>
      <w:r w:rsidR="00B20198">
        <w:rPr>
          <w:b w:val="0"/>
          <w:bCs w:val="0"/>
        </w:rPr>
        <w:t xml:space="preserve"> </w:t>
      </w:r>
      <w:r>
        <w:rPr>
          <w:b w:val="0"/>
          <w:bCs w:val="0"/>
        </w:rPr>
        <w:t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</w:t>
      </w:r>
      <w:r>
        <w:rPr>
          <w:b w:val="0"/>
          <w:bCs w:val="0"/>
        </w:rPr>
        <w:t xml:space="preserve">мерческая организация вправе внести изменения в заявку, направленную в Министерство в установленном порядке. </w:t>
      </w:r>
    </w:p>
    <w:p w:rsidR="004165BD" w:rsidRDefault="004165BD">
      <w:pPr>
        <w:rPr>
          <w:b w:val="0"/>
          <w:bCs w:val="0"/>
        </w:rPr>
      </w:pP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</w:t>
      </w:r>
      <w:r>
        <w:rPr>
          <w:b w:val="0"/>
          <w:bCs w:val="0"/>
        </w:rPr>
        <w:t>доставления:</w:t>
      </w:r>
      <w:r w:rsidR="00B20198">
        <w:rPr>
          <w:b w:val="0"/>
          <w:bCs w:val="0"/>
        </w:rPr>
        <w:t xml:space="preserve"> </w:t>
      </w:r>
      <w:r>
        <w:rPr>
          <w:b w:val="0"/>
          <w:bCs w:val="0"/>
        </w:rPr>
        <w:t>разъяснения положений объявления о проведении отбора осуществляется по телефону … в день обращения.</w:t>
      </w:r>
    </w:p>
    <w:p w:rsidR="004165BD" w:rsidRDefault="004165BD">
      <w:pPr>
        <w:ind w:firstLine="709"/>
        <w:rPr>
          <w:b w:val="0"/>
          <w:bCs w:val="0"/>
        </w:rPr>
      </w:pP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Срок, в течение которого победитель отбора должен подписать соглашение о предоставлении субсидии:</w:t>
      </w:r>
      <w:r w:rsidR="00B20198">
        <w:rPr>
          <w:b w:val="0"/>
          <w:bCs w:val="0"/>
        </w:rPr>
        <w:t xml:space="preserve"> </w:t>
      </w:r>
      <w:r>
        <w:rPr>
          <w:b w:val="0"/>
          <w:bCs w:val="0"/>
        </w:rPr>
        <w:t>с</w:t>
      </w:r>
      <w:r>
        <w:rPr>
          <w:b w:val="0"/>
          <w:bCs w:val="0"/>
        </w:rPr>
        <w:t>оглашение заключается в пятидневный срок, исч</w:t>
      </w:r>
      <w:r>
        <w:rPr>
          <w:b w:val="0"/>
          <w:bCs w:val="0"/>
        </w:rPr>
        <w:t>исляемый в рабочих днях, со дня принятия решения о предоставлении субсидии.</w:t>
      </w:r>
    </w:p>
    <w:p w:rsidR="004165BD" w:rsidRDefault="004165BD">
      <w:pPr>
        <w:rPr>
          <w:b w:val="0"/>
          <w:bCs w:val="0"/>
        </w:rPr>
      </w:pP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Условия признания победителя отбора уклонившимся от заключения соглашения:</w:t>
      </w:r>
      <w:r w:rsidR="00B20198">
        <w:rPr>
          <w:b w:val="0"/>
          <w:bCs w:val="0"/>
        </w:rPr>
        <w:t xml:space="preserve"> </w:t>
      </w:r>
      <w:r>
        <w:rPr>
          <w:b w:val="0"/>
          <w:bCs w:val="0"/>
        </w:rPr>
        <w:t>в случае не подписания соглашения о предоставлении субсидии со стороны победителя отбора в пятидневный ср</w:t>
      </w:r>
      <w:r>
        <w:rPr>
          <w:b w:val="0"/>
          <w:bCs w:val="0"/>
        </w:rPr>
        <w:t xml:space="preserve">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4165BD" w:rsidRDefault="004165BD">
      <w:pPr>
        <w:rPr>
          <w:b w:val="0"/>
          <w:bCs w:val="0"/>
        </w:rPr>
      </w:pPr>
    </w:p>
    <w:p w:rsidR="004165BD" w:rsidRDefault="001913C3">
      <w:pPr>
        <w:ind w:firstLine="709"/>
        <w:rPr>
          <w:b w:val="0"/>
          <w:bCs w:val="0"/>
        </w:rPr>
      </w:pPr>
      <w:r>
        <w:rPr>
          <w:b w:val="0"/>
          <w:bCs w:val="0"/>
        </w:rPr>
        <w:t>Дата размещения результатов отбора на официальном сайте: не позднее 14-го календа</w:t>
      </w:r>
      <w:r>
        <w:rPr>
          <w:b w:val="0"/>
          <w:bCs w:val="0"/>
        </w:rPr>
        <w:t>рного дня, следующего за днем определения победителя отбора.</w:t>
      </w:r>
    </w:p>
    <w:p w:rsidR="00B20198" w:rsidRPr="00B20198" w:rsidRDefault="00B20198" w:rsidP="00B20198">
      <w:pPr>
        <w:autoSpaceDE w:val="0"/>
        <w:autoSpaceDN w:val="0"/>
        <w:adjustRightInd w:val="0"/>
        <w:ind w:left="5670"/>
        <w:jc w:val="right"/>
        <w:outlineLvl w:val="0"/>
        <w:rPr>
          <w:rFonts w:cs="Times New Roman"/>
          <w:b w:val="0"/>
        </w:rPr>
      </w:pPr>
      <w:r w:rsidRPr="00B20198">
        <w:rPr>
          <w:rFonts w:cs="Times New Roman"/>
          <w:b w:val="0"/>
        </w:rPr>
        <w:lastRenderedPageBreak/>
        <w:t>Приложение</w:t>
      </w:r>
    </w:p>
    <w:p w:rsidR="00B20198" w:rsidRPr="00B20198" w:rsidRDefault="00B20198" w:rsidP="00B20198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  <w:r w:rsidRPr="00B20198">
        <w:rPr>
          <w:rFonts w:cs="Times New Roman"/>
          <w:b w:val="0"/>
        </w:rPr>
        <w:t>к Порядку предоставления субсидий из бюджета Республики Татарстан некоммерческим организациям</w:t>
      </w:r>
    </w:p>
    <w:p w:rsidR="00B20198" w:rsidRPr="00B20198" w:rsidRDefault="00B20198" w:rsidP="00B20198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  <w:r w:rsidRPr="00B20198">
        <w:rPr>
          <w:rFonts w:cs="Times New Roman"/>
          <w:b w:val="0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 w:rsidRPr="00B20198">
        <w:rPr>
          <w:rFonts w:cs="Times New Roman"/>
          <w:b w:val="0"/>
          <w:color w:val="000000" w:themeColor="text1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B20198" w:rsidRPr="00B20198" w:rsidRDefault="00B20198" w:rsidP="00B20198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</w:p>
    <w:p w:rsidR="00B20198" w:rsidRPr="00B20198" w:rsidRDefault="00B20198" w:rsidP="00B20198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  <w:r w:rsidRPr="00B20198">
        <w:rPr>
          <w:rFonts w:cs="Times New Roman"/>
          <w:b w:val="0"/>
        </w:rPr>
        <w:t>Форма</w:t>
      </w:r>
    </w:p>
    <w:p w:rsidR="00B20198" w:rsidRPr="00B20198" w:rsidRDefault="00B20198" w:rsidP="00B20198">
      <w:pPr>
        <w:autoSpaceDE w:val="0"/>
        <w:autoSpaceDN w:val="0"/>
        <w:adjustRightInd w:val="0"/>
        <w:ind w:left="5670"/>
        <w:jc w:val="right"/>
        <w:rPr>
          <w:rFonts w:cs="Times New Roman"/>
          <w:b w:val="0"/>
        </w:rPr>
      </w:pPr>
    </w:p>
    <w:p w:rsidR="00B20198" w:rsidRPr="00B20198" w:rsidRDefault="00B20198" w:rsidP="00B20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Заявка</w:t>
      </w:r>
    </w:p>
    <w:p w:rsidR="00B20198" w:rsidRPr="00B20198" w:rsidRDefault="00B20198" w:rsidP="00B20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B20198" w:rsidRPr="00B20198" w:rsidRDefault="00B20198" w:rsidP="00B20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B20198" w:rsidRPr="00B20198" w:rsidRDefault="00B20198" w:rsidP="00B20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20198" w:rsidRPr="00B20198" w:rsidRDefault="00B20198" w:rsidP="00B20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 xml:space="preserve">                                            «__» ________ 20__ г.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____________________________________________________ (далее  –организация).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__________________________________________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4. Сумма субсидии: _____________________________________________________.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5. Место государственной регистрации организации: __________________________.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____________________________________________.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 w:rsidR="00B20198" w:rsidRPr="00B20198" w:rsidRDefault="00B20198" w:rsidP="00B201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______________________________________________________________________.</w:t>
      </w:r>
    </w:p>
    <w:p w:rsidR="00B20198" w:rsidRPr="00B20198" w:rsidRDefault="00B20198" w:rsidP="00B20198">
      <w:pPr>
        <w:ind w:firstLine="709"/>
        <w:rPr>
          <w:rFonts w:cs="Times New Roman"/>
          <w:b w:val="0"/>
        </w:rPr>
      </w:pPr>
    </w:p>
    <w:p w:rsidR="00B20198" w:rsidRPr="00B20198" w:rsidRDefault="00B20198" w:rsidP="00B2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B20198" w:rsidRPr="00B20198" w:rsidRDefault="00B20198" w:rsidP="00B2019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 w:rsidR="00B20198" w:rsidRPr="00B20198" w:rsidRDefault="00B20198" w:rsidP="00B20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198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B20198" w:rsidRPr="00B20198" w:rsidTr="002B25BB">
        <w:trPr>
          <w:jc w:val="center"/>
        </w:trPr>
        <w:tc>
          <w:tcPr>
            <w:tcW w:w="594" w:type="dxa"/>
          </w:tcPr>
          <w:p w:rsidR="00B20198" w:rsidRPr="00B20198" w:rsidRDefault="00B20198" w:rsidP="002B25B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B20198">
              <w:rPr>
                <w:rFonts w:eastAsia="Times New Roman" w:cs="Times New Roman"/>
                <w:b w:val="0"/>
              </w:rPr>
              <w:t>№ п/п</w:t>
            </w:r>
          </w:p>
        </w:tc>
        <w:tc>
          <w:tcPr>
            <w:tcW w:w="5726" w:type="dxa"/>
          </w:tcPr>
          <w:p w:rsidR="00B20198" w:rsidRPr="00B20198" w:rsidRDefault="00B20198" w:rsidP="002B25B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B20198">
              <w:rPr>
                <w:rFonts w:eastAsia="Times New Roman" w:cs="Times New Roman"/>
                <w:b w:val="0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B20198" w:rsidRPr="00B20198" w:rsidRDefault="00B20198" w:rsidP="002B25B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 w:val="0"/>
              </w:rPr>
            </w:pPr>
            <w:r w:rsidRPr="00B20198">
              <w:rPr>
                <w:rFonts w:eastAsia="Times New Roman" w:cs="Times New Roman"/>
                <w:b w:val="0"/>
              </w:rPr>
              <w:t>Количество листов</w:t>
            </w:r>
          </w:p>
        </w:tc>
      </w:tr>
      <w:tr w:rsidR="00B20198" w:rsidRPr="00B20198" w:rsidTr="002B25BB">
        <w:trPr>
          <w:jc w:val="center"/>
        </w:trPr>
        <w:tc>
          <w:tcPr>
            <w:tcW w:w="594" w:type="dxa"/>
          </w:tcPr>
          <w:p w:rsidR="00B20198" w:rsidRPr="00B20198" w:rsidRDefault="00B20198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B20198" w:rsidRPr="00B20198" w:rsidRDefault="00B20198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B20198" w:rsidRPr="00B20198" w:rsidRDefault="00B20198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  <w:tr w:rsidR="00B20198" w:rsidRPr="00B20198" w:rsidTr="002B25BB">
        <w:trPr>
          <w:jc w:val="center"/>
        </w:trPr>
        <w:tc>
          <w:tcPr>
            <w:tcW w:w="594" w:type="dxa"/>
          </w:tcPr>
          <w:p w:rsidR="00B20198" w:rsidRPr="00B20198" w:rsidRDefault="00B20198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5726" w:type="dxa"/>
          </w:tcPr>
          <w:p w:rsidR="00B20198" w:rsidRPr="00B20198" w:rsidRDefault="00B20198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  <w:tc>
          <w:tcPr>
            <w:tcW w:w="2687" w:type="dxa"/>
          </w:tcPr>
          <w:p w:rsidR="00B20198" w:rsidRPr="00B20198" w:rsidRDefault="00B20198" w:rsidP="002B25BB">
            <w:pPr>
              <w:widowControl w:val="0"/>
              <w:autoSpaceDE w:val="0"/>
              <w:autoSpaceDN w:val="0"/>
              <w:rPr>
                <w:rFonts w:eastAsia="Times New Roman" w:cs="Times New Roman"/>
                <w:b w:val="0"/>
              </w:rPr>
            </w:pPr>
          </w:p>
        </w:tc>
      </w:tr>
    </w:tbl>
    <w:p w:rsidR="00B20198" w:rsidRPr="00B20198" w:rsidRDefault="00B20198" w:rsidP="00B20198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B20198" w:rsidRPr="00B20198" w:rsidRDefault="00B20198" w:rsidP="00B20198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B20198">
        <w:rPr>
          <w:rFonts w:eastAsia="Times New Roman" w:cs="Times New Roman"/>
          <w:b w:val="0"/>
        </w:rPr>
        <w:t>Руководитель                       ________________/_____________________</w:t>
      </w:r>
    </w:p>
    <w:p w:rsidR="00B20198" w:rsidRPr="00B20198" w:rsidRDefault="00B20198" w:rsidP="00B20198">
      <w:pPr>
        <w:widowControl w:val="0"/>
        <w:autoSpaceDE w:val="0"/>
        <w:autoSpaceDN w:val="0"/>
        <w:rPr>
          <w:rFonts w:eastAsia="Times New Roman" w:cs="Times New Roman"/>
          <w:b w:val="0"/>
        </w:rPr>
      </w:pPr>
      <w:r w:rsidRPr="00B20198">
        <w:rPr>
          <w:rFonts w:eastAsia="Times New Roman" w:cs="Times New Roman"/>
          <w:b w:val="0"/>
        </w:rPr>
        <w:t xml:space="preserve">                                      (подпись)      (расшифровка подписи)</w:t>
      </w:r>
    </w:p>
    <w:p w:rsidR="00B20198" w:rsidRPr="00B20198" w:rsidRDefault="00B20198" w:rsidP="00B20198">
      <w:pPr>
        <w:widowControl w:val="0"/>
        <w:autoSpaceDE w:val="0"/>
        <w:autoSpaceDN w:val="0"/>
        <w:rPr>
          <w:rFonts w:eastAsia="Times New Roman" w:cs="Times New Roman"/>
          <w:b w:val="0"/>
        </w:rPr>
      </w:pPr>
    </w:p>
    <w:p w:rsidR="00B20198" w:rsidRPr="00B20198" w:rsidRDefault="00B20198" w:rsidP="00B20198">
      <w:pPr>
        <w:ind w:firstLine="709"/>
        <w:rPr>
          <w:b w:val="0"/>
        </w:rPr>
      </w:pPr>
      <w:r w:rsidRPr="00B20198">
        <w:rPr>
          <w:rFonts w:eastAsia="Times New Roman" w:cs="Times New Roman"/>
          <w:b w:val="0"/>
        </w:rPr>
        <w:t xml:space="preserve">                                    М.П.</w:t>
      </w:r>
    </w:p>
    <w:sectPr w:rsidR="00B20198" w:rsidRPr="00B20198" w:rsidSect="004165BD">
      <w:headerReference w:type="default" r:id="rId9"/>
      <w:footerReference w:type="default" r:id="rId10"/>
      <w:pgSz w:w="11900" w:h="16840"/>
      <w:pgMar w:top="1134" w:right="56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C3" w:rsidRDefault="001913C3" w:rsidP="004165BD">
      <w:r>
        <w:separator/>
      </w:r>
    </w:p>
  </w:endnote>
  <w:endnote w:type="continuationSeparator" w:id="1">
    <w:p w:rsidR="001913C3" w:rsidRDefault="001913C3" w:rsidP="00416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BD" w:rsidRDefault="004165BD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C3" w:rsidRDefault="001913C3" w:rsidP="004165BD">
      <w:r>
        <w:separator/>
      </w:r>
    </w:p>
  </w:footnote>
  <w:footnote w:type="continuationSeparator" w:id="1">
    <w:p w:rsidR="001913C3" w:rsidRDefault="001913C3" w:rsidP="00416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5BD" w:rsidRDefault="004165BD">
    <w:pPr>
      <w:pStyle w:val="HeaderFooter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84E"/>
    <w:multiLevelType w:val="hybridMultilevel"/>
    <w:tmpl w:val="21DECE5A"/>
    <w:styleLink w:val="Numbered"/>
    <w:lvl w:ilvl="0" w:tplc="CED41E2A">
      <w:start w:val="1"/>
      <w:numFmt w:val="decimal"/>
      <w:lvlText w:val="%1."/>
      <w:lvlJc w:val="left"/>
      <w:pPr>
        <w:tabs>
          <w:tab w:val="num" w:pos="1003"/>
        </w:tabs>
        <w:ind w:left="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5063B6">
      <w:start w:val="1"/>
      <w:numFmt w:val="decimal"/>
      <w:lvlText w:val="%2."/>
      <w:lvlJc w:val="left"/>
      <w:pPr>
        <w:tabs>
          <w:tab w:val="num" w:pos="1803"/>
        </w:tabs>
        <w:ind w:left="1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AC2036">
      <w:start w:val="1"/>
      <w:numFmt w:val="decimal"/>
      <w:lvlText w:val="%3."/>
      <w:lvlJc w:val="left"/>
      <w:pPr>
        <w:tabs>
          <w:tab w:val="num" w:pos="2603"/>
        </w:tabs>
        <w:ind w:left="1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8EB9FC">
      <w:start w:val="1"/>
      <w:numFmt w:val="decimal"/>
      <w:lvlText w:val="%4."/>
      <w:lvlJc w:val="left"/>
      <w:pPr>
        <w:tabs>
          <w:tab w:val="num" w:pos="3403"/>
        </w:tabs>
        <w:ind w:left="2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347F36">
      <w:start w:val="1"/>
      <w:numFmt w:val="decimal"/>
      <w:lvlText w:val="%5."/>
      <w:lvlJc w:val="left"/>
      <w:pPr>
        <w:tabs>
          <w:tab w:val="num" w:pos="4203"/>
        </w:tabs>
        <w:ind w:left="34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E80E9A">
      <w:start w:val="1"/>
      <w:numFmt w:val="decimal"/>
      <w:lvlText w:val="%6."/>
      <w:lvlJc w:val="left"/>
      <w:pPr>
        <w:tabs>
          <w:tab w:val="num" w:pos="5003"/>
        </w:tabs>
        <w:ind w:left="42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F082A6">
      <w:start w:val="1"/>
      <w:numFmt w:val="decimal"/>
      <w:lvlText w:val="%7."/>
      <w:lvlJc w:val="left"/>
      <w:pPr>
        <w:tabs>
          <w:tab w:val="num" w:pos="5803"/>
        </w:tabs>
        <w:ind w:left="50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B09656">
      <w:start w:val="1"/>
      <w:numFmt w:val="decimal"/>
      <w:lvlText w:val="%8."/>
      <w:lvlJc w:val="left"/>
      <w:pPr>
        <w:tabs>
          <w:tab w:val="num" w:pos="6603"/>
        </w:tabs>
        <w:ind w:left="58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A0295E">
      <w:start w:val="1"/>
      <w:numFmt w:val="decimal"/>
      <w:lvlText w:val="%9."/>
      <w:lvlJc w:val="left"/>
      <w:pPr>
        <w:tabs>
          <w:tab w:val="num" w:pos="7403"/>
        </w:tabs>
        <w:ind w:left="6695" w:firstLine="4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4D42C8E"/>
    <w:multiLevelType w:val="hybridMultilevel"/>
    <w:tmpl w:val="1F9631FE"/>
    <w:styleLink w:val="ImportedStyle2"/>
    <w:lvl w:ilvl="0" w:tplc="591C1EAA">
      <w:start w:val="1"/>
      <w:numFmt w:val="decimal"/>
      <w:lvlText w:val="%1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08C9D2">
      <w:start w:val="1"/>
      <w:numFmt w:val="decimal"/>
      <w:lvlText w:val="%2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E472E0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2195E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4E505C">
      <w:start w:val="1"/>
      <w:numFmt w:val="decimal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DC392C">
      <w:start w:val="1"/>
      <w:numFmt w:val="decimal"/>
      <w:lvlText w:val="%6."/>
      <w:lvlJc w:val="left"/>
      <w:pPr>
        <w:tabs>
          <w:tab w:val="left" w:pos="21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82162A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D4BED8">
      <w:start w:val="1"/>
      <w:numFmt w:val="decimal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2CB314">
      <w:start w:val="1"/>
      <w:numFmt w:val="decimal"/>
      <w:lvlText w:val="%9."/>
      <w:lvlJc w:val="left"/>
      <w:pPr>
        <w:tabs>
          <w:tab w:val="left" w:pos="21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6C92949"/>
    <w:multiLevelType w:val="hybridMultilevel"/>
    <w:tmpl w:val="1F9631FE"/>
    <w:numStyleLink w:val="ImportedStyle2"/>
  </w:abstractNum>
  <w:abstractNum w:abstractNumId="3">
    <w:nsid w:val="49371A11"/>
    <w:multiLevelType w:val="hybridMultilevel"/>
    <w:tmpl w:val="21DECE5A"/>
    <w:numStyleLink w:val="Numbered"/>
  </w:abstractNum>
  <w:num w:numId="1">
    <w:abstractNumId w:val="0"/>
  </w:num>
  <w:num w:numId="2">
    <w:abstractNumId w:val="3"/>
  </w:num>
  <w:num w:numId="3">
    <w:abstractNumId w:val="3"/>
    <w:lvlOverride w:ilvl="0">
      <w:lvl w:ilvl="0" w:tplc="52447FDA">
        <w:start w:val="1"/>
        <w:numFmt w:val="decimal"/>
        <w:lvlText w:val="%1."/>
        <w:lvlJc w:val="left"/>
        <w:pPr>
          <w:tabs>
            <w:tab w:val="num" w:pos="1003"/>
          </w:tabs>
          <w:ind w:left="295" w:firstLine="4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28C764">
        <w:start w:val="1"/>
        <w:numFmt w:val="decimal"/>
        <w:lvlText w:val="%2."/>
        <w:lvlJc w:val="left"/>
        <w:pPr>
          <w:tabs>
            <w:tab w:val="num" w:pos="1803"/>
          </w:tabs>
          <w:ind w:left="1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E4909E">
        <w:start w:val="1"/>
        <w:numFmt w:val="decimal"/>
        <w:lvlText w:val="%3."/>
        <w:lvlJc w:val="left"/>
        <w:pPr>
          <w:tabs>
            <w:tab w:val="num" w:pos="2603"/>
          </w:tabs>
          <w:ind w:left="1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8B4CBA2">
        <w:start w:val="1"/>
        <w:numFmt w:val="decimal"/>
        <w:lvlText w:val="%4."/>
        <w:lvlJc w:val="left"/>
        <w:pPr>
          <w:tabs>
            <w:tab w:val="num" w:pos="3403"/>
          </w:tabs>
          <w:ind w:left="2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424706C">
        <w:start w:val="1"/>
        <w:numFmt w:val="decimal"/>
        <w:lvlText w:val="%5."/>
        <w:lvlJc w:val="left"/>
        <w:pPr>
          <w:tabs>
            <w:tab w:val="num" w:pos="4203"/>
          </w:tabs>
          <w:ind w:left="34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CE9CCE">
        <w:start w:val="1"/>
        <w:numFmt w:val="decimal"/>
        <w:lvlText w:val="%6."/>
        <w:lvlJc w:val="left"/>
        <w:pPr>
          <w:tabs>
            <w:tab w:val="num" w:pos="5003"/>
          </w:tabs>
          <w:ind w:left="42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94CC042">
        <w:start w:val="1"/>
        <w:numFmt w:val="decimal"/>
        <w:lvlText w:val="%7."/>
        <w:lvlJc w:val="left"/>
        <w:pPr>
          <w:tabs>
            <w:tab w:val="num" w:pos="5803"/>
          </w:tabs>
          <w:ind w:left="50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D428894">
        <w:start w:val="1"/>
        <w:numFmt w:val="decimal"/>
        <w:lvlText w:val="%8."/>
        <w:lvlJc w:val="left"/>
        <w:pPr>
          <w:tabs>
            <w:tab w:val="num" w:pos="6603"/>
          </w:tabs>
          <w:ind w:left="58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EBE7CD8">
        <w:start w:val="1"/>
        <w:numFmt w:val="decimal"/>
        <w:lvlText w:val="%9."/>
        <w:lvlJc w:val="left"/>
        <w:pPr>
          <w:tabs>
            <w:tab w:val="num" w:pos="7403"/>
          </w:tabs>
          <w:ind w:left="6695" w:firstLine="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5BD"/>
    <w:rsid w:val="001913C3"/>
    <w:rsid w:val="004165BD"/>
    <w:rsid w:val="00B2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65BD"/>
    <w:pPr>
      <w:ind w:firstLine="708"/>
      <w:jc w:val="both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65BD"/>
    <w:rPr>
      <w:u w:val="single"/>
    </w:rPr>
  </w:style>
  <w:style w:type="table" w:customStyle="1" w:styleId="TableNormal">
    <w:name w:val="Table Normal"/>
    <w:rsid w:val="004165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4165B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Link">
    <w:name w:val="Link"/>
    <w:rsid w:val="004165BD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4165B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165BD"/>
    <w:pPr>
      <w:widowControl w:val="0"/>
    </w:pPr>
    <w:rPr>
      <w:rFonts w:ascii="Courier New" w:hAnsi="Courier New" w:cs="Arial Unicode MS"/>
      <w:color w:val="000000"/>
      <w:u w:color="000000"/>
      <w:shd w:val="nil"/>
    </w:rPr>
  </w:style>
  <w:style w:type="numbering" w:customStyle="1" w:styleId="Numbered">
    <w:name w:val="Numbered"/>
    <w:rsid w:val="004165BD"/>
    <w:pPr>
      <w:numPr>
        <w:numId w:val="1"/>
      </w:numPr>
    </w:pPr>
  </w:style>
  <w:style w:type="numbering" w:customStyle="1" w:styleId="ImportedStyle2">
    <w:name w:val="Imported Style 2"/>
    <w:rsid w:val="004165BD"/>
    <w:pPr>
      <w:numPr>
        <w:numId w:val="4"/>
      </w:numPr>
    </w:pPr>
  </w:style>
  <w:style w:type="character" w:customStyle="1" w:styleId="Hyperlink1">
    <w:name w:val="Hyperlink.1"/>
    <w:basedOn w:val="Link"/>
    <w:rsid w:val="004165BD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B2019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ult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rt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2615</Words>
  <Characters>14912</Characters>
  <Application>Microsoft Office Word</Application>
  <DocSecurity>0</DocSecurity>
  <Lines>124</Lines>
  <Paragraphs>34</Paragraphs>
  <ScaleCrop>false</ScaleCrop>
  <Company>SPecialiST RePack</Company>
  <LinksUpToDate>false</LinksUpToDate>
  <CharactersWithSpaces>17493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2023-01-09T20:12:00Z</dcterms:created>
  <dcterms:modified xsi:type="dcterms:W3CDTF">2023-01-09T20:17:00Z</dcterms:modified>
</cp:coreProperties>
</file>