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425032" w:rsidRPr="00425032">
        <w:rPr>
          <w:b/>
          <w:sz w:val="28"/>
        </w:rPr>
        <w:t>проведения юбилейных мероприятий в 2022 году</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425032">
        <w:rPr>
          <w:sz w:val="28"/>
          <w:szCs w:val="28"/>
        </w:rPr>
        <w:t>20</w:t>
      </w:r>
      <w:r w:rsidR="00904C29">
        <w:rPr>
          <w:sz w:val="28"/>
          <w:szCs w:val="28"/>
        </w:rPr>
        <w:t xml:space="preserve"> мая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425032">
        <w:rPr>
          <w:sz w:val="28"/>
          <w:szCs w:val="28"/>
        </w:rPr>
        <w:t>09</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425032">
        <w:rPr>
          <w:sz w:val="28"/>
        </w:rPr>
        <w:t>Общественная организация «Союз писателей Республики Татарстан» определена получателем субсидии на финансовое</w:t>
      </w:r>
      <w:r w:rsidR="00425032" w:rsidRPr="003D1AC6">
        <w:rPr>
          <w:sz w:val="28"/>
        </w:rPr>
        <w:t xml:space="preserve"> </w:t>
      </w:r>
      <w:r w:rsidR="00425032">
        <w:rPr>
          <w:sz w:val="28"/>
        </w:rPr>
        <w:t xml:space="preserve">возмещение затрат, связанных с проведением юбилейных мероприятий в 2022 году </w:t>
      </w:r>
      <w:r w:rsidR="00425032">
        <w:rPr>
          <w:sz w:val="28"/>
          <w:szCs w:val="28"/>
        </w:rPr>
        <w:t>в размере 2 038 500, 00 (два миллиона тридцать восемь тысяч пятьсот) рублей 00 коп.</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75777"/>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4671</TotalTime>
  <Pages>1</Pages>
  <Words>212</Words>
  <Characters>1213</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28</cp:revision>
  <cp:lastPrinted>2022-06-08T10:43:00Z</cp:lastPrinted>
  <dcterms:created xsi:type="dcterms:W3CDTF">2020-02-19T16:14:00Z</dcterms:created>
  <dcterms:modified xsi:type="dcterms:W3CDTF">2022-09-24T20:31:00Z</dcterms:modified>
</cp:coreProperties>
</file>