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3E" w:rsidRDefault="0039243E" w:rsidP="0039243E">
      <w:pPr>
        <w:overflowPunct/>
        <w:autoSpaceDE/>
        <w:autoSpaceDN/>
        <w:adjustRightInd/>
        <w:jc w:val="center"/>
        <w:textAlignment w:val="auto"/>
        <w:rPr>
          <w:b/>
          <w:sz w:val="28"/>
          <w:szCs w:val="28"/>
        </w:rPr>
      </w:pPr>
      <w:r w:rsidRPr="0039243E">
        <w:rPr>
          <w:b/>
          <w:sz w:val="28"/>
          <w:szCs w:val="28"/>
        </w:rPr>
        <w:t xml:space="preserve">Информация о </w:t>
      </w:r>
      <w:proofErr w:type="gramStart"/>
      <w:r w:rsidRPr="0039243E">
        <w:rPr>
          <w:b/>
          <w:sz w:val="28"/>
          <w:szCs w:val="28"/>
        </w:rPr>
        <w:t>рассмотрении</w:t>
      </w:r>
      <w:proofErr w:type="gramEnd"/>
      <w:r>
        <w:rPr>
          <w:b/>
          <w:sz w:val="28"/>
          <w:szCs w:val="28"/>
        </w:rPr>
        <w:t xml:space="preserve"> </w:t>
      </w:r>
    </w:p>
    <w:p w:rsidR="0039243E" w:rsidRPr="0039243E" w:rsidRDefault="0039243E" w:rsidP="0039243E">
      <w:pPr>
        <w:overflowPunct/>
        <w:autoSpaceDE/>
        <w:autoSpaceDN/>
        <w:adjustRightInd/>
        <w:jc w:val="center"/>
        <w:textAlignment w:val="auto"/>
        <w:rPr>
          <w:b/>
          <w:sz w:val="28"/>
          <w:szCs w:val="28"/>
        </w:rPr>
      </w:pPr>
      <w:r w:rsidRPr="0039243E">
        <w:rPr>
          <w:b/>
          <w:sz w:val="28"/>
          <w:szCs w:val="28"/>
        </w:rPr>
        <w:t>обращений граждан в 2014 году</w:t>
      </w:r>
    </w:p>
    <w:p w:rsidR="0039243E" w:rsidRPr="0050293B" w:rsidRDefault="0039243E" w:rsidP="0039243E">
      <w:pPr>
        <w:overflowPunct/>
        <w:autoSpaceDE/>
        <w:autoSpaceDN/>
        <w:adjustRightInd/>
        <w:spacing w:line="276" w:lineRule="auto"/>
        <w:jc w:val="center"/>
        <w:textAlignment w:val="auto"/>
        <w:rPr>
          <w:b/>
          <w:sz w:val="28"/>
          <w:szCs w:val="28"/>
        </w:rPr>
      </w:pPr>
    </w:p>
    <w:p w:rsidR="0039243E" w:rsidRPr="00021035" w:rsidRDefault="0039243E" w:rsidP="0039243E">
      <w:pPr>
        <w:overflowPunct/>
        <w:autoSpaceDE/>
        <w:autoSpaceDN/>
        <w:adjustRightInd/>
        <w:ind w:firstLine="567"/>
        <w:jc w:val="both"/>
        <w:textAlignment w:val="auto"/>
        <w:rPr>
          <w:sz w:val="28"/>
          <w:szCs w:val="28"/>
        </w:rPr>
      </w:pPr>
      <w:r w:rsidRPr="00021035">
        <w:rPr>
          <w:sz w:val="28"/>
          <w:szCs w:val="28"/>
        </w:rPr>
        <w:t>В 2014 году в Министерство культуры Республики Татарстан (далее Министерство) на рассмотрение поступило1270 обращений от граждан (2013 году – 1492 единиц), в том числе:</w:t>
      </w:r>
    </w:p>
    <w:p w:rsidR="0039243E" w:rsidRPr="00021035" w:rsidRDefault="0039243E" w:rsidP="0039243E">
      <w:pPr>
        <w:overflowPunct/>
        <w:autoSpaceDE/>
        <w:autoSpaceDN/>
        <w:adjustRightInd/>
        <w:ind w:firstLine="567"/>
        <w:jc w:val="both"/>
        <w:textAlignment w:val="auto"/>
        <w:rPr>
          <w:sz w:val="28"/>
          <w:szCs w:val="28"/>
        </w:rPr>
      </w:pPr>
      <w:r w:rsidRPr="00021035">
        <w:rPr>
          <w:sz w:val="28"/>
          <w:szCs w:val="28"/>
        </w:rPr>
        <w:t>- из Аппарата Президента Республики Татарстан – 449 единиц (в 2013 - 356);</w:t>
      </w:r>
    </w:p>
    <w:p w:rsidR="0039243E" w:rsidRPr="00021035" w:rsidRDefault="0039243E" w:rsidP="0039243E">
      <w:pPr>
        <w:overflowPunct/>
        <w:autoSpaceDE/>
        <w:autoSpaceDN/>
        <w:adjustRightInd/>
        <w:ind w:firstLine="567"/>
        <w:jc w:val="both"/>
        <w:textAlignment w:val="auto"/>
        <w:rPr>
          <w:sz w:val="28"/>
          <w:szCs w:val="28"/>
        </w:rPr>
      </w:pPr>
      <w:r w:rsidRPr="00021035">
        <w:rPr>
          <w:sz w:val="28"/>
          <w:szCs w:val="28"/>
        </w:rPr>
        <w:t>- из Государственного Совета Республики Татарстан – 38 единиц (в 2013 - 26);</w:t>
      </w:r>
    </w:p>
    <w:p w:rsidR="0039243E" w:rsidRPr="00021035" w:rsidRDefault="0039243E" w:rsidP="0039243E">
      <w:pPr>
        <w:overflowPunct/>
        <w:autoSpaceDE/>
        <w:autoSpaceDN/>
        <w:adjustRightInd/>
        <w:ind w:firstLine="567"/>
        <w:jc w:val="both"/>
        <w:textAlignment w:val="auto"/>
        <w:rPr>
          <w:sz w:val="28"/>
          <w:szCs w:val="28"/>
        </w:rPr>
      </w:pPr>
      <w:r w:rsidRPr="00021035">
        <w:rPr>
          <w:sz w:val="28"/>
          <w:szCs w:val="28"/>
        </w:rPr>
        <w:t>- из Кабинета Министров Республики Татарстан -48 единиц (в 2013 - 152);</w:t>
      </w:r>
    </w:p>
    <w:p w:rsidR="0039243E" w:rsidRPr="00021035" w:rsidRDefault="0039243E" w:rsidP="0039243E">
      <w:pPr>
        <w:overflowPunct/>
        <w:autoSpaceDE/>
        <w:autoSpaceDN/>
        <w:adjustRightInd/>
        <w:ind w:firstLine="567"/>
        <w:jc w:val="both"/>
        <w:textAlignment w:val="auto"/>
        <w:rPr>
          <w:sz w:val="28"/>
          <w:szCs w:val="28"/>
        </w:rPr>
      </w:pPr>
      <w:r w:rsidRPr="00021035">
        <w:rPr>
          <w:sz w:val="28"/>
          <w:szCs w:val="28"/>
        </w:rPr>
        <w:t>- в адрес Министерства – 735 единиц (в 2013 - 958).</w:t>
      </w:r>
    </w:p>
    <w:p w:rsidR="0039243E" w:rsidRPr="00021035" w:rsidRDefault="0039243E" w:rsidP="0039243E">
      <w:pPr>
        <w:overflowPunct/>
        <w:autoSpaceDE/>
        <w:autoSpaceDN/>
        <w:adjustRightInd/>
        <w:ind w:firstLine="567"/>
        <w:jc w:val="both"/>
        <w:textAlignment w:val="auto"/>
        <w:rPr>
          <w:sz w:val="28"/>
          <w:szCs w:val="28"/>
        </w:rPr>
      </w:pPr>
      <w:r w:rsidRPr="00021035">
        <w:rPr>
          <w:sz w:val="28"/>
          <w:szCs w:val="28"/>
        </w:rPr>
        <w:t xml:space="preserve">Вся поступившая корреспонденция от граждан </w:t>
      </w:r>
      <w:proofErr w:type="gramStart"/>
      <w:r w:rsidRPr="00021035">
        <w:rPr>
          <w:sz w:val="28"/>
          <w:szCs w:val="28"/>
        </w:rPr>
        <w:t>ставится на контроль и рассматривается</w:t>
      </w:r>
      <w:proofErr w:type="gramEnd"/>
      <w:r w:rsidRPr="00021035">
        <w:rPr>
          <w:sz w:val="28"/>
          <w:szCs w:val="28"/>
        </w:rPr>
        <w:t xml:space="preserve"> с учетом тематики поставленных вопросов и компетенции Министерства культуры РТ.</w:t>
      </w:r>
    </w:p>
    <w:p w:rsidR="0039243E" w:rsidRPr="0050293B" w:rsidRDefault="0039243E" w:rsidP="0039243E">
      <w:pPr>
        <w:overflowPunct/>
        <w:autoSpaceDE/>
        <w:autoSpaceDN/>
        <w:adjustRightInd/>
        <w:ind w:firstLine="567"/>
        <w:jc w:val="both"/>
        <w:textAlignment w:val="auto"/>
        <w:rPr>
          <w:sz w:val="28"/>
          <w:szCs w:val="28"/>
        </w:rPr>
      </w:pPr>
    </w:p>
    <w:tbl>
      <w:tblPr>
        <w:tblW w:w="10207" w:type="dxa"/>
        <w:tblInd w:w="108" w:type="dxa"/>
        <w:tblLook w:val="0000" w:firstRow="0" w:lastRow="0" w:firstColumn="0" w:lastColumn="0" w:noHBand="0" w:noVBand="0"/>
      </w:tblPr>
      <w:tblGrid>
        <w:gridCol w:w="7797"/>
        <w:gridCol w:w="1209"/>
        <w:gridCol w:w="1201"/>
      </w:tblGrid>
      <w:tr w:rsidR="0039243E" w:rsidRPr="0050293B" w:rsidTr="005E08CF">
        <w:trPr>
          <w:trHeight w:val="255"/>
        </w:trPr>
        <w:tc>
          <w:tcPr>
            <w:tcW w:w="779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0293B" w:rsidRDefault="0039243E" w:rsidP="005E08CF">
            <w:pPr>
              <w:overflowPunct/>
              <w:autoSpaceDE/>
              <w:autoSpaceDN/>
              <w:adjustRightInd/>
              <w:ind w:firstLine="709"/>
              <w:jc w:val="center"/>
              <w:textAlignment w:val="auto"/>
              <w:rPr>
                <w:b/>
                <w:bCs/>
                <w:position w:val="6"/>
                <w:sz w:val="24"/>
                <w:szCs w:val="24"/>
              </w:rPr>
            </w:pPr>
            <w:r w:rsidRPr="0050293B">
              <w:rPr>
                <w:b/>
                <w:bCs/>
                <w:position w:val="6"/>
                <w:sz w:val="24"/>
                <w:szCs w:val="24"/>
              </w:rPr>
              <w:t>Тематика обращений</w:t>
            </w:r>
          </w:p>
          <w:p w:rsidR="0039243E" w:rsidRPr="0050293B" w:rsidRDefault="0039243E" w:rsidP="005E08CF">
            <w:pPr>
              <w:overflowPunct/>
              <w:autoSpaceDE/>
              <w:autoSpaceDN/>
              <w:adjustRightInd/>
              <w:ind w:firstLine="709"/>
              <w:jc w:val="center"/>
              <w:textAlignment w:val="auto"/>
              <w:rPr>
                <w:bCs/>
                <w:position w:val="6"/>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bottom"/>
          </w:tcPr>
          <w:p w:rsidR="0039243E" w:rsidRPr="0050293B" w:rsidRDefault="0039243E" w:rsidP="005E08CF">
            <w:pPr>
              <w:overflowPunct/>
              <w:autoSpaceDE/>
              <w:autoSpaceDN/>
              <w:adjustRightInd/>
              <w:jc w:val="center"/>
              <w:textAlignment w:val="auto"/>
              <w:rPr>
                <w:b/>
                <w:sz w:val="24"/>
                <w:szCs w:val="24"/>
              </w:rPr>
            </w:pPr>
            <w:r w:rsidRPr="0050293B">
              <w:rPr>
                <w:b/>
                <w:sz w:val="24"/>
                <w:szCs w:val="24"/>
              </w:rPr>
              <w:t>Количество писем</w:t>
            </w:r>
          </w:p>
        </w:tc>
      </w:tr>
      <w:tr w:rsidR="0039243E" w:rsidRPr="0050293B" w:rsidTr="005E08CF">
        <w:trPr>
          <w:trHeight w:val="559"/>
        </w:trPr>
        <w:tc>
          <w:tcPr>
            <w:tcW w:w="7797"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0293B" w:rsidRDefault="0039243E" w:rsidP="005E08CF">
            <w:pPr>
              <w:overflowPunct/>
              <w:autoSpaceDE/>
              <w:autoSpaceDN/>
              <w:adjustRightInd/>
              <w:jc w:val="center"/>
              <w:textAlignment w:val="auto"/>
              <w:rPr>
                <w:b/>
                <w:bCs/>
                <w:sz w:val="24"/>
                <w:szCs w:val="24"/>
              </w:rPr>
            </w:pPr>
          </w:p>
        </w:tc>
        <w:tc>
          <w:tcPr>
            <w:tcW w:w="1209" w:type="dxa"/>
            <w:tcBorders>
              <w:top w:val="single" w:sz="4" w:space="0" w:color="auto"/>
              <w:left w:val="single" w:sz="4" w:space="0" w:color="auto"/>
              <w:bottom w:val="single" w:sz="4" w:space="0" w:color="auto"/>
              <w:right w:val="single" w:sz="4" w:space="0" w:color="auto"/>
            </w:tcBorders>
          </w:tcPr>
          <w:p w:rsidR="0039243E" w:rsidRPr="0050293B" w:rsidRDefault="0039243E" w:rsidP="005E08CF">
            <w:pPr>
              <w:overflowPunct/>
              <w:autoSpaceDE/>
              <w:autoSpaceDN/>
              <w:adjustRightInd/>
              <w:jc w:val="center"/>
              <w:textAlignment w:val="auto"/>
              <w:rPr>
                <w:b/>
                <w:sz w:val="24"/>
                <w:szCs w:val="24"/>
              </w:rPr>
            </w:pPr>
          </w:p>
          <w:p w:rsidR="0039243E" w:rsidRPr="0050293B" w:rsidRDefault="0039243E" w:rsidP="005E08CF">
            <w:pPr>
              <w:overflowPunct/>
              <w:autoSpaceDE/>
              <w:autoSpaceDN/>
              <w:adjustRightInd/>
              <w:jc w:val="center"/>
              <w:textAlignment w:val="auto"/>
              <w:rPr>
                <w:b/>
                <w:sz w:val="24"/>
                <w:szCs w:val="24"/>
              </w:rPr>
            </w:pPr>
            <w:r w:rsidRPr="0050293B">
              <w:rPr>
                <w:b/>
                <w:sz w:val="24"/>
                <w:szCs w:val="24"/>
              </w:rPr>
              <w:t xml:space="preserve">2013 </w:t>
            </w:r>
          </w:p>
        </w:tc>
        <w:tc>
          <w:tcPr>
            <w:tcW w:w="1201" w:type="dxa"/>
            <w:tcBorders>
              <w:top w:val="single" w:sz="4" w:space="0" w:color="auto"/>
              <w:left w:val="single" w:sz="4" w:space="0" w:color="auto"/>
              <w:bottom w:val="single" w:sz="4" w:space="0" w:color="auto"/>
              <w:right w:val="single" w:sz="4" w:space="0" w:color="auto"/>
            </w:tcBorders>
            <w:shd w:val="clear" w:color="auto" w:fill="auto"/>
            <w:noWrap/>
          </w:tcPr>
          <w:p w:rsidR="0039243E" w:rsidRPr="0050293B" w:rsidRDefault="0039243E" w:rsidP="005E08CF">
            <w:pPr>
              <w:overflowPunct/>
              <w:autoSpaceDE/>
              <w:autoSpaceDN/>
              <w:adjustRightInd/>
              <w:jc w:val="center"/>
              <w:textAlignment w:val="auto"/>
              <w:rPr>
                <w:b/>
                <w:sz w:val="24"/>
                <w:szCs w:val="24"/>
              </w:rPr>
            </w:pPr>
          </w:p>
          <w:p w:rsidR="0039243E" w:rsidRPr="0050293B" w:rsidRDefault="0039243E" w:rsidP="005E08CF">
            <w:pPr>
              <w:overflowPunct/>
              <w:autoSpaceDE/>
              <w:autoSpaceDN/>
              <w:adjustRightInd/>
              <w:jc w:val="center"/>
              <w:textAlignment w:val="auto"/>
              <w:rPr>
                <w:b/>
                <w:sz w:val="24"/>
                <w:szCs w:val="24"/>
              </w:rPr>
            </w:pPr>
            <w:r w:rsidRPr="0050293B">
              <w:rPr>
                <w:b/>
                <w:sz w:val="24"/>
                <w:szCs w:val="24"/>
              </w:rPr>
              <w:t xml:space="preserve">2014 </w:t>
            </w:r>
          </w:p>
        </w:tc>
      </w:tr>
      <w:tr w:rsidR="0039243E" w:rsidRPr="00021035" w:rsidTr="005E08CF">
        <w:trPr>
          <w:trHeight w:val="559"/>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both"/>
              <w:textAlignment w:val="auto"/>
              <w:rPr>
                <w:bCs/>
                <w:sz w:val="24"/>
                <w:szCs w:val="24"/>
              </w:rPr>
            </w:pPr>
            <w:r w:rsidRPr="00021035">
              <w:rPr>
                <w:bCs/>
                <w:sz w:val="24"/>
                <w:szCs w:val="24"/>
              </w:rPr>
              <w:t>Государство, общество, политика. Интеллектуальная собственность. Вопросы соблюдения авторского права.</w:t>
            </w:r>
          </w:p>
        </w:tc>
        <w:tc>
          <w:tcPr>
            <w:tcW w:w="1209" w:type="dxa"/>
            <w:tcBorders>
              <w:top w:val="single" w:sz="4" w:space="0" w:color="auto"/>
              <w:left w:val="single" w:sz="4" w:space="0" w:color="auto"/>
              <w:bottom w:val="single" w:sz="4" w:space="0" w:color="auto"/>
              <w:right w:val="single" w:sz="4" w:space="0" w:color="auto"/>
            </w:tcBorders>
          </w:tcPr>
          <w:p w:rsidR="0039243E" w:rsidRPr="00021035" w:rsidRDefault="0039243E" w:rsidP="005E08CF">
            <w:pPr>
              <w:overflowPunct/>
              <w:autoSpaceDE/>
              <w:autoSpaceDN/>
              <w:adjustRightInd/>
              <w:jc w:val="center"/>
              <w:textAlignment w:val="auto"/>
              <w:rPr>
                <w:sz w:val="24"/>
                <w:szCs w:val="24"/>
              </w:rPr>
            </w:pPr>
            <w:r w:rsidRPr="00021035">
              <w:rPr>
                <w:sz w:val="24"/>
                <w:szCs w:val="24"/>
              </w:rPr>
              <w:t>2</w:t>
            </w:r>
          </w:p>
        </w:tc>
        <w:tc>
          <w:tcPr>
            <w:tcW w:w="1201" w:type="dxa"/>
            <w:tcBorders>
              <w:top w:val="single" w:sz="4" w:space="0" w:color="auto"/>
              <w:left w:val="single" w:sz="4" w:space="0" w:color="auto"/>
              <w:bottom w:val="single" w:sz="4" w:space="0" w:color="auto"/>
              <w:right w:val="single" w:sz="4" w:space="0" w:color="auto"/>
            </w:tcBorders>
            <w:shd w:val="clear" w:color="auto" w:fill="auto"/>
            <w:noWrap/>
          </w:tcPr>
          <w:p w:rsidR="0039243E" w:rsidRPr="00021035" w:rsidRDefault="0039243E" w:rsidP="005E08CF">
            <w:pPr>
              <w:overflowPunct/>
              <w:autoSpaceDE/>
              <w:autoSpaceDN/>
              <w:adjustRightInd/>
              <w:jc w:val="center"/>
              <w:textAlignment w:val="auto"/>
              <w:rPr>
                <w:sz w:val="24"/>
                <w:szCs w:val="24"/>
              </w:rPr>
            </w:pPr>
            <w:r w:rsidRPr="00021035">
              <w:rPr>
                <w:sz w:val="24"/>
                <w:szCs w:val="24"/>
              </w:rPr>
              <w:t>1</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t>Деятельность театров, концертных организаций, цирков</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128</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120</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t>Профессиональное искусство и народное творчество</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148</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102</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t>Библиотеки, Дома культуры</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135</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110</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t>Кинопрокат, кинематография, кинопроизводство</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46</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33</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t>Памятники архитектуры, истории и культуры. Особо охраняемые историко-культурные территории</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230</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115</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t>Передача культовых зданий. Отношения с религиозными конфессиями.</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1</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1</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t>Национальное культурное наследие народов России</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16</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13</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t>О литературе и искусстве, работе учреждений культуры</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24</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20</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t>Работа музеев. Музейный фонд Российской Федерации. Вывоз и ввоз культурных ценностей</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77</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78</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t xml:space="preserve">Здравоохранение. </w:t>
            </w:r>
            <w:proofErr w:type="gramStart"/>
            <w:r w:rsidRPr="00021035">
              <w:rPr>
                <w:bCs/>
                <w:sz w:val="24"/>
                <w:szCs w:val="24"/>
              </w:rPr>
              <w:t>Физическая</w:t>
            </w:r>
            <w:proofErr w:type="gramEnd"/>
            <w:r w:rsidRPr="00021035">
              <w:rPr>
                <w:bCs/>
                <w:sz w:val="24"/>
                <w:szCs w:val="24"/>
              </w:rPr>
              <w:t xml:space="preserve"> культура и спорт. Туризм.</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5</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11</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t>Международное сотрудничество в социально-культурной сфере.</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59</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21</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t>Строительство объектов социальной сферы (культуры). Благоустройство городов и поселков. Градостроительство и архитектура.</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18</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11</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t>Просьбы об оказании финансовой помощи. Материальная помощь пенсионерам и малообеспеченным слоям населения.</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74</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54</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t>Вопросы социального обеспечения</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33</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23</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t>Вопросы образования</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26</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29</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t>О религиозных проблемах. Политические партии и общественные объединения.</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48</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20</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t>Вопросы внутренней жизни республики. Работа органов исполнительной власти субъектов РФ.</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24</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6</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t>Труд и занятость населения. Вопросы кадрового обеспечения. Задержка выплаты зарплаты. Оплата и нормирование труда. Увольнение и восстановление на работе. Трудоустройство.</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38</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36</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t>Жилищно-коммунальная сфера. Обеспечение граждан жилищем. Государственный жилищный фонд. О выделении жилья.</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16</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27</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t>Вопросы издательства и книжной торговли</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64</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73</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t xml:space="preserve">О личном приеме руководителями федеральных органов исполнительной </w:t>
            </w:r>
            <w:r w:rsidRPr="00021035">
              <w:rPr>
                <w:bCs/>
                <w:sz w:val="24"/>
                <w:szCs w:val="24"/>
              </w:rPr>
              <w:lastRenderedPageBreak/>
              <w:t>власти. Общие вопросы государственного управления в сфере социально-культурного и административно-политического строительства</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lastRenderedPageBreak/>
              <w:t>9</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50</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lastRenderedPageBreak/>
              <w:t>Присвоение почетных званий, наград и почетных знаков субъектов РФ. Знаки, значки. Государственные премии.</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57</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27</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t>Увековечение памяти выдающихся людей, исторических событий. Присвоение имен.</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6</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33</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t>Культура и её материальная база. О работе руководителей органов и учреждений культуры.</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85</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54</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t>Система развития культуры и нравственности. Национальное многообразие.</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16</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22</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t>Творческие союзы</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18</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30</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t>Управление в сфере культуры</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59</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120</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t>Информация и информатизация. Средства массовой информации. Реклама.</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13</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18</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Cs/>
                <w:sz w:val="24"/>
                <w:szCs w:val="24"/>
              </w:rPr>
            </w:pPr>
            <w:r w:rsidRPr="00021035">
              <w:rPr>
                <w:bCs/>
                <w:sz w:val="24"/>
                <w:szCs w:val="24"/>
              </w:rPr>
              <w:t>Праздники. Памятные даты. Юбилеи.</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17</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12</w:t>
            </w:r>
          </w:p>
        </w:tc>
      </w:tr>
      <w:tr w:rsidR="0039243E" w:rsidRPr="00021035" w:rsidTr="005E08CF">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textAlignment w:val="auto"/>
              <w:rPr>
                <w:b/>
                <w:bCs/>
                <w:sz w:val="24"/>
                <w:szCs w:val="24"/>
              </w:rPr>
            </w:pPr>
            <w:r w:rsidRPr="00021035">
              <w:rPr>
                <w:b/>
                <w:bCs/>
                <w:sz w:val="24"/>
                <w:szCs w:val="24"/>
              </w:rPr>
              <w:t>ИТОГО:</w:t>
            </w:r>
          </w:p>
        </w:tc>
        <w:tc>
          <w:tcPr>
            <w:tcW w:w="1209"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b/>
                <w:sz w:val="24"/>
                <w:szCs w:val="24"/>
              </w:rPr>
            </w:pPr>
            <w:r w:rsidRPr="00021035">
              <w:rPr>
                <w:b/>
                <w:sz w:val="24"/>
                <w:szCs w:val="24"/>
              </w:rPr>
              <w:t>1492</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b/>
                <w:sz w:val="24"/>
                <w:szCs w:val="24"/>
              </w:rPr>
            </w:pPr>
            <w:r w:rsidRPr="00021035">
              <w:rPr>
                <w:b/>
                <w:sz w:val="24"/>
                <w:szCs w:val="24"/>
              </w:rPr>
              <w:t>1270</w:t>
            </w:r>
          </w:p>
        </w:tc>
      </w:tr>
    </w:tbl>
    <w:p w:rsidR="0039243E" w:rsidRPr="00021035" w:rsidRDefault="0039243E" w:rsidP="0039243E">
      <w:pPr>
        <w:overflowPunct/>
        <w:autoSpaceDE/>
        <w:autoSpaceDN/>
        <w:adjustRightInd/>
        <w:ind w:firstLine="720"/>
        <w:jc w:val="both"/>
        <w:textAlignment w:val="auto"/>
        <w:rPr>
          <w:sz w:val="28"/>
        </w:rPr>
      </w:pPr>
    </w:p>
    <w:p w:rsidR="0039243E" w:rsidRPr="00021035" w:rsidRDefault="0039243E" w:rsidP="0039243E">
      <w:pPr>
        <w:overflowPunct/>
        <w:autoSpaceDE/>
        <w:autoSpaceDN/>
        <w:adjustRightInd/>
        <w:ind w:firstLine="720"/>
        <w:jc w:val="both"/>
        <w:textAlignment w:val="auto"/>
        <w:rPr>
          <w:sz w:val="28"/>
        </w:rPr>
      </w:pPr>
      <w:r w:rsidRPr="00021035">
        <w:rPr>
          <w:sz w:val="28"/>
        </w:rPr>
        <w:t>Основными вопросами, по которым обращаются граждане в Министерство, являются:</w:t>
      </w:r>
    </w:p>
    <w:p w:rsidR="0039243E" w:rsidRPr="00021035" w:rsidRDefault="0039243E" w:rsidP="0039243E">
      <w:pPr>
        <w:overflowPunct/>
        <w:autoSpaceDE/>
        <w:autoSpaceDN/>
        <w:adjustRightInd/>
        <w:ind w:firstLine="720"/>
        <w:jc w:val="both"/>
        <w:textAlignment w:val="auto"/>
        <w:rPr>
          <w:sz w:val="28"/>
        </w:rPr>
      </w:pPr>
      <w:r w:rsidRPr="00021035">
        <w:rPr>
          <w:sz w:val="28"/>
        </w:rPr>
        <w:t>- финансирование различных мероприятий, поездок на конкурсы, фестивали, выставки;</w:t>
      </w:r>
    </w:p>
    <w:p w:rsidR="0039243E" w:rsidRPr="00021035" w:rsidRDefault="0039243E" w:rsidP="0039243E">
      <w:pPr>
        <w:overflowPunct/>
        <w:autoSpaceDE/>
        <w:autoSpaceDN/>
        <w:adjustRightInd/>
        <w:ind w:firstLine="720"/>
        <w:jc w:val="both"/>
        <w:textAlignment w:val="auto"/>
        <w:rPr>
          <w:sz w:val="28"/>
        </w:rPr>
      </w:pPr>
      <w:r w:rsidRPr="00021035">
        <w:rPr>
          <w:sz w:val="28"/>
        </w:rPr>
        <w:t>- осуществление ремонта домов культуры, клубов, библиотек, музеев;</w:t>
      </w:r>
    </w:p>
    <w:p w:rsidR="0039243E" w:rsidRPr="00021035" w:rsidRDefault="0039243E" w:rsidP="0039243E">
      <w:pPr>
        <w:overflowPunct/>
        <w:autoSpaceDE/>
        <w:autoSpaceDN/>
        <w:adjustRightInd/>
        <w:ind w:firstLine="720"/>
        <w:jc w:val="both"/>
        <w:textAlignment w:val="auto"/>
        <w:rPr>
          <w:sz w:val="28"/>
        </w:rPr>
      </w:pPr>
      <w:r w:rsidRPr="00021035">
        <w:rPr>
          <w:sz w:val="28"/>
        </w:rPr>
        <w:t>- обеспечение жильем работников сферы культуры и искусства: актеров, артистов, художников, писателей, работников библиотек и музеев;</w:t>
      </w:r>
    </w:p>
    <w:p w:rsidR="0039243E" w:rsidRPr="00021035" w:rsidRDefault="0039243E" w:rsidP="0039243E">
      <w:pPr>
        <w:overflowPunct/>
        <w:autoSpaceDE/>
        <w:autoSpaceDN/>
        <w:adjustRightInd/>
        <w:ind w:firstLine="720"/>
        <w:jc w:val="both"/>
        <w:textAlignment w:val="auto"/>
        <w:rPr>
          <w:sz w:val="28"/>
        </w:rPr>
      </w:pPr>
      <w:r w:rsidRPr="00021035">
        <w:rPr>
          <w:sz w:val="28"/>
        </w:rPr>
        <w:t>- порядок присвоения почетных званий, наград в сфере культуры и искусства;</w:t>
      </w:r>
    </w:p>
    <w:p w:rsidR="0039243E" w:rsidRPr="00021035" w:rsidRDefault="0039243E" w:rsidP="0039243E">
      <w:pPr>
        <w:overflowPunct/>
        <w:autoSpaceDE/>
        <w:autoSpaceDN/>
        <w:adjustRightInd/>
        <w:ind w:firstLine="720"/>
        <w:jc w:val="both"/>
        <w:textAlignment w:val="auto"/>
        <w:rPr>
          <w:sz w:val="28"/>
        </w:rPr>
      </w:pPr>
      <w:r w:rsidRPr="00021035">
        <w:rPr>
          <w:sz w:val="28"/>
        </w:rPr>
        <w:t>- закупка произведений изобразительного искусства;</w:t>
      </w:r>
    </w:p>
    <w:p w:rsidR="0039243E" w:rsidRPr="00021035" w:rsidRDefault="0039243E" w:rsidP="0039243E">
      <w:pPr>
        <w:overflowPunct/>
        <w:autoSpaceDE/>
        <w:autoSpaceDN/>
        <w:adjustRightInd/>
        <w:ind w:firstLine="720"/>
        <w:jc w:val="both"/>
        <w:textAlignment w:val="auto"/>
        <w:rPr>
          <w:sz w:val="28"/>
        </w:rPr>
      </w:pPr>
      <w:r w:rsidRPr="00021035">
        <w:rPr>
          <w:sz w:val="28"/>
        </w:rPr>
        <w:t>- поддержка художников при организации персональных и юбилейных выставок;</w:t>
      </w:r>
    </w:p>
    <w:p w:rsidR="0039243E" w:rsidRDefault="0039243E" w:rsidP="0039243E">
      <w:pPr>
        <w:overflowPunct/>
        <w:autoSpaceDE/>
        <w:autoSpaceDN/>
        <w:adjustRightInd/>
        <w:ind w:firstLine="720"/>
        <w:jc w:val="both"/>
        <w:textAlignment w:val="auto"/>
        <w:rPr>
          <w:sz w:val="28"/>
        </w:rPr>
      </w:pPr>
      <w:r w:rsidRPr="00021035">
        <w:rPr>
          <w:sz w:val="28"/>
        </w:rPr>
        <w:t>- оформление охранного обязательства собственника (пользователя) объекта культурного наследия федерального и регионального значения.</w:t>
      </w:r>
      <w:r>
        <w:rPr>
          <w:sz w:val="28"/>
        </w:rPr>
        <w:t xml:space="preserve"> </w:t>
      </w:r>
    </w:p>
    <w:p w:rsidR="0039243E" w:rsidRDefault="0039243E" w:rsidP="0039243E">
      <w:pPr>
        <w:overflowPunct/>
        <w:autoSpaceDE/>
        <w:autoSpaceDN/>
        <w:adjustRightInd/>
        <w:ind w:firstLine="720"/>
        <w:jc w:val="both"/>
        <w:textAlignment w:val="auto"/>
        <w:rPr>
          <w:sz w:val="28"/>
        </w:rPr>
      </w:pPr>
    </w:p>
    <w:p w:rsidR="0039243E" w:rsidRPr="0050293B" w:rsidRDefault="0039243E" w:rsidP="0039243E">
      <w:pPr>
        <w:overflowPunct/>
        <w:autoSpaceDE/>
        <w:autoSpaceDN/>
        <w:adjustRightInd/>
        <w:ind w:firstLine="720"/>
        <w:jc w:val="both"/>
        <w:textAlignment w:val="auto"/>
        <w:rPr>
          <w:sz w:val="28"/>
        </w:rPr>
      </w:pPr>
      <w:r w:rsidRPr="0050293B">
        <w:rPr>
          <w:sz w:val="28"/>
        </w:rPr>
        <w:t>Социальный и льготный состав авторов письменных обращений выглядит следующим образом:</w:t>
      </w:r>
    </w:p>
    <w:p w:rsidR="0039243E" w:rsidRPr="0050293B" w:rsidRDefault="0039243E" w:rsidP="0039243E">
      <w:pPr>
        <w:overflowPunct/>
        <w:autoSpaceDE/>
        <w:autoSpaceDN/>
        <w:adjustRightInd/>
        <w:jc w:val="both"/>
        <w:textAlignment w:val="auto"/>
        <w:rPr>
          <w:color w:val="0070C0"/>
          <w:sz w:val="24"/>
          <w:szCs w:val="24"/>
        </w:rPr>
      </w:pPr>
    </w:p>
    <w:tbl>
      <w:tblPr>
        <w:tblW w:w="9325" w:type="dxa"/>
        <w:tblInd w:w="564" w:type="dxa"/>
        <w:tblLook w:val="0000" w:firstRow="0" w:lastRow="0" w:firstColumn="0" w:lastColumn="0" w:noHBand="0" w:noVBand="0"/>
      </w:tblPr>
      <w:tblGrid>
        <w:gridCol w:w="7057"/>
        <w:gridCol w:w="1134"/>
        <w:gridCol w:w="1134"/>
      </w:tblGrid>
      <w:tr w:rsidR="0039243E" w:rsidRPr="0050293B" w:rsidTr="005E08CF">
        <w:trPr>
          <w:trHeight w:val="255"/>
        </w:trPr>
        <w:tc>
          <w:tcPr>
            <w:tcW w:w="705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0293B" w:rsidRDefault="0039243E" w:rsidP="005E08CF">
            <w:pPr>
              <w:overflowPunct/>
              <w:autoSpaceDE/>
              <w:autoSpaceDN/>
              <w:adjustRightInd/>
              <w:jc w:val="center"/>
              <w:textAlignment w:val="auto"/>
              <w:rPr>
                <w:b/>
                <w:bCs/>
                <w:sz w:val="24"/>
                <w:szCs w:val="24"/>
              </w:rPr>
            </w:pPr>
            <w:r w:rsidRPr="0050293B">
              <w:rPr>
                <w:b/>
                <w:bCs/>
                <w:sz w:val="24"/>
                <w:szCs w:val="24"/>
              </w:rPr>
              <w:t>Социальная и льготная группа</w:t>
            </w:r>
          </w:p>
          <w:p w:rsidR="0039243E" w:rsidRPr="0050293B" w:rsidRDefault="0039243E" w:rsidP="005E08CF">
            <w:pPr>
              <w:overflowPunct/>
              <w:autoSpaceDE/>
              <w:autoSpaceDN/>
              <w:adjustRightInd/>
              <w:jc w:val="center"/>
              <w:textAlignment w:val="auto"/>
              <w:rPr>
                <w:b/>
                <w:bCs/>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39243E" w:rsidRPr="0050293B" w:rsidRDefault="0039243E" w:rsidP="005E08CF">
            <w:pPr>
              <w:overflowPunct/>
              <w:autoSpaceDE/>
              <w:autoSpaceDN/>
              <w:adjustRightInd/>
              <w:jc w:val="center"/>
              <w:textAlignment w:val="auto"/>
              <w:rPr>
                <w:b/>
                <w:sz w:val="24"/>
                <w:szCs w:val="24"/>
              </w:rPr>
            </w:pPr>
            <w:r w:rsidRPr="0050293B">
              <w:rPr>
                <w:b/>
                <w:sz w:val="24"/>
                <w:szCs w:val="24"/>
              </w:rPr>
              <w:t>Количество писем</w:t>
            </w:r>
          </w:p>
        </w:tc>
      </w:tr>
      <w:tr w:rsidR="0039243E" w:rsidRPr="0050293B" w:rsidTr="005E08CF">
        <w:trPr>
          <w:trHeight w:val="255"/>
        </w:trPr>
        <w:tc>
          <w:tcPr>
            <w:tcW w:w="7057"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0293B" w:rsidRDefault="0039243E" w:rsidP="005E08CF">
            <w:pPr>
              <w:overflowPunct/>
              <w:autoSpaceDE/>
              <w:autoSpaceDN/>
              <w:adjustRightInd/>
              <w:jc w:val="center"/>
              <w:textAlignment w:val="auto"/>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9243E" w:rsidRPr="0050293B" w:rsidRDefault="0039243E" w:rsidP="005E08CF">
            <w:pPr>
              <w:overflowPunct/>
              <w:autoSpaceDE/>
              <w:autoSpaceDN/>
              <w:adjustRightInd/>
              <w:jc w:val="center"/>
              <w:textAlignment w:val="auto"/>
              <w:rPr>
                <w:b/>
                <w:bCs/>
                <w:sz w:val="24"/>
                <w:szCs w:val="24"/>
              </w:rPr>
            </w:pPr>
            <w:r w:rsidRPr="0050293B">
              <w:rPr>
                <w:b/>
                <w:sz w:val="24"/>
                <w:szCs w:val="24"/>
              </w:rPr>
              <w:t xml:space="preserve">2013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0293B" w:rsidRDefault="0039243E" w:rsidP="005E08CF">
            <w:pPr>
              <w:overflowPunct/>
              <w:autoSpaceDE/>
              <w:autoSpaceDN/>
              <w:adjustRightInd/>
              <w:jc w:val="center"/>
              <w:textAlignment w:val="auto"/>
              <w:rPr>
                <w:b/>
                <w:bCs/>
                <w:sz w:val="24"/>
                <w:szCs w:val="24"/>
              </w:rPr>
            </w:pPr>
            <w:r w:rsidRPr="0050293B">
              <w:rPr>
                <w:b/>
                <w:bCs/>
                <w:sz w:val="24"/>
                <w:szCs w:val="24"/>
              </w:rPr>
              <w:t xml:space="preserve">2014 </w:t>
            </w:r>
          </w:p>
        </w:tc>
      </w:tr>
      <w:tr w:rsidR="0039243E" w:rsidRPr="0050293B" w:rsidTr="005E08CF">
        <w:trPr>
          <w:trHeight w:val="255"/>
        </w:trPr>
        <w:tc>
          <w:tcPr>
            <w:tcW w:w="7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0293B" w:rsidRDefault="0039243E" w:rsidP="005E08CF">
            <w:pPr>
              <w:overflowPunct/>
              <w:autoSpaceDE/>
              <w:autoSpaceDN/>
              <w:adjustRightInd/>
              <w:textAlignment w:val="auto"/>
              <w:rPr>
                <w:bCs/>
                <w:sz w:val="24"/>
                <w:szCs w:val="24"/>
              </w:rPr>
            </w:pPr>
            <w:r w:rsidRPr="0050293B">
              <w:rPr>
                <w:bCs/>
                <w:sz w:val="24"/>
                <w:szCs w:val="24"/>
              </w:rPr>
              <w:t xml:space="preserve">Творческая и научная интеллигенция </w:t>
            </w:r>
          </w:p>
          <w:p w:rsidR="0039243E" w:rsidRPr="0050293B" w:rsidRDefault="0039243E" w:rsidP="005E08CF">
            <w:pPr>
              <w:overflowPunct/>
              <w:autoSpaceDE/>
              <w:autoSpaceDN/>
              <w:adjustRightInd/>
              <w:textAlignment w:val="auto"/>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345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B0172" w:rsidRDefault="0039243E" w:rsidP="005E08CF">
            <w:pPr>
              <w:overflowPunct/>
              <w:autoSpaceDE/>
              <w:autoSpaceDN/>
              <w:adjustRightInd/>
              <w:jc w:val="center"/>
              <w:textAlignment w:val="auto"/>
              <w:rPr>
                <w:sz w:val="24"/>
                <w:szCs w:val="24"/>
                <w:lang w:val="tt-RU"/>
              </w:rPr>
            </w:pPr>
            <w:r>
              <w:rPr>
                <w:sz w:val="24"/>
                <w:szCs w:val="24"/>
                <w:lang w:val="tt-RU"/>
              </w:rPr>
              <w:t>224</w:t>
            </w:r>
          </w:p>
        </w:tc>
      </w:tr>
      <w:tr w:rsidR="0039243E" w:rsidRPr="0050293B" w:rsidTr="005E08CF">
        <w:trPr>
          <w:trHeight w:val="255"/>
        </w:trPr>
        <w:tc>
          <w:tcPr>
            <w:tcW w:w="7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0293B" w:rsidRDefault="0039243E" w:rsidP="005E08CF">
            <w:pPr>
              <w:overflowPunct/>
              <w:autoSpaceDE/>
              <w:autoSpaceDN/>
              <w:adjustRightInd/>
              <w:textAlignment w:val="auto"/>
              <w:rPr>
                <w:bCs/>
                <w:sz w:val="24"/>
                <w:szCs w:val="24"/>
              </w:rPr>
            </w:pPr>
            <w:r w:rsidRPr="0050293B">
              <w:rPr>
                <w:bCs/>
                <w:sz w:val="24"/>
                <w:szCs w:val="24"/>
              </w:rPr>
              <w:t>Пенсионеры</w:t>
            </w:r>
          </w:p>
          <w:p w:rsidR="0039243E" w:rsidRPr="0050293B" w:rsidRDefault="0039243E" w:rsidP="005E08CF">
            <w:pPr>
              <w:overflowPunct/>
              <w:autoSpaceDE/>
              <w:autoSpaceDN/>
              <w:adjustRightInd/>
              <w:textAlignment w:val="auto"/>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B0172" w:rsidRDefault="0039243E" w:rsidP="005E08CF">
            <w:pPr>
              <w:overflowPunct/>
              <w:autoSpaceDE/>
              <w:autoSpaceDN/>
              <w:adjustRightInd/>
              <w:jc w:val="center"/>
              <w:textAlignment w:val="auto"/>
              <w:rPr>
                <w:sz w:val="24"/>
                <w:szCs w:val="24"/>
                <w:lang w:val="tt-RU"/>
              </w:rPr>
            </w:pPr>
            <w:r>
              <w:rPr>
                <w:sz w:val="24"/>
                <w:szCs w:val="24"/>
                <w:lang w:val="tt-RU"/>
              </w:rPr>
              <w:t>40</w:t>
            </w:r>
          </w:p>
        </w:tc>
      </w:tr>
      <w:tr w:rsidR="0039243E" w:rsidRPr="0050293B" w:rsidTr="005E08CF">
        <w:trPr>
          <w:trHeight w:val="255"/>
        </w:trPr>
        <w:tc>
          <w:tcPr>
            <w:tcW w:w="7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0293B" w:rsidRDefault="0039243E" w:rsidP="005E08CF">
            <w:pPr>
              <w:overflowPunct/>
              <w:autoSpaceDE/>
              <w:autoSpaceDN/>
              <w:adjustRightInd/>
              <w:textAlignment w:val="auto"/>
              <w:rPr>
                <w:bCs/>
                <w:sz w:val="24"/>
                <w:szCs w:val="24"/>
              </w:rPr>
            </w:pPr>
            <w:r w:rsidRPr="0050293B">
              <w:rPr>
                <w:bCs/>
                <w:sz w:val="24"/>
                <w:szCs w:val="24"/>
              </w:rPr>
              <w:t>Инвалиды, ветераны ВОВ</w:t>
            </w:r>
          </w:p>
          <w:p w:rsidR="0039243E" w:rsidRPr="0050293B" w:rsidRDefault="0039243E" w:rsidP="005E08CF">
            <w:pPr>
              <w:overflowPunct/>
              <w:autoSpaceDE/>
              <w:autoSpaceDN/>
              <w:adjustRightInd/>
              <w:textAlignment w:val="auto"/>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B0172" w:rsidRDefault="0039243E" w:rsidP="005E08CF">
            <w:pPr>
              <w:overflowPunct/>
              <w:autoSpaceDE/>
              <w:autoSpaceDN/>
              <w:adjustRightInd/>
              <w:jc w:val="center"/>
              <w:textAlignment w:val="auto"/>
              <w:rPr>
                <w:sz w:val="24"/>
                <w:szCs w:val="24"/>
                <w:lang w:val="tt-RU"/>
              </w:rPr>
            </w:pPr>
            <w:r>
              <w:rPr>
                <w:sz w:val="24"/>
                <w:szCs w:val="24"/>
                <w:lang w:val="tt-RU"/>
              </w:rPr>
              <w:t>6</w:t>
            </w:r>
          </w:p>
        </w:tc>
      </w:tr>
      <w:tr w:rsidR="0039243E" w:rsidRPr="0050293B" w:rsidTr="005E08CF">
        <w:trPr>
          <w:trHeight w:val="255"/>
        </w:trPr>
        <w:tc>
          <w:tcPr>
            <w:tcW w:w="7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0293B" w:rsidRDefault="0039243E" w:rsidP="005E08CF">
            <w:pPr>
              <w:overflowPunct/>
              <w:autoSpaceDE/>
              <w:autoSpaceDN/>
              <w:adjustRightInd/>
              <w:textAlignment w:val="auto"/>
              <w:rPr>
                <w:bCs/>
                <w:sz w:val="24"/>
                <w:szCs w:val="24"/>
              </w:rPr>
            </w:pPr>
            <w:r w:rsidRPr="0050293B">
              <w:rPr>
                <w:bCs/>
                <w:sz w:val="24"/>
                <w:szCs w:val="24"/>
              </w:rPr>
              <w:t>Служащие, руководители</w:t>
            </w:r>
          </w:p>
          <w:p w:rsidR="0039243E" w:rsidRPr="0050293B" w:rsidRDefault="0039243E" w:rsidP="005E08CF">
            <w:pPr>
              <w:overflowPunct/>
              <w:autoSpaceDE/>
              <w:autoSpaceDN/>
              <w:adjustRightInd/>
              <w:textAlignment w:val="auto"/>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B0172" w:rsidRDefault="0039243E" w:rsidP="005E08CF">
            <w:pPr>
              <w:overflowPunct/>
              <w:autoSpaceDE/>
              <w:autoSpaceDN/>
              <w:adjustRightInd/>
              <w:jc w:val="center"/>
              <w:textAlignment w:val="auto"/>
              <w:rPr>
                <w:sz w:val="24"/>
                <w:szCs w:val="24"/>
                <w:lang w:val="tt-RU"/>
              </w:rPr>
            </w:pPr>
            <w:r>
              <w:rPr>
                <w:sz w:val="24"/>
                <w:szCs w:val="24"/>
                <w:lang w:val="tt-RU"/>
              </w:rPr>
              <w:t>53</w:t>
            </w:r>
          </w:p>
        </w:tc>
      </w:tr>
      <w:tr w:rsidR="0039243E" w:rsidRPr="0050293B" w:rsidTr="005E08CF">
        <w:trPr>
          <w:trHeight w:val="255"/>
        </w:trPr>
        <w:tc>
          <w:tcPr>
            <w:tcW w:w="7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0293B" w:rsidRDefault="0039243E" w:rsidP="005E08CF">
            <w:pPr>
              <w:overflowPunct/>
              <w:autoSpaceDE/>
              <w:autoSpaceDN/>
              <w:adjustRightInd/>
              <w:textAlignment w:val="auto"/>
              <w:rPr>
                <w:bCs/>
                <w:sz w:val="24"/>
                <w:szCs w:val="24"/>
              </w:rPr>
            </w:pPr>
            <w:r w:rsidRPr="0050293B">
              <w:rPr>
                <w:bCs/>
                <w:sz w:val="24"/>
                <w:szCs w:val="24"/>
              </w:rPr>
              <w:t>Работники бюджетной сферы (культуры)</w:t>
            </w:r>
          </w:p>
          <w:p w:rsidR="0039243E" w:rsidRPr="0050293B" w:rsidRDefault="0039243E" w:rsidP="005E08CF">
            <w:pPr>
              <w:overflowPunct/>
              <w:autoSpaceDE/>
              <w:autoSpaceDN/>
              <w:adjustRightInd/>
              <w:textAlignment w:val="auto"/>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rPr>
            </w:pPr>
            <w:r w:rsidRPr="00021035">
              <w:rPr>
                <w:sz w:val="24"/>
                <w:szCs w:val="24"/>
              </w:rPr>
              <w:t>329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B0172" w:rsidRDefault="0039243E" w:rsidP="005E08CF">
            <w:pPr>
              <w:overflowPunct/>
              <w:autoSpaceDE/>
              <w:autoSpaceDN/>
              <w:adjustRightInd/>
              <w:jc w:val="center"/>
              <w:textAlignment w:val="auto"/>
              <w:rPr>
                <w:sz w:val="24"/>
                <w:szCs w:val="24"/>
                <w:lang w:val="tt-RU"/>
              </w:rPr>
            </w:pPr>
            <w:r>
              <w:rPr>
                <w:sz w:val="24"/>
                <w:szCs w:val="24"/>
                <w:lang w:val="tt-RU"/>
              </w:rPr>
              <w:t>290</w:t>
            </w:r>
          </w:p>
        </w:tc>
      </w:tr>
      <w:tr w:rsidR="0039243E" w:rsidRPr="0050293B" w:rsidTr="005E08CF">
        <w:trPr>
          <w:trHeight w:val="255"/>
        </w:trPr>
        <w:tc>
          <w:tcPr>
            <w:tcW w:w="7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0293B" w:rsidRDefault="0039243E" w:rsidP="005E08CF">
            <w:pPr>
              <w:overflowPunct/>
              <w:autoSpaceDE/>
              <w:autoSpaceDN/>
              <w:adjustRightInd/>
              <w:textAlignment w:val="auto"/>
              <w:rPr>
                <w:bCs/>
                <w:sz w:val="24"/>
                <w:szCs w:val="24"/>
              </w:rPr>
            </w:pPr>
            <w:r w:rsidRPr="0050293B">
              <w:rPr>
                <w:bCs/>
                <w:sz w:val="24"/>
                <w:szCs w:val="24"/>
              </w:rPr>
              <w:t>Учащиеся, студенты</w:t>
            </w:r>
          </w:p>
          <w:p w:rsidR="0039243E" w:rsidRPr="0050293B" w:rsidRDefault="0039243E" w:rsidP="005E08CF">
            <w:pPr>
              <w:overflowPunct/>
              <w:autoSpaceDE/>
              <w:autoSpaceDN/>
              <w:adjustRightInd/>
              <w:textAlignment w:val="auto"/>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lang w:val="tt-RU"/>
              </w:rPr>
            </w:pPr>
            <w:r w:rsidRPr="00021035">
              <w:rPr>
                <w:sz w:val="24"/>
                <w:szCs w:val="24"/>
                <w:lang w:val="tt-RU"/>
              </w:rPr>
              <w:lastRenderedPageBreak/>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B0172" w:rsidRDefault="0039243E" w:rsidP="005E08CF">
            <w:pPr>
              <w:overflowPunct/>
              <w:autoSpaceDE/>
              <w:autoSpaceDN/>
              <w:adjustRightInd/>
              <w:jc w:val="center"/>
              <w:textAlignment w:val="auto"/>
              <w:rPr>
                <w:sz w:val="24"/>
                <w:szCs w:val="24"/>
                <w:lang w:val="tt-RU"/>
              </w:rPr>
            </w:pPr>
            <w:r>
              <w:rPr>
                <w:sz w:val="24"/>
                <w:szCs w:val="24"/>
                <w:lang w:val="tt-RU"/>
              </w:rPr>
              <w:t>10</w:t>
            </w:r>
          </w:p>
        </w:tc>
      </w:tr>
      <w:tr w:rsidR="0039243E" w:rsidRPr="0050293B" w:rsidTr="005E08CF">
        <w:trPr>
          <w:trHeight w:val="255"/>
        </w:trPr>
        <w:tc>
          <w:tcPr>
            <w:tcW w:w="7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0293B" w:rsidRDefault="0039243E" w:rsidP="005E08CF">
            <w:pPr>
              <w:overflowPunct/>
              <w:autoSpaceDE/>
              <w:autoSpaceDN/>
              <w:adjustRightInd/>
              <w:textAlignment w:val="auto"/>
              <w:rPr>
                <w:bCs/>
                <w:sz w:val="24"/>
                <w:szCs w:val="24"/>
              </w:rPr>
            </w:pPr>
            <w:r w:rsidRPr="0050293B">
              <w:rPr>
                <w:bCs/>
                <w:sz w:val="24"/>
                <w:szCs w:val="24"/>
              </w:rPr>
              <w:lastRenderedPageBreak/>
              <w:t>Служители культа, религиозные деятели</w:t>
            </w:r>
          </w:p>
          <w:p w:rsidR="0039243E" w:rsidRPr="0050293B" w:rsidRDefault="0039243E" w:rsidP="005E08CF">
            <w:pPr>
              <w:overflowPunct/>
              <w:autoSpaceDE/>
              <w:autoSpaceDN/>
              <w:adjustRightInd/>
              <w:textAlignment w:val="auto"/>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lang w:val="tt-RU"/>
              </w:rPr>
            </w:pPr>
            <w:r w:rsidRPr="00021035">
              <w:rPr>
                <w:sz w:val="24"/>
                <w:szCs w:val="24"/>
                <w:lang w:val="tt-RU"/>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B0172" w:rsidRDefault="0039243E" w:rsidP="005E08CF">
            <w:pPr>
              <w:overflowPunct/>
              <w:autoSpaceDE/>
              <w:autoSpaceDN/>
              <w:adjustRightInd/>
              <w:jc w:val="center"/>
              <w:textAlignment w:val="auto"/>
              <w:rPr>
                <w:sz w:val="24"/>
                <w:szCs w:val="24"/>
                <w:lang w:val="tt-RU"/>
              </w:rPr>
            </w:pPr>
            <w:r>
              <w:rPr>
                <w:sz w:val="24"/>
                <w:szCs w:val="24"/>
                <w:lang w:val="tt-RU"/>
              </w:rPr>
              <w:t>11</w:t>
            </w:r>
          </w:p>
        </w:tc>
      </w:tr>
      <w:tr w:rsidR="0039243E" w:rsidRPr="0050293B" w:rsidTr="005E08CF">
        <w:trPr>
          <w:trHeight w:val="255"/>
        </w:trPr>
        <w:tc>
          <w:tcPr>
            <w:tcW w:w="7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0293B" w:rsidRDefault="0039243E" w:rsidP="005E08CF">
            <w:pPr>
              <w:overflowPunct/>
              <w:autoSpaceDE/>
              <w:autoSpaceDN/>
              <w:adjustRightInd/>
              <w:textAlignment w:val="auto"/>
              <w:rPr>
                <w:bCs/>
                <w:sz w:val="24"/>
                <w:szCs w:val="24"/>
              </w:rPr>
            </w:pPr>
            <w:r w:rsidRPr="0050293B">
              <w:rPr>
                <w:bCs/>
                <w:sz w:val="24"/>
                <w:szCs w:val="24"/>
              </w:rPr>
              <w:t>Предприниматели</w:t>
            </w:r>
          </w:p>
          <w:p w:rsidR="0039243E" w:rsidRPr="0050293B" w:rsidRDefault="0039243E" w:rsidP="005E08CF">
            <w:pPr>
              <w:overflowPunct/>
              <w:autoSpaceDE/>
              <w:autoSpaceDN/>
              <w:adjustRightInd/>
              <w:textAlignment w:val="auto"/>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lang w:val="tt-RU"/>
              </w:rPr>
            </w:pPr>
            <w:r w:rsidRPr="00021035">
              <w:rPr>
                <w:sz w:val="24"/>
                <w:szCs w:val="24"/>
                <w:lang w:val="tt-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B0172" w:rsidRDefault="0039243E" w:rsidP="005E08CF">
            <w:pPr>
              <w:overflowPunct/>
              <w:autoSpaceDE/>
              <w:autoSpaceDN/>
              <w:adjustRightInd/>
              <w:jc w:val="center"/>
              <w:textAlignment w:val="auto"/>
              <w:rPr>
                <w:sz w:val="24"/>
                <w:szCs w:val="24"/>
                <w:lang w:val="tt-RU"/>
              </w:rPr>
            </w:pPr>
            <w:r>
              <w:rPr>
                <w:sz w:val="24"/>
                <w:szCs w:val="24"/>
                <w:lang w:val="tt-RU"/>
              </w:rPr>
              <w:t>13</w:t>
            </w:r>
          </w:p>
        </w:tc>
      </w:tr>
      <w:tr w:rsidR="0039243E" w:rsidRPr="0050293B" w:rsidTr="005E08CF">
        <w:trPr>
          <w:trHeight w:val="255"/>
        </w:trPr>
        <w:tc>
          <w:tcPr>
            <w:tcW w:w="7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0293B" w:rsidRDefault="0039243E" w:rsidP="005E08CF">
            <w:pPr>
              <w:overflowPunct/>
              <w:autoSpaceDE/>
              <w:autoSpaceDN/>
              <w:adjustRightInd/>
              <w:textAlignment w:val="auto"/>
              <w:rPr>
                <w:bCs/>
                <w:sz w:val="24"/>
                <w:szCs w:val="24"/>
              </w:rPr>
            </w:pPr>
            <w:r w:rsidRPr="0050293B">
              <w:rPr>
                <w:bCs/>
                <w:sz w:val="24"/>
                <w:szCs w:val="24"/>
              </w:rPr>
              <w:t>Депутаты</w:t>
            </w:r>
          </w:p>
          <w:p w:rsidR="0039243E" w:rsidRPr="0050293B" w:rsidRDefault="0039243E" w:rsidP="005E08CF">
            <w:pPr>
              <w:overflowPunct/>
              <w:autoSpaceDE/>
              <w:autoSpaceDN/>
              <w:adjustRightInd/>
              <w:textAlignment w:val="auto"/>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lang w:val="tt-RU"/>
              </w:rPr>
            </w:pPr>
            <w:r w:rsidRPr="00021035">
              <w:rPr>
                <w:sz w:val="24"/>
                <w:szCs w:val="24"/>
                <w:lang w:val="tt-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B0172" w:rsidRDefault="0039243E" w:rsidP="005E08CF">
            <w:pPr>
              <w:overflowPunct/>
              <w:autoSpaceDE/>
              <w:autoSpaceDN/>
              <w:adjustRightInd/>
              <w:jc w:val="center"/>
              <w:textAlignment w:val="auto"/>
              <w:rPr>
                <w:sz w:val="24"/>
                <w:szCs w:val="24"/>
                <w:lang w:val="tt-RU"/>
              </w:rPr>
            </w:pPr>
            <w:r>
              <w:rPr>
                <w:sz w:val="24"/>
                <w:szCs w:val="24"/>
                <w:lang w:val="tt-RU"/>
              </w:rPr>
              <w:t>2</w:t>
            </w:r>
          </w:p>
        </w:tc>
      </w:tr>
      <w:tr w:rsidR="0039243E" w:rsidRPr="0050293B" w:rsidTr="005E08CF">
        <w:trPr>
          <w:trHeight w:val="255"/>
        </w:trPr>
        <w:tc>
          <w:tcPr>
            <w:tcW w:w="7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0293B" w:rsidRDefault="0039243E" w:rsidP="005E08CF">
            <w:pPr>
              <w:overflowPunct/>
              <w:autoSpaceDE/>
              <w:autoSpaceDN/>
              <w:adjustRightInd/>
              <w:textAlignment w:val="auto"/>
              <w:rPr>
                <w:bCs/>
                <w:sz w:val="24"/>
                <w:szCs w:val="24"/>
              </w:rPr>
            </w:pPr>
            <w:r w:rsidRPr="0050293B">
              <w:rPr>
                <w:bCs/>
                <w:sz w:val="24"/>
                <w:szCs w:val="24"/>
              </w:rPr>
              <w:t>Домохозяйки</w:t>
            </w:r>
          </w:p>
          <w:p w:rsidR="0039243E" w:rsidRPr="0050293B" w:rsidRDefault="0039243E" w:rsidP="005E08CF">
            <w:pPr>
              <w:overflowPunct/>
              <w:autoSpaceDE/>
              <w:autoSpaceDN/>
              <w:adjustRightInd/>
              <w:textAlignment w:val="auto"/>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lang w:val="tt-RU"/>
              </w:rPr>
            </w:pPr>
            <w:r w:rsidRPr="00021035">
              <w:rPr>
                <w:sz w:val="24"/>
                <w:szCs w:val="24"/>
                <w:lang w:val="tt-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B0172" w:rsidRDefault="0039243E" w:rsidP="005E08CF">
            <w:pPr>
              <w:overflowPunct/>
              <w:autoSpaceDE/>
              <w:autoSpaceDN/>
              <w:adjustRightInd/>
              <w:jc w:val="center"/>
              <w:textAlignment w:val="auto"/>
              <w:rPr>
                <w:sz w:val="24"/>
                <w:szCs w:val="24"/>
                <w:lang w:val="tt-RU"/>
              </w:rPr>
            </w:pPr>
            <w:r>
              <w:rPr>
                <w:sz w:val="24"/>
                <w:szCs w:val="24"/>
                <w:lang w:val="tt-RU"/>
              </w:rPr>
              <w:t>4</w:t>
            </w:r>
          </w:p>
        </w:tc>
      </w:tr>
      <w:tr w:rsidR="0039243E" w:rsidRPr="0050293B" w:rsidTr="005E08CF">
        <w:trPr>
          <w:trHeight w:val="255"/>
        </w:trPr>
        <w:tc>
          <w:tcPr>
            <w:tcW w:w="7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0293B" w:rsidRDefault="0039243E" w:rsidP="005E08CF">
            <w:pPr>
              <w:overflowPunct/>
              <w:autoSpaceDE/>
              <w:autoSpaceDN/>
              <w:adjustRightInd/>
              <w:textAlignment w:val="auto"/>
              <w:rPr>
                <w:bCs/>
                <w:sz w:val="24"/>
                <w:szCs w:val="24"/>
              </w:rPr>
            </w:pPr>
            <w:r w:rsidRPr="0050293B">
              <w:rPr>
                <w:bCs/>
                <w:sz w:val="24"/>
                <w:szCs w:val="24"/>
              </w:rPr>
              <w:t>Безработный, временно не работает</w:t>
            </w:r>
          </w:p>
          <w:p w:rsidR="0039243E" w:rsidRPr="0050293B" w:rsidRDefault="0039243E" w:rsidP="005E08CF">
            <w:pPr>
              <w:overflowPunct/>
              <w:autoSpaceDE/>
              <w:autoSpaceDN/>
              <w:adjustRightInd/>
              <w:textAlignment w:val="auto"/>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lang w:val="tt-RU"/>
              </w:rPr>
            </w:pPr>
            <w:r w:rsidRPr="00021035">
              <w:rPr>
                <w:sz w:val="24"/>
                <w:szCs w:val="24"/>
                <w:lang w:val="tt-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B0172" w:rsidRDefault="0039243E" w:rsidP="005E08CF">
            <w:pPr>
              <w:overflowPunct/>
              <w:autoSpaceDE/>
              <w:autoSpaceDN/>
              <w:adjustRightInd/>
              <w:jc w:val="center"/>
              <w:textAlignment w:val="auto"/>
              <w:rPr>
                <w:sz w:val="24"/>
                <w:szCs w:val="24"/>
                <w:lang w:val="tt-RU"/>
              </w:rPr>
            </w:pPr>
            <w:r>
              <w:rPr>
                <w:sz w:val="24"/>
                <w:szCs w:val="24"/>
                <w:lang w:val="tt-RU"/>
              </w:rPr>
              <w:t>-</w:t>
            </w:r>
          </w:p>
        </w:tc>
      </w:tr>
      <w:tr w:rsidR="0039243E" w:rsidRPr="0050293B" w:rsidTr="005E08CF">
        <w:trPr>
          <w:trHeight w:val="255"/>
        </w:trPr>
        <w:tc>
          <w:tcPr>
            <w:tcW w:w="7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0293B" w:rsidRDefault="0039243E" w:rsidP="005E08CF">
            <w:pPr>
              <w:overflowPunct/>
              <w:autoSpaceDE/>
              <w:autoSpaceDN/>
              <w:adjustRightInd/>
              <w:textAlignment w:val="auto"/>
              <w:rPr>
                <w:bCs/>
                <w:sz w:val="24"/>
                <w:szCs w:val="24"/>
              </w:rPr>
            </w:pPr>
            <w:r w:rsidRPr="0050293B">
              <w:rPr>
                <w:bCs/>
                <w:sz w:val="24"/>
                <w:szCs w:val="24"/>
              </w:rPr>
              <w:t>Не установлено</w:t>
            </w:r>
          </w:p>
          <w:p w:rsidR="0039243E" w:rsidRPr="0050293B" w:rsidRDefault="0039243E" w:rsidP="005E08CF">
            <w:pPr>
              <w:overflowPunct/>
              <w:autoSpaceDE/>
              <w:autoSpaceDN/>
              <w:adjustRightInd/>
              <w:textAlignment w:val="auto"/>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sz w:val="24"/>
                <w:szCs w:val="24"/>
                <w:lang w:val="tt-RU"/>
              </w:rPr>
            </w:pPr>
            <w:r w:rsidRPr="00021035">
              <w:rPr>
                <w:sz w:val="24"/>
                <w:szCs w:val="24"/>
                <w:lang w:val="tt-RU"/>
              </w:rPr>
              <w:t>604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021035" w:rsidRDefault="0039243E" w:rsidP="005E08CF">
            <w:pPr>
              <w:overflowPunct/>
              <w:autoSpaceDE/>
              <w:autoSpaceDN/>
              <w:adjustRightInd/>
              <w:jc w:val="center"/>
              <w:textAlignment w:val="auto"/>
              <w:rPr>
                <w:sz w:val="24"/>
                <w:szCs w:val="24"/>
                <w:lang w:val="tt-RU"/>
              </w:rPr>
            </w:pPr>
            <w:r>
              <w:rPr>
                <w:sz w:val="24"/>
                <w:szCs w:val="24"/>
                <w:lang w:val="tt-RU"/>
              </w:rPr>
              <w:t>617</w:t>
            </w:r>
          </w:p>
        </w:tc>
      </w:tr>
      <w:tr w:rsidR="0039243E" w:rsidRPr="0050293B" w:rsidTr="005E08CF">
        <w:trPr>
          <w:trHeight w:val="392"/>
        </w:trPr>
        <w:tc>
          <w:tcPr>
            <w:tcW w:w="7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50293B" w:rsidRDefault="0039243E" w:rsidP="005E08CF">
            <w:pPr>
              <w:overflowPunct/>
              <w:autoSpaceDE/>
              <w:autoSpaceDN/>
              <w:adjustRightInd/>
              <w:textAlignment w:val="auto"/>
              <w:rPr>
                <w:b/>
                <w:bCs/>
                <w:sz w:val="24"/>
                <w:szCs w:val="24"/>
              </w:rPr>
            </w:pPr>
            <w:r w:rsidRPr="0050293B">
              <w:rPr>
                <w:b/>
                <w:bCs/>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bottom"/>
          </w:tcPr>
          <w:p w:rsidR="0039243E" w:rsidRPr="00021035" w:rsidRDefault="0039243E" w:rsidP="005E08CF">
            <w:pPr>
              <w:overflowPunct/>
              <w:autoSpaceDE/>
              <w:autoSpaceDN/>
              <w:adjustRightInd/>
              <w:jc w:val="center"/>
              <w:textAlignment w:val="auto"/>
              <w:rPr>
                <w:b/>
                <w:sz w:val="24"/>
                <w:szCs w:val="24"/>
                <w:lang w:val="tt-RU"/>
              </w:rPr>
            </w:pPr>
            <w:r w:rsidRPr="00021035">
              <w:rPr>
                <w:b/>
                <w:sz w:val="24"/>
                <w:szCs w:val="24"/>
                <w:lang w:val="tt-RU"/>
              </w:rPr>
              <w:t>1492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43E" w:rsidRPr="003A6DBF" w:rsidRDefault="0039243E" w:rsidP="005E08CF">
            <w:pPr>
              <w:overflowPunct/>
              <w:autoSpaceDE/>
              <w:autoSpaceDN/>
              <w:adjustRightInd/>
              <w:jc w:val="center"/>
              <w:textAlignment w:val="auto"/>
              <w:rPr>
                <w:b/>
                <w:sz w:val="24"/>
                <w:szCs w:val="24"/>
                <w:lang w:val="tt-RU"/>
              </w:rPr>
            </w:pPr>
            <w:r>
              <w:rPr>
                <w:b/>
                <w:sz w:val="24"/>
                <w:szCs w:val="24"/>
                <w:lang w:val="tt-RU"/>
              </w:rPr>
              <w:t>1270</w:t>
            </w:r>
          </w:p>
        </w:tc>
      </w:tr>
    </w:tbl>
    <w:p w:rsidR="0039243E" w:rsidRPr="0050293B" w:rsidRDefault="0039243E" w:rsidP="0039243E">
      <w:pPr>
        <w:overflowPunct/>
        <w:autoSpaceDE/>
        <w:autoSpaceDN/>
        <w:adjustRightInd/>
        <w:jc w:val="both"/>
        <w:textAlignment w:val="auto"/>
        <w:rPr>
          <w:sz w:val="24"/>
          <w:szCs w:val="24"/>
        </w:rPr>
      </w:pPr>
    </w:p>
    <w:p w:rsidR="0039243E" w:rsidRPr="0050293B" w:rsidRDefault="0039243E" w:rsidP="0039243E">
      <w:pPr>
        <w:overflowPunct/>
        <w:autoSpaceDE/>
        <w:autoSpaceDN/>
        <w:adjustRightInd/>
        <w:ind w:firstLine="709"/>
        <w:jc w:val="both"/>
        <w:textAlignment w:val="auto"/>
        <w:rPr>
          <w:sz w:val="28"/>
        </w:rPr>
      </w:pPr>
      <w:r w:rsidRPr="0050293B">
        <w:rPr>
          <w:sz w:val="28"/>
        </w:rPr>
        <w:t>Большая часть письменных обращений продолжает поступать от</w:t>
      </w:r>
      <w:r w:rsidRPr="0050293B">
        <w:rPr>
          <w:i/>
          <w:sz w:val="28"/>
        </w:rPr>
        <w:t xml:space="preserve"> </w:t>
      </w:r>
      <w:r w:rsidRPr="0050293B">
        <w:rPr>
          <w:sz w:val="28"/>
        </w:rPr>
        <w:t xml:space="preserve">творческой интеллигенции, работников бюджетной сферы. </w:t>
      </w:r>
    </w:p>
    <w:p w:rsidR="0039243E" w:rsidRPr="0050293B" w:rsidRDefault="0039243E" w:rsidP="0039243E">
      <w:pPr>
        <w:overflowPunct/>
        <w:autoSpaceDE/>
        <w:autoSpaceDN/>
        <w:adjustRightInd/>
        <w:ind w:firstLine="709"/>
        <w:jc w:val="both"/>
        <w:textAlignment w:val="auto"/>
        <w:rPr>
          <w:sz w:val="28"/>
        </w:rPr>
      </w:pPr>
    </w:p>
    <w:p w:rsidR="0039243E" w:rsidRPr="0050293B" w:rsidRDefault="0039243E" w:rsidP="0039243E">
      <w:pPr>
        <w:overflowPunct/>
        <w:autoSpaceDE/>
        <w:autoSpaceDN/>
        <w:adjustRightInd/>
        <w:ind w:firstLine="720"/>
        <w:jc w:val="both"/>
        <w:textAlignment w:val="auto"/>
        <w:rPr>
          <w:sz w:val="28"/>
        </w:rPr>
      </w:pPr>
      <w:r w:rsidRPr="0050293B">
        <w:rPr>
          <w:sz w:val="28"/>
        </w:rPr>
        <w:t xml:space="preserve">В Интернет-приемную Министерства культуры РТ за период с 1 января по </w:t>
      </w:r>
      <w:r>
        <w:rPr>
          <w:sz w:val="28"/>
          <w:lang w:val="tt-RU"/>
        </w:rPr>
        <w:t>31</w:t>
      </w:r>
      <w:r w:rsidRPr="0050293B">
        <w:rPr>
          <w:sz w:val="28"/>
        </w:rPr>
        <w:t xml:space="preserve"> </w:t>
      </w:r>
      <w:r>
        <w:rPr>
          <w:sz w:val="28"/>
          <w:lang w:val="tt-RU"/>
        </w:rPr>
        <w:t>декабря</w:t>
      </w:r>
      <w:r w:rsidRPr="0050293B">
        <w:rPr>
          <w:sz w:val="28"/>
        </w:rPr>
        <w:t xml:space="preserve"> 2014 года поступило </w:t>
      </w:r>
      <w:r>
        <w:rPr>
          <w:sz w:val="28"/>
          <w:lang w:val="tt-RU"/>
        </w:rPr>
        <w:t>249</w:t>
      </w:r>
      <w:r w:rsidRPr="0050293B">
        <w:rPr>
          <w:sz w:val="28"/>
        </w:rPr>
        <w:t xml:space="preserve"> обращений.</w:t>
      </w:r>
    </w:p>
    <w:p w:rsidR="0039243E" w:rsidRDefault="0039243E" w:rsidP="0039243E">
      <w:pPr>
        <w:overflowPunct/>
        <w:autoSpaceDE/>
        <w:autoSpaceDN/>
        <w:adjustRightInd/>
        <w:ind w:right="-8"/>
        <w:jc w:val="both"/>
        <w:textAlignment w:val="auto"/>
        <w:rPr>
          <w:b/>
          <w:sz w:val="28"/>
          <w:szCs w:val="28"/>
          <w:lang w:val="tt-RU"/>
        </w:rPr>
      </w:pPr>
    </w:p>
    <w:p w:rsidR="00D86809" w:rsidRDefault="00D86809">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pPr>
        <w:rPr>
          <w:lang w:val="tt-RU"/>
        </w:rPr>
      </w:pPr>
    </w:p>
    <w:p w:rsidR="0039243E" w:rsidRDefault="0039243E" w:rsidP="0039243E">
      <w:pPr>
        <w:overflowPunct/>
        <w:autoSpaceDE/>
        <w:autoSpaceDN/>
        <w:adjustRightInd/>
        <w:jc w:val="center"/>
        <w:textAlignment w:val="auto"/>
        <w:rPr>
          <w:b/>
          <w:sz w:val="28"/>
          <w:szCs w:val="28"/>
        </w:rPr>
        <w:sectPr w:rsidR="0039243E" w:rsidSect="0039243E">
          <w:pgSz w:w="11906" w:h="16838"/>
          <w:pgMar w:top="1134" w:right="850" w:bottom="1134" w:left="993" w:header="708" w:footer="708" w:gutter="0"/>
          <w:cols w:space="708"/>
          <w:docGrid w:linePitch="360"/>
        </w:sectPr>
      </w:pPr>
    </w:p>
    <w:p w:rsidR="0039243E" w:rsidRPr="0039243E" w:rsidRDefault="0039243E" w:rsidP="0039243E">
      <w:pPr>
        <w:overflowPunct/>
        <w:autoSpaceDE/>
        <w:autoSpaceDN/>
        <w:adjustRightInd/>
        <w:jc w:val="center"/>
        <w:textAlignment w:val="auto"/>
        <w:rPr>
          <w:b/>
          <w:sz w:val="28"/>
          <w:szCs w:val="28"/>
        </w:rPr>
      </w:pPr>
      <w:r w:rsidRPr="0039243E">
        <w:rPr>
          <w:b/>
          <w:sz w:val="28"/>
          <w:szCs w:val="28"/>
        </w:rPr>
        <w:lastRenderedPageBreak/>
        <w:t>СТАТИСТИЧЕСКИЕ  ДАННЫЕ</w:t>
      </w:r>
    </w:p>
    <w:p w:rsidR="0039243E" w:rsidRPr="0039243E" w:rsidRDefault="0039243E" w:rsidP="0039243E">
      <w:pPr>
        <w:overflowPunct/>
        <w:autoSpaceDE/>
        <w:autoSpaceDN/>
        <w:adjustRightInd/>
        <w:jc w:val="center"/>
        <w:textAlignment w:val="auto"/>
        <w:rPr>
          <w:b/>
          <w:sz w:val="28"/>
          <w:szCs w:val="28"/>
        </w:rPr>
      </w:pPr>
      <w:r w:rsidRPr="0039243E">
        <w:rPr>
          <w:b/>
          <w:sz w:val="28"/>
          <w:szCs w:val="28"/>
        </w:rPr>
        <w:t>о  работе  с  обращениями  граждан  в 2014  году</w:t>
      </w:r>
    </w:p>
    <w:p w:rsidR="0039243E" w:rsidRPr="0039243E" w:rsidRDefault="0039243E" w:rsidP="0039243E">
      <w:pPr>
        <w:overflowPunct/>
        <w:autoSpaceDE/>
        <w:autoSpaceDN/>
        <w:adjustRightInd/>
        <w:jc w:val="center"/>
        <w:textAlignment w:val="auto"/>
        <w:rPr>
          <w:b/>
          <w:sz w:val="28"/>
          <w:szCs w:val="28"/>
        </w:rPr>
      </w:pPr>
    </w:p>
    <w:tbl>
      <w:tblPr>
        <w:tblW w:w="158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4"/>
        <w:gridCol w:w="1417"/>
        <w:gridCol w:w="1559"/>
        <w:gridCol w:w="1059"/>
        <w:gridCol w:w="1068"/>
        <w:gridCol w:w="1257"/>
        <w:gridCol w:w="1418"/>
        <w:gridCol w:w="1577"/>
        <w:gridCol w:w="1134"/>
        <w:gridCol w:w="1985"/>
      </w:tblGrid>
      <w:tr w:rsidR="0039243E" w:rsidRPr="0039243E" w:rsidTr="005E08CF">
        <w:tc>
          <w:tcPr>
            <w:tcW w:w="3414" w:type="dxa"/>
            <w:shd w:val="clear" w:color="auto" w:fill="auto"/>
          </w:tcPr>
          <w:p w:rsidR="0039243E" w:rsidRPr="0039243E" w:rsidRDefault="0039243E" w:rsidP="0039243E">
            <w:pPr>
              <w:overflowPunct/>
              <w:autoSpaceDE/>
              <w:autoSpaceDN/>
              <w:adjustRightInd/>
              <w:jc w:val="center"/>
              <w:textAlignment w:val="auto"/>
              <w:rPr>
                <w:sz w:val="24"/>
                <w:szCs w:val="24"/>
              </w:rPr>
            </w:pPr>
          </w:p>
          <w:p w:rsidR="0039243E" w:rsidRPr="0039243E" w:rsidRDefault="0039243E" w:rsidP="0039243E">
            <w:pPr>
              <w:overflowPunct/>
              <w:autoSpaceDE/>
              <w:autoSpaceDN/>
              <w:adjustRightInd/>
              <w:jc w:val="center"/>
              <w:textAlignment w:val="auto"/>
              <w:rPr>
                <w:sz w:val="24"/>
                <w:szCs w:val="24"/>
              </w:rPr>
            </w:pPr>
            <w:r w:rsidRPr="0039243E">
              <w:rPr>
                <w:sz w:val="24"/>
                <w:szCs w:val="24"/>
              </w:rPr>
              <w:t>Министерство/Ведомство</w:t>
            </w:r>
          </w:p>
        </w:tc>
        <w:tc>
          <w:tcPr>
            <w:tcW w:w="1417" w:type="dxa"/>
          </w:tcPr>
          <w:p w:rsidR="0039243E" w:rsidRPr="0039243E" w:rsidRDefault="0039243E" w:rsidP="0039243E">
            <w:pPr>
              <w:overflowPunct/>
              <w:autoSpaceDE/>
              <w:autoSpaceDN/>
              <w:adjustRightInd/>
              <w:jc w:val="center"/>
              <w:textAlignment w:val="auto"/>
              <w:rPr>
                <w:sz w:val="24"/>
                <w:szCs w:val="24"/>
              </w:rPr>
            </w:pPr>
            <w:r w:rsidRPr="0039243E">
              <w:rPr>
                <w:sz w:val="24"/>
                <w:szCs w:val="24"/>
              </w:rPr>
              <w:t xml:space="preserve">Всего </w:t>
            </w:r>
          </w:p>
          <w:p w:rsidR="0039243E" w:rsidRPr="0039243E" w:rsidRDefault="0039243E" w:rsidP="0039243E">
            <w:pPr>
              <w:overflowPunct/>
              <w:autoSpaceDE/>
              <w:autoSpaceDN/>
              <w:adjustRightInd/>
              <w:jc w:val="center"/>
              <w:textAlignment w:val="auto"/>
              <w:rPr>
                <w:sz w:val="24"/>
                <w:szCs w:val="24"/>
              </w:rPr>
            </w:pPr>
            <w:r w:rsidRPr="0039243E">
              <w:rPr>
                <w:sz w:val="24"/>
                <w:szCs w:val="24"/>
              </w:rPr>
              <w:t>обращений</w:t>
            </w:r>
          </w:p>
          <w:p w:rsidR="0039243E" w:rsidRPr="0039243E" w:rsidRDefault="0039243E" w:rsidP="0039243E">
            <w:pPr>
              <w:overflowPunct/>
              <w:autoSpaceDE/>
              <w:autoSpaceDN/>
              <w:adjustRightInd/>
              <w:jc w:val="center"/>
              <w:textAlignment w:val="auto"/>
              <w:rPr>
                <w:sz w:val="24"/>
                <w:szCs w:val="24"/>
              </w:rPr>
            </w:pPr>
            <w:r w:rsidRPr="0039243E">
              <w:rPr>
                <w:sz w:val="24"/>
                <w:szCs w:val="24"/>
              </w:rPr>
              <w:t>граждан</w:t>
            </w:r>
          </w:p>
          <w:p w:rsidR="0039243E" w:rsidRPr="0039243E" w:rsidRDefault="0039243E" w:rsidP="0039243E">
            <w:pPr>
              <w:overflowPunct/>
              <w:autoSpaceDE/>
              <w:autoSpaceDN/>
              <w:adjustRightInd/>
              <w:jc w:val="center"/>
              <w:textAlignment w:val="auto"/>
              <w:rPr>
                <w:sz w:val="24"/>
                <w:szCs w:val="24"/>
              </w:rPr>
            </w:pPr>
            <w:r w:rsidRPr="0039243E">
              <w:rPr>
                <w:sz w:val="24"/>
                <w:szCs w:val="24"/>
              </w:rPr>
              <w:t>2014</w:t>
            </w:r>
          </w:p>
        </w:tc>
        <w:tc>
          <w:tcPr>
            <w:tcW w:w="1559" w:type="dxa"/>
            <w:shd w:val="clear" w:color="auto" w:fill="auto"/>
          </w:tcPr>
          <w:p w:rsidR="0039243E" w:rsidRPr="0039243E" w:rsidRDefault="0039243E" w:rsidP="0039243E">
            <w:pPr>
              <w:overflowPunct/>
              <w:autoSpaceDE/>
              <w:autoSpaceDN/>
              <w:adjustRightInd/>
              <w:jc w:val="center"/>
              <w:textAlignment w:val="auto"/>
              <w:rPr>
                <w:sz w:val="24"/>
                <w:szCs w:val="24"/>
              </w:rPr>
            </w:pPr>
            <w:r w:rsidRPr="0039243E">
              <w:rPr>
                <w:sz w:val="24"/>
                <w:szCs w:val="24"/>
              </w:rPr>
              <w:t>Всего</w:t>
            </w:r>
          </w:p>
          <w:p w:rsidR="0039243E" w:rsidRPr="0039243E" w:rsidRDefault="0039243E" w:rsidP="0039243E">
            <w:pPr>
              <w:overflowPunct/>
              <w:autoSpaceDE/>
              <w:autoSpaceDN/>
              <w:adjustRightInd/>
              <w:jc w:val="center"/>
              <w:textAlignment w:val="auto"/>
              <w:rPr>
                <w:sz w:val="24"/>
                <w:szCs w:val="24"/>
              </w:rPr>
            </w:pPr>
            <w:r w:rsidRPr="0039243E">
              <w:rPr>
                <w:sz w:val="24"/>
                <w:szCs w:val="24"/>
              </w:rPr>
              <w:t xml:space="preserve"> обращений</w:t>
            </w:r>
          </w:p>
          <w:p w:rsidR="0039243E" w:rsidRPr="0039243E" w:rsidRDefault="0039243E" w:rsidP="0039243E">
            <w:pPr>
              <w:overflowPunct/>
              <w:autoSpaceDE/>
              <w:autoSpaceDN/>
              <w:adjustRightInd/>
              <w:jc w:val="center"/>
              <w:textAlignment w:val="auto"/>
              <w:rPr>
                <w:sz w:val="24"/>
                <w:szCs w:val="24"/>
              </w:rPr>
            </w:pPr>
            <w:r w:rsidRPr="0039243E">
              <w:rPr>
                <w:sz w:val="24"/>
                <w:szCs w:val="24"/>
              </w:rPr>
              <w:t xml:space="preserve"> граждан</w:t>
            </w:r>
          </w:p>
          <w:p w:rsidR="0039243E" w:rsidRPr="0039243E" w:rsidRDefault="0039243E" w:rsidP="0039243E">
            <w:pPr>
              <w:overflowPunct/>
              <w:autoSpaceDE/>
              <w:autoSpaceDN/>
              <w:adjustRightInd/>
              <w:jc w:val="center"/>
              <w:textAlignment w:val="auto"/>
              <w:rPr>
                <w:sz w:val="24"/>
                <w:szCs w:val="24"/>
              </w:rPr>
            </w:pPr>
            <w:r w:rsidRPr="0039243E">
              <w:rPr>
                <w:sz w:val="24"/>
                <w:szCs w:val="24"/>
              </w:rPr>
              <w:t>2013</w:t>
            </w:r>
          </w:p>
        </w:tc>
        <w:tc>
          <w:tcPr>
            <w:tcW w:w="1059" w:type="dxa"/>
            <w:shd w:val="clear" w:color="auto" w:fill="auto"/>
          </w:tcPr>
          <w:p w:rsidR="0039243E" w:rsidRPr="0039243E" w:rsidRDefault="0039243E" w:rsidP="0039243E">
            <w:pPr>
              <w:overflowPunct/>
              <w:autoSpaceDE/>
              <w:autoSpaceDN/>
              <w:adjustRightInd/>
              <w:jc w:val="center"/>
              <w:textAlignment w:val="auto"/>
              <w:rPr>
                <w:sz w:val="24"/>
                <w:szCs w:val="24"/>
              </w:rPr>
            </w:pPr>
            <w:r w:rsidRPr="0039243E">
              <w:rPr>
                <w:sz w:val="24"/>
                <w:szCs w:val="24"/>
              </w:rPr>
              <w:t>Личный прием</w:t>
            </w:r>
          </w:p>
        </w:tc>
        <w:tc>
          <w:tcPr>
            <w:tcW w:w="1068" w:type="dxa"/>
            <w:shd w:val="clear" w:color="auto" w:fill="auto"/>
          </w:tcPr>
          <w:p w:rsidR="0039243E" w:rsidRPr="0039243E" w:rsidRDefault="0039243E" w:rsidP="0039243E">
            <w:pPr>
              <w:overflowPunct/>
              <w:autoSpaceDE/>
              <w:autoSpaceDN/>
              <w:adjustRightInd/>
              <w:jc w:val="center"/>
              <w:textAlignment w:val="auto"/>
              <w:rPr>
                <w:sz w:val="24"/>
                <w:szCs w:val="24"/>
              </w:rPr>
            </w:pPr>
            <w:r w:rsidRPr="0039243E">
              <w:rPr>
                <w:sz w:val="24"/>
                <w:szCs w:val="24"/>
              </w:rPr>
              <w:t xml:space="preserve">В </w:t>
            </w:r>
            <w:proofErr w:type="spellStart"/>
            <w:r w:rsidRPr="0039243E">
              <w:rPr>
                <w:sz w:val="24"/>
                <w:szCs w:val="24"/>
              </w:rPr>
              <w:t>т.ч</w:t>
            </w:r>
            <w:proofErr w:type="spellEnd"/>
            <w:r w:rsidRPr="0039243E">
              <w:rPr>
                <w:sz w:val="24"/>
                <w:szCs w:val="24"/>
              </w:rPr>
              <w:t>.</w:t>
            </w:r>
          </w:p>
          <w:p w:rsidR="0039243E" w:rsidRPr="0039243E" w:rsidRDefault="0039243E" w:rsidP="0039243E">
            <w:pPr>
              <w:overflowPunct/>
              <w:autoSpaceDE/>
              <w:autoSpaceDN/>
              <w:adjustRightInd/>
              <w:jc w:val="center"/>
              <w:textAlignment w:val="auto"/>
              <w:rPr>
                <w:sz w:val="24"/>
                <w:szCs w:val="24"/>
              </w:rPr>
            </w:pPr>
            <w:r>
              <w:rPr>
                <w:sz w:val="24"/>
                <w:szCs w:val="24"/>
              </w:rPr>
              <w:t>р</w:t>
            </w:r>
            <w:bookmarkStart w:id="0" w:name="_GoBack"/>
            <w:bookmarkEnd w:id="0"/>
            <w:r>
              <w:rPr>
                <w:sz w:val="24"/>
                <w:szCs w:val="24"/>
              </w:rPr>
              <w:t>уков-</w:t>
            </w:r>
            <w:r w:rsidRPr="0039243E">
              <w:rPr>
                <w:sz w:val="24"/>
                <w:szCs w:val="24"/>
              </w:rPr>
              <w:t>вом</w:t>
            </w:r>
          </w:p>
        </w:tc>
        <w:tc>
          <w:tcPr>
            <w:tcW w:w="1257" w:type="dxa"/>
          </w:tcPr>
          <w:p w:rsidR="0039243E" w:rsidRPr="0039243E" w:rsidRDefault="0039243E" w:rsidP="0039243E">
            <w:pPr>
              <w:overflowPunct/>
              <w:autoSpaceDE/>
              <w:autoSpaceDN/>
              <w:adjustRightInd/>
              <w:jc w:val="center"/>
              <w:textAlignment w:val="auto"/>
              <w:rPr>
                <w:sz w:val="24"/>
                <w:szCs w:val="24"/>
              </w:rPr>
            </w:pPr>
            <w:r w:rsidRPr="0039243E">
              <w:rPr>
                <w:sz w:val="24"/>
                <w:szCs w:val="24"/>
              </w:rPr>
              <w:t xml:space="preserve">В </w:t>
            </w:r>
            <w:proofErr w:type="spellStart"/>
            <w:r w:rsidRPr="0039243E">
              <w:rPr>
                <w:sz w:val="24"/>
                <w:szCs w:val="24"/>
              </w:rPr>
              <w:t>т.ч</w:t>
            </w:r>
            <w:proofErr w:type="spellEnd"/>
            <w:r w:rsidRPr="0039243E">
              <w:rPr>
                <w:sz w:val="24"/>
                <w:szCs w:val="24"/>
              </w:rPr>
              <w:t>. по системе</w:t>
            </w:r>
          </w:p>
          <w:p w:rsidR="0039243E" w:rsidRPr="0039243E" w:rsidRDefault="0039243E" w:rsidP="0039243E">
            <w:pPr>
              <w:overflowPunct/>
              <w:autoSpaceDE/>
              <w:autoSpaceDN/>
              <w:adjustRightInd/>
              <w:jc w:val="center"/>
              <w:textAlignment w:val="auto"/>
              <w:rPr>
                <w:sz w:val="24"/>
                <w:szCs w:val="24"/>
              </w:rPr>
            </w:pPr>
            <w:r w:rsidRPr="0039243E">
              <w:rPr>
                <w:sz w:val="24"/>
                <w:szCs w:val="24"/>
              </w:rPr>
              <w:t>видео</w:t>
            </w:r>
          </w:p>
          <w:p w:rsidR="0039243E" w:rsidRPr="0039243E" w:rsidRDefault="0039243E" w:rsidP="0039243E">
            <w:pPr>
              <w:overflowPunct/>
              <w:autoSpaceDE/>
              <w:autoSpaceDN/>
              <w:adjustRightInd/>
              <w:jc w:val="center"/>
              <w:textAlignment w:val="auto"/>
              <w:rPr>
                <w:sz w:val="24"/>
                <w:szCs w:val="24"/>
              </w:rPr>
            </w:pPr>
            <w:r w:rsidRPr="0039243E">
              <w:rPr>
                <w:sz w:val="24"/>
                <w:szCs w:val="24"/>
              </w:rPr>
              <w:t>конференции</w:t>
            </w:r>
          </w:p>
        </w:tc>
        <w:tc>
          <w:tcPr>
            <w:tcW w:w="1418" w:type="dxa"/>
            <w:shd w:val="clear" w:color="auto" w:fill="auto"/>
          </w:tcPr>
          <w:p w:rsidR="0039243E" w:rsidRPr="0039243E" w:rsidRDefault="0039243E" w:rsidP="0039243E">
            <w:pPr>
              <w:overflowPunct/>
              <w:autoSpaceDE/>
              <w:autoSpaceDN/>
              <w:adjustRightInd/>
              <w:jc w:val="center"/>
              <w:textAlignment w:val="auto"/>
              <w:rPr>
                <w:sz w:val="24"/>
                <w:szCs w:val="24"/>
              </w:rPr>
            </w:pPr>
            <w:r w:rsidRPr="0039243E">
              <w:rPr>
                <w:sz w:val="24"/>
                <w:szCs w:val="24"/>
              </w:rPr>
              <w:t>Письменные</w:t>
            </w:r>
          </w:p>
          <w:p w:rsidR="0039243E" w:rsidRPr="0039243E" w:rsidRDefault="0039243E" w:rsidP="0039243E">
            <w:pPr>
              <w:overflowPunct/>
              <w:autoSpaceDE/>
              <w:autoSpaceDN/>
              <w:adjustRightInd/>
              <w:jc w:val="center"/>
              <w:textAlignment w:val="auto"/>
              <w:rPr>
                <w:sz w:val="24"/>
                <w:szCs w:val="24"/>
              </w:rPr>
            </w:pPr>
            <w:r w:rsidRPr="0039243E">
              <w:rPr>
                <w:sz w:val="24"/>
                <w:szCs w:val="24"/>
              </w:rPr>
              <w:t>обращения</w:t>
            </w:r>
          </w:p>
        </w:tc>
        <w:tc>
          <w:tcPr>
            <w:tcW w:w="1577" w:type="dxa"/>
            <w:shd w:val="clear" w:color="auto" w:fill="auto"/>
          </w:tcPr>
          <w:p w:rsidR="0039243E" w:rsidRPr="0039243E" w:rsidRDefault="0039243E" w:rsidP="0039243E">
            <w:pPr>
              <w:overflowPunct/>
              <w:autoSpaceDE/>
              <w:autoSpaceDN/>
              <w:adjustRightInd/>
              <w:jc w:val="center"/>
              <w:textAlignment w:val="auto"/>
              <w:rPr>
                <w:sz w:val="24"/>
                <w:szCs w:val="24"/>
              </w:rPr>
            </w:pPr>
            <w:r w:rsidRPr="0039243E">
              <w:rPr>
                <w:sz w:val="24"/>
                <w:szCs w:val="24"/>
              </w:rPr>
              <w:t>Взято на</w:t>
            </w:r>
          </w:p>
          <w:p w:rsidR="0039243E" w:rsidRPr="0039243E" w:rsidRDefault="0039243E" w:rsidP="0039243E">
            <w:pPr>
              <w:overflowPunct/>
              <w:autoSpaceDE/>
              <w:autoSpaceDN/>
              <w:adjustRightInd/>
              <w:jc w:val="center"/>
              <w:textAlignment w:val="auto"/>
              <w:rPr>
                <w:sz w:val="24"/>
                <w:szCs w:val="24"/>
              </w:rPr>
            </w:pPr>
            <w:r w:rsidRPr="0039243E">
              <w:rPr>
                <w:sz w:val="24"/>
                <w:szCs w:val="24"/>
              </w:rPr>
              <w:t>контроль</w:t>
            </w:r>
          </w:p>
        </w:tc>
        <w:tc>
          <w:tcPr>
            <w:tcW w:w="1134" w:type="dxa"/>
            <w:shd w:val="clear" w:color="auto" w:fill="auto"/>
          </w:tcPr>
          <w:p w:rsidR="0039243E" w:rsidRPr="0039243E" w:rsidRDefault="0039243E" w:rsidP="0039243E">
            <w:pPr>
              <w:overflowPunct/>
              <w:autoSpaceDE/>
              <w:autoSpaceDN/>
              <w:adjustRightInd/>
              <w:jc w:val="center"/>
              <w:textAlignment w:val="auto"/>
              <w:rPr>
                <w:sz w:val="24"/>
                <w:szCs w:val="24"/>
              </w:rPr>
            </w:pPr>
            <w:r w:rsidRPr="0039243E">
              <w:rPr>
                <w:sz w:val="24"/>
                <w:szCs w:val="24"/>
              </w:rPr>
              <w:t>Проверено с выездом на место</w:t>
            </w:r>
          </w:p>
        </w:tc>
        <w:tc>
          <w:tcPr>
            <w:tcW w:w="1985" w:type="dxa"/>
            <w:shd w:val="clear" w:color="auto" w:fill="auto"/>
          </w:tcPr>
          <w:p w:rsidR="0039243E" w:rsidRPr="0039243E" w:rsidRDefault="0039243E" w:rsidP="0039243E">
            <w:pPr>
              <w:overflowPunct/>
              <w:autoSpaceDE/>
              <w:autoSpaceDN/>
              <w:adjustRightInd/>
              <w:jc w:val="center"/>
              <w:textAlignment w:val="auto"/>
              <w:rPr>
                <w:sz w:val="24"/>
                <w:szCs w:val="24"/>
              </w:rPr>
            </w:pPr>
            <w:r w:rsidRPr="0039243E">
              <w:rPr>
                <w:sz w:val="24"/>
                <w:szCs w:val="24"/>
              </w:rPr>
              <w:t>Поступило</w:t>
            </w:r>
          </w:p>
          <w:p w:rsidR="0039243E" w:rsidRPr="0039243E" w:rsidRDefault="0039243E" w:rsidP="0039243E">
            <w:pPr>
              <w:overflowPunct/>
              <w:autoSpaceDE/>
              <w:autoSpaceDN/>
              <w:adjustRightInd/>
              <w:ind w:right="-108"/>
              <w:jc w:val="center"/>
              <w:textAlignment w:val="auto"/>
              <w:rPr>
                <w:sz w:val="24"/>
                <w:szCs w:val="24"/>
              </w:rPr>
            </w:pPr>
            <w:r w:rsidRPr="0039243E">
              <w:rPr>
                <w:sz w:val="24"/>
                <w:szCs w:val="24"/>
              </w:rPr>
              <w:t>через Интернет-приемную</w:t>
            </w:r>
          </w:p>
        </w:tc>
      </w:tr>
      <w:tr w:rsidR="0039243E" w:rsidRPr="0039243E" w:rsidTr="005E08CF">
        <w:trPr>
          <w:trHeight w:val="62"/>
        </w:trPr>
        <w:tc>
          <w:tcPr>
            <w:tcW w:w="3414" w:type="dxa"/>
            <w:shd w:val="clear" w:color="auto" w:fill="auto"/>
          </w:tcPr>
          <w:p w:rsidR="0039243E" w:rsidRPr="0039243E" w:rsidRDefault="0039243E" w:rsidP="0039243E">
            <w:pPr>
              <w:overflowPunct/>
              <w:autoSpaceDE/>
              <w:autoSpaceDN/>
              <w:adjustRightInd/>
              <w:textAlignment w:val="auto"/>
              <w:rPr>
                <w:sz w:val="24"/>
                <w:szCs w:val="24"/>
                <w:lang w:val="tt-RU"/>
              </w:rPr>
            </w:pPr>
            <w:r w:rsidRPr="0039243E">
              <w:rPr>
                <w:sz w:val="24"/>
                <w:szCs w:val="24"/>
                <w:lang w:val="tt-RU"/>
              </w:rPr>
              <w:t>Министерство культуры Республики Татарстан</w:t>
            </w:r>
          </w:p>
        </w:tc>
        <w:tc>
          <w:tcPr>
            <w:tcW w:w="1417" w:type="dxa"/>
          </w:tcPr>
          <w:p w:rsidR="0039243E" w:rsidRPr="0039243E" w:rsidRDefault="0039243E" w:rsidP="0039243E">
            <w:pPr>
              <w:overflowPunct/>
              <w:autoSpaceDE/>
              <w:autoSpaceDN/>
              <w:adjustRightInd/>
              <w:jc w:val="center"/>
              <w:textAlignment w:val="auto"/>
              <w:rPr>
                <w:sz w:val="24"/>
                <w:szCs w:val="24"/>
              </w:rPr>
            </w:pPr>
            <w:r w:rsidRPr="0039243E">
              <w:rPr>
                <w:sz w:val="24"/>
                <w:szCs w:val="24"/>
              </w:rPr>
              <w:t>1270</w:t>
            </w:r>
          </w:p>
        </w:tc>
        <w:tc>
          <w:tcPr>
            <w:tcW w:w="1559" w:type="dxa"/>
            <w:shd w:val="clear" w:color="auto" w:fill="auto"/>
          </w:tcPr>
          <w:p w:rsidR="0039243E" w:rsidRPr="0039243E" w:rsidRDefault="0039243E" w:rsidP="0039243E">
            <w:pPr>
              <w:overflowPunct/>
              <w:autoSpaceDE/>
              <w:autoSpaceDN/>
              <w:adjustRightInd/>
              <w:jc w:val="center"/>
              <w:textAlignment w:val="auto"/>
              <w:rPr>
                <w:sz w:val="24"/>
                <w:szCs w:val="24"/>
              </w:rPr>
            </w:pPr>
            <w:r w:rsidRPr="0039243E">
              <w:rPr>
                <w:sz w:val="24"/>
                <w:szCs w:val="24"/>
              </w:rPr>
              <w:t>1492</w:t>
            </w:r>
          </w:p>
        </w:tc>
        <w:tc>
          <w:tcPr>
            <w:tcW w:w="1059" w:type="dxa"/>
            <w:shd w:val="clear" w:color="auto" w:fill="auto"/>
          </w:tcPr>
          <w:p w:rsidR="0039243E" w:rsidRPr="0039243E" w:rsidRDefault="0039243E" w:rsidP="0039243E">
            <w:pPr>
              <w:overflowPunct/>
              <w:autoSpaceDE/>
              <w:autoSpaceDN/>
              <w:adjustRightInd/>
              <w:jc w:val="center"/>
              <w:textAlignment w:val="auto"/>
              <w:rPr>
                <w:sz w:val="24"/>
                <w:szCs w:val="24"/>
              </w:rPr>
            </w:pPr>
            <w:r w:rsidRPr="0039243E">
              <w:rPr>
                <w:sz w:val="24"/>
                <w:szCs w:val="24"/>
              </w:rPr>
              <w:t>189</w:t>
            </w:r>
          </w:p>
        </w:tc>
        <w:tc>
          <w:tcPr>
            <w:tcW w:w="1068" w:type="dxa"/>
            <w:shd w:val="clear" w:color="auto" w:fill="auto"/>
          </w:tcPr>
          <w:p w:rsidR="0039243E" w:rsidRPr="0039243E" w:rsidRDefault="0039243E" w:rsidP="0039243E">
            <w:pPr>
              <w:overflowPunct/>
              <w:autoSpaceDE/>
              <w:autoSpaceDN/>
              <w:adjustRightInd/>
              <w:jc w:val="center"/>
              <w:textAlignment w:val="auto"/>
              <w:rPr>
                <w:sz w:val="24"/>
                <w:szCs w:val="24"/>
              </w:rPr>
            </w:pPr>
            <w:r w:rsidRPr="0039243E">
              <w:rPr>
                <w:sz w:val="24"/>
                <w:szCs w:val="24"/>
              </w:rPr>
              <w:t>70</w:t>
            </w:r>
          </w:p>
        </w:tc>
        <w:tc>
          <w:tcPr>
            <w:tcW w:w="1257" w:type="dxa"/>
          </w:tcPr>
          <w:p w:rsidR="0039243E" w:rsidRPr="0039243E" w:rsidRDefault="0039243E" w:rsidP="0039243E">
            <w:pPr>
              <w:overflowPunct/>
              <w:autoSpaceDE/>
              <w:autoSpaceDN/>
              <w:adjustRightInd/>
              <w:jc w:val="center"/>
              <w:textAlignment w:val="auto"/>
              <w:rPr>
                <w:sz w:val="24"/>
                <w:szCs w:val="24"/>
              </w:rPr>
            </w:pPr>
            <w:r w:rsidRPr="0039243E">
              <w:rPr>
                <w:sz w:val="24"/>
                <w:szCs w:val="24"/>
              </w:rPr>
              <w:t>-</w:t>
            </w:r>
          </w:p>
        </w:tc>
        <w:tc>
          <w:tcPr>
            <w:tcW w:w="1418" w:type="dxa"/>
            <w:shd w:val="clear" w:color="auto" w:fill="auto"/>
          </w:tcPr>
          <w:p w:rsidR="0039243E" w:rsidRPr="0039243E" w:rsidRDefault="0039243E" w:rsidP="0039243E">
            <w:pPr>
              <w:overflowPunct/>
              <w:autoSpaceDE/>
              <w:autoSpaceDN/>
              <w:adjustRightInd/>
              <w:jc w:val="center"/>
              <w:textAlignment w:val="auto"/>
              <w:rPr>
                <w:sz w:val="24"/>
                <w:szCs w:val="24"/>
              </w:rPr>
            </w:pPr>
            <w:r w:rsidRPr="0039243E">
              <w:rPr>
                <w:sz w:val="24"/>
                <w:szCs w:val="24"/>
              </w:rPr>
              <w:t>832</w:t>
            </w:r>
          </w:p>
        </w:tc>
        <w:tc>
          <w:tcPr>
            <w:tcW w:w="1577" w:type="dxa"/>
            <w:shd w:val="clear" w:color="auto" w:fill="auto"/>
          </w:tcPr>
          <w:p w:rsidR="0039243E" w:rsidRPr="0039243E" w:rsidRDefault="0039243E" w:rsidP="0039243E">
            <w:pPr>
              <w:overflowPunct/>
              <w:autoSpaceDE/>
              <w:autoSpaceDN/>
              <w:adjustRightInd/>
              <w:jc w:val="center"/>
              <w:textAlignment w:val="auto"/>
              <w:rPr>
                <w:sz w:val="24"/>
                <w:szCs w:val="24"/>
              </w:rPr>
            </w:pPr>
            <w:r w:rsidRPr="0039243E">
              <w:rPr>
                <w:sz w:val="24"/>
                <w:szCs w:val="24"/>
              </w:rPr>
              <w:t>790</w:t>
            </w:r>
          </w:p>
        </w:tc>
        <w:tc>
          <w:tcPr>
            <w:tcW w:w="1134" w:type="dxa"/>
            <w:shd w:val="clear" w:color="auto" w:fill="auto"/>
          </w:tcPr>
          <w:p w:rsidR="0039243E" w:rsidRPr="0039243E" w:rsidRDefault="0039243E" w:rsidP="0039243E">
            <w:pPr>
              <w:overflowPunct/>
              <w:autoSpaceDE/>
              <w:autoSpaceDN/>
              <w:adjustRightInd/>
              <w:jc w:val="center"/>
              <w:textAlignment w:val="auto"/>
              <w:rPr>
                <w:sz w:val="24"/>
                <w:szCs w:val="24"/>
              </w:rPr>
            </w:pPr>
            <w:r w:rsidRPr="0039243E">
              <w:rPr>
                <w:sz w:val="24"/>
                <w:szCs w:val="24"/>
              </w:rPr>
              <w:t>2</w:t>
            </w:r>
          </w:p>
        </w:tc>
        <w:tc>
          <w:tcPr>
            <w:tcW w:w="1985" w:type="dxa"/>
            <w:shd w:val="clear" w:color="auto" w:fill="auto"/>
          </w:tcPr>
          <w:p w:rsidR="0039243E" w:rsidRPr="0039243E" w:rsidRDefault="0039243E" w:rsidP="0039243E">
            <w:pPr>
              <w:overflowPunct/>
              <w:autoSpaceDE/>
              <w:autoSpaceDN/>
              <w:adjustRightInd/>
              <w:jc w:val="center"/>
              <w:textAlignment w:val="auto"/>
              <w:rPr>
                <w:sz w:val="24"/>
                <w:szCs w:val="24"/>
              </w:rPr>
            </w:pPr>
            <w:r w:rsidRPr="0039243E">
              <w:rPr>
                <w:sz w:val="24"/>
                <w:szCs w:val="24"/>
              </w:rPr>
              <w:t>249</w:t>
            </w:r>
          </w:p>
        </w:tc>
      </w:tr>
    </w:tbl>
    <w:p w:rsidR="0039243E" w:rsidRPr="0039243E" w:rsidRDefault="0039243E" w:rsidP="0039243E">
      <w:pPr>
        <w:overflowPunct/>
        <w:autoSpaceDE/>
        <w:autoSpaceDN/>
        <w:adjustRightInd/>
        <w:textAlignment w:val="auto"/>
        <w:rPr>
          <w:sz w:val="24"/>
          <w:szCs w:val="24"/>
        </w:rPr>
      </w:pPr>
    </w:p>
    <w:p w:rsidR="0039243E" w:rsidRPr="0039243E" w:rsidRDefault="0039243E">
      <w:pPr>
        <w:rPr>
          <w:lang w:val="tt-RU"/>
        </w:rPr>
      </w:pPr>
    </w:p>
    <w:sectPr w:rsidR="0039243E" w:rsidRPr="0039243E" w:rsidSect="0039243E">
      <w:pgSz w:w="16838" w:h="11906" w:orient="landscape"/>
      <w:pgMar w:top="992"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3E"/>
    <w:rsid w:val="0039243E"/>
    <w:rsid w:val="00D86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3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243E"/>
    <w:pPr>
      <w:overflowPunct/>
      <w:autoSpaceDE/>
      <w:autoSpaceDN/>
      <w:adjustRightInd/>
      <w:spacing w:before="100" w:beforeAutospacing="1" w:after="100" w:afterAutospacing="1"/>
      <w:textAlignment w:val="auto"/>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3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243E"/>
    <w:pPr>
      <w:overflowPunct/>
      <w:autoSpaceDE/>
      <w:autoSpaceDN/>
      <w:adjustRightInd/>
      <w:spacing w:before="100" w:beforeAutospacing="1" w:after="100" w:afterAutospacing="1"/>
      <w:textAlignment w:val="auto"/>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749</Words>
  <Characters>4272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Зухра Курбанова</dc:creator>
  <cp:lastModifiedBy>Зухра Курбанова</cp:lastModifiedBy>
  <cp:revision>1</cp:revision>
  <dcterms:created xsi:type="dcterms:W3CDTF">2015-07-16T07:24:00Z</dcterms:created>
  <dcterms:modified xsi:type="dcterms:W3CDTF">2015-07-16T07:33:00Z</dcterms:modified>
</cp:coreProperties>
</file>