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755CA1" w:rsidRPr="00755CA1" w:rsidRDefault="00966697" w:rsidP="00755CA1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</w:t>
      </w:r>
      <w:r w:rsidRPr="00755CA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политики</w:t>
      </w:r>
      <w:r w:rsidR="00755CA1" w:rsidRPr="00755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7C9">
        <w:rPr>
          <w:rFonts w:ascii="Times New Roman" w:hAnsi="Times New Roman" w:cs="Times New Roman"/>
          <w:b/>
          <w:sz w:val="28"/>
          <w:szCs w:val="28"/>
        </w:rPr>
        <w:t xml:space="preserve">в части </w:t>
      </w:r>
      <w:r w:rsidR="005F27C9" w:rsidRPr="005F27C9">
        <w:rPr>
          <w:rFonts w:ascii="Times New Roman" w:hAnsi="Times New Roman" w:cs="Times New Roman"/>
          <w:b/>
          <w:sz w:val="28"/>
          <w:szCs w:val="28"/>
        </w:rPr>
        <w:t>Организация и проведение фестиваля «Печән базары» («Сенной базар»)</w:t>
      </w:r>
    </w:p>
    <w:p w:rsidR="00966697" w:rsidRPr="00966697" w:rsidRDefault="00966697" w:rsidP="007F50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7F5026">
        <w:rPr>
          <w:rFonts w:ascii="Times New Roman" w:hAnsi="Times New Roman" w:cs="Times New Roman"/>
          <w:color w:val="000000" w:themeColor="text1"/>
          <w:sz w:val="28"/>
          <w:szCs w:val="28"/>
        </w:rPr>
        <w:t>с 31.08.2022 по 30.09.2022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5CA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</w:t>
      </w:r>
      <w:r w:rsidR="00737E2B">
        <w:rPr>
          <w:rFonts w:ascii="Times New Roman" w:hAnsi="Times New Roman" w:cs="Times New Roman"/>
          <w:sz w:val="28"/>
        </w:rPr>
        <w:t>й</w:t>
      </w:r>
      <w:r w:rsidR="00737E2B" w:rsidRPr="00812F66">
        <w:rPr>
          <w:rFonts w:ascii="Times New Roman" w:hAnsi="Times New Roman" w:cs="Times New Roman"/>
          <w:sz w:val="28"/>
        </w:rPr>
        <w:t xml:space="preserve">: </w:t>
      </w:r>
    </w:p>
    <w:p w:rsidR="00195614" w:rsidRPr="00812F66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F66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737E2B" w:rsidRPr="00812F66">
        <w:rPr>
          <w:rFonts w:ascii="Times New Roman" w:hAnsi="Times New Roman" w:cs="Times New Roman"/>
          <w:sz w:val="28"/>
          <w:szCs w:val="28"/>
        </w:rPr>
        <w:t>г. Казань</w:t>
      </w:r>
    </w:p>
    <w:p w:rsidR="007C3268" w:rsidRPr="00812F66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812F66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344DE6">
        <w:rPr>
          <w:rFonts w:ascii="Times New Roman" w:hAnsi="Times New Roman" w:cs="Times New Roman"/>
          <w:sz w:val="28"/>
        </w:rPr>
        <w:t xml:space="preserve"> На открытом воздухе вдоль озера Кабан, территория Старо-татарской слободы по </w:t>
      </w:r>
      <w:proofErr w:type="spellStart"/>
      <w:r w:rsidR="00344DE6">
        <w:rPr>
          <w:rFonts w:ascii="Times New Roman" w:hAnsi="Times New Roman" w:cs="Times New Roman"/>
          <w:sz w:val="28"/>
        </w:rPr>
        <w:t>ул.Марджани</w:t>
      </w:r>
      <w:proofErr w:type="spellEnd"/>
      <w:r w:rsidR="00344DE6">
        <w:rPr>
          <w:rFonts w:ascii="Times New Roman" w:hAnsi="Times New Roman" w:cs="Times New Roman"/>
          <w:sz w:val="28"/>
        </w:rPr>
        <w:t>.</w:t>
      </w:r>
    </w:p>
    <w:p w:rsidR="007C3268" w:rsidRPr="00812F66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7330C1">
        <w:rPr>
          <w:rFonts w:ascii="Times New Roman" w:hAnsi="Times New Roman" w:cs="Times New Roman"/>
          <w:sz w:val="28"/>
        </w:rPr>
        <w:t xml:space="preserve"> </w:t>
      </w:r>
      <w:r w:rsidR="00712C2A" w:rsidRPr="00812F66">
        <w:rPr>
          <w:rFonts w:ascii="Times New Roman" w:hAnsi="Times New Roman" w:cs="Times New Roman"/>
          <w:color w:val="000000"/>
          <w:sz w:val="28"/>
          <w:szCs w:val="28"/>
        </w:rPr>
        <w:t xml:space="preserve">Допускается использование металлических конструкций, </w:t>
      </w:r>
      <w:r w:rsidR="00344DE6">
        <w:rPr>
          <w:rFonts w:ascii="Times New Roman" w:hAnsi="Times New Roman" w:cs="Times New Roman"/>
          <w:color w:val="000000"/>
          <w:sz w:val="28"/>
          <w:szCs w:val="28"/>
        </w:rPr>
        <w:t xml:space="preserve">сцены, </w:t>
      </w:r>
      <w:r w:rsidR="00712C2A" w:rsidRPr="00812F66">
        <w:rPr>
          <w:rFonts w:ascii="Times New Roman" w:hAnsi="Times New Roman" w:cs="Times New Roman"/>
          <w:color w:val="000000"/>
          <w:sz w:val="28"/>
          <w:szCs w:val="28"/>
        </w:rPr>
        <w:t>подиумов и проекционных систем.</w:t>
      </w:r>
    </w:p>
    <w:p w:rsidR="007C3268" w:rsidRPr="00417AEA" w:rsidRDefault="007C3268" w:rsidP="00712C2A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2F66">
        <w:rPr>
          <w:sz w:val="28"/>
        </w:rPr>
        <w:t>звуковое обеспечение:</w:t>
      </w:r>
      <w:r w:rsidR="007330C1">
        <w:rPr>
          <w:sz w:val="28"/>
        </w:rPr>
        <w:t xml:space="preserve"> </w:t>
      </w:r>
      <w:r w:rsidR="00712C2A" w:rsidRPr="00812F66">
        <w:rPr>
          <w:color w:val="000000"/>
          <w:sz w:val="28"/>
          <w:szCs w:val="28"/>
        </w:rPr>
        <w:t xml:space="preserve">Необходима акустическая система, равномерно покрывающая необходимое поле </w:t>
      </w:r>
      <w:proofErr w:type="spellStart"/>
      <w:r w:rsidR="00712C2A" w:rsidRPr="00812F66">
        <w:rPr>
          <w:color w:val="000000"/>
          <w:sz w:val="28"/>
          <w:szCs w:val="28"/>
        </w:rPr>
        <w:t>озвучания</w:t>
      </w:r>
      <w:proofErr w:type="spellEnd"/>
      <w:r w:rsidR="00712C2A" w:rsidRPr="00812F66">
        <w:rPr>
          <w:color w:val="000000"/>
          <w:sz w:val="28"/>
          <w:szCs w:val="28"/>
        </w:rPr>
        <w:t>. Мощность рассчитывается исходя из</w:t>
      </w:r>
      <w:r w:rsidR="00417AEA">
        <w:rPr>
          <w:color w:val="000000"/>
          <w:sz w:val="28"/>
          <w:szCs w:val="28"/>
        </w:rPr>
        <w:t xml:space="preserve"> территории</w:t>
      </w:r>
      <w:r w:rsidR="00712C2A" w:rsidRPr="00812F66">
        <w:rPr>
          <w:color w:val="000000"/>
          <w:sz w:val="28"/>
          <w:szCs w:val="28"/>
        </w:rPr>
        <w:t xml:space="preserve">. Предпочтительны следующие производители: </w:t>
      </w:r>
      <w:proofErr w:type="spellStart"/>
      <w:r w:rsidR="00417AEA" w:rsidRPr="00417AEA">
        <w:rPr>
          <w:color w:val="000000"/>
          <w:sz w:val="28"/>
          <w:szCs w:val="28"/>
        </w:rPr>
        <w:t>Electro-Voice</w:t>
      </w:r>
      <w:proofErr w:type="spellEnd"/>
      <w:r w:rsidR="00417AEA" w:rsidRPr="00417AEA">
        <w:rPr>
          <w:color w:val="000000"/>
          <w:sz w:val="28"/>
          <w:szCs w:val="28"/>
        </w:rPr>
        <w:t xml:space="preserve"> ZLX-15BT, </w:t>
      </w:r>
      <w:r w:rsidR="00417AEA" w:rsidRPr="00417AEA">
        <w:rPr>
          <w:color w:val="000000"/>
          <w:sz w:val="28"/>
          <w:szCs w:val="28"/>
          <w:lang w:val="en-US"/>
        </w:rPr>
        <w:t>Electro</w:t>
      </w:r>
      <w:r w:rsidR="00417AEA" w:rsidRPr="00417AEA">
        <w:rPr>
          <w:color w:val="000000"/>
          <w:sz w:val="28"/>
          <w:szCs w:val="28"/>
        </w:rPr>
        <w:t>-</w:t>
      </w:r>
      <w:r w:rsidR="00417AEA" w:rsidRPr="00417AEA">
        <w:rPr>
          <w:color w:val="000000"/>
          <w:sz w:val="28"/>
          <w:szCs w:val="28"/>
          <w:lang w:val="en-US"/>
        </w:rPr>
        <w:t>Voice</w:t>
      </w:r>
      <w:r w:rsidR="00417AEA" w:rsidRPr="00417AEA">
        <w:rPr>
          <w:color w:val="000000"/>
          <w:sz w:val="28"/>
          <w:szCs w:val="28"/>
        </w:rPr>
        <w:t xml:space="preserve"> </w:t>
      </w:r>
      <w:r w:rsidR="00417AEA" w:rsidRPr="00417AEA">
        <w:rPr>
          <w:color w:val="000000"/>
          <w:sz w:val="28"/>
          <w:szCs w:val="28"/>
          <w:lang w:val="en-US"/>
        </w:rPr>
        <w:t>X</w:t>
      </w:r>
      <w:r w:rsidR="00417AEA" w:rsidRPr="00417AEA">
        <w:rPr>
          <w:color w:val="000000"/>
          <w:sz w:val="28"/>
          <w:szCs w:val="28"/>
        </w:rPr>
        <w:t>-</w:t>
      </w:r>
      <w:r w:rsidR="00417AEA" w:rsidRPr="00417AEA">
        <w:rPr>
          <w:color w:val="000000"/>
          <w:sz w:val="28"/>
          <w:szCs w:val="28"/>
          <w:lang w:val="en-US"/>
        </w:rPr>
        <w:t>Line</w:t>
      </w:r>
      <w:r w:rsidR="00417AEA" w:rsidRPr="00417AEA">
        <w:rPr>
          <w:color w:val="000000"/>
          <w:sz w:val="28"/>
          <w:szCs w:val="28"/>
        </w:rPr>
        <w:t xml:space="preserve">. 6 </w:t>
      </w:r>
      <w:proofErr w:type="spellStart"/>
      <w:r w:rsidR="00417AEA" w:rsidRPr="00417AEA">
        <w:rPr>
          <w:color w:val="000000"/>
          <w:sz w:val="28"/>
          <w:szCs w:val="28"/>
        </w:rPr>
        <w:t>top</w:t>
      </w:r>
      <w:proofErr w:type="spellEnd"/>
      <w:r w:rsidR="00417AEA" w:rsidRPr="00417AEA">
        <w:rPr>
          <w:color w:val="000000"/>
          <w:sz w:val="28"/>
          <w:szCs w:val="28"/>
        </w:rPr>
        <w:t xml:space="preserve">, 2х2 </w:t>
      </w:r>
      <w:proofErr w:type="spellStart"/>
      <w:r w:rsidR="00417AEA" w:rsidRPr="00417AEA">
        <w:rPr>
          <w:color w:val="000000"/>
          <w:sz w:val="28"/>
          <w:szCs w:val="28"/>
        </w:rPr>
        <w:t>sub</w:t>
      </w:r>
      <w:proofErr w:type="spellEnd"/>
      <w:r w:rsidR="00417AEA" w:rsidRPr="00417AEA">
        <w:rPr>
          <w:color w:val="000000"/>
          <w:sz w:val="28"/>
          <w:szCs w:val="28"/>
        </w:rPr>
        <w:t>.</w:t>
      </w:r>
    </w:p>
    <w:p w:rsidR="00195614" w:rsidRPr="00812F66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>профессионал</w:t>
      </w:r>
      <w:r w:rsidR="00195614" w:rsidRPr="00812F66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812F66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812F66">
        <w:rPr>
          <w:rFonts w:ascii="Times New Roman" w:hAnsi="Times New Roman" w:cs="Times New Roman"/>
          <w:sz w:val="28"/>
        </w:rPr>
        <w:t xml:space="preserve"> 20           человек;</w:t>
      </w:r>
    </w:p>
    <w:p w:rsidR="007C3268" w:rsidRPr="00812F66" w:rsidRDefault="00195614" w:rsidP="00712C2A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812F66">
        <w:rPr>
          <w:sz w:val="28"/>
        </w:rPr>
        <w:t>сценарий проведения мероприятий</w:t>
      </w:r>
      <w:r w:rsidR="00712C2A" w:rsidRPr="00812F66">
        <w:rPr>
          <w:sz w:val="28"/>
        </w:rPr>
        <w:t>:</w:t>
      </w:r>
      <w:r w:rsidR="00417AEA">
        <w:rPr>
          <w:sz w:val="28"/>
        </w:rPr>
        <w:t xml:space="preserve"> </w:t>
      </w:r>
      <w:r w:rsidR="00712C2A" w:rsidRPr="00812F66">
        <w:rPr>
          <w:color w:val="000000"/>
          <w:sz w:val="28"/>
          <w:szCs w:val="28"/>
        </w:rPr>
        <w:t xml:space="preserve">Площадка проведения </w:t>
      </w:r>
      <w:r w:rsidR="00417AEA">
        <w:rPr>
          <w:color w:val="000000"/>
          <w:sz w:val="28"/>
          <w:szCs w:val="28"/>
        </w:rPr>
        <w:t>фестиваля</w:t>
      </w:r>
      <w:r w:rsidR="00712C2A" w:rsidRPr="00812F66">
        <w:rPr>
          <w:color w:val="000000"/>
          <w:sz w:val="28"/>
          <w:szCs w:val="28"/>
        </w:rPr>
        <w:t xml:space="preserve"> имеет свое время начала и время завершения в соответствии с аудиторией и техническими характеристиками площадки.</w:t>
      </w:r>
    </w:p>
    <w:p w:rsidR="007C3268" w:rsidRPr="00812F66" w:rsidRDefault="007C3268" w:rsidP="00712C2A">
      <w:pPr>
        <w:pStyle w:val="a4"/>
        <w:spacing w:before="0" w:beforeAutospacing="0" w:after="0" w:afterAutospacing="0"/>
        <w:ind w:firstLine="708"/>
        <w:jc w:val="both"/>
        <w:rPr>
          <w:sz w:val="28"/>
        </w:rPr>
      </w:pPr>
      <w:r w:rsidRPr="00812F66">
        <w:rPr>
          <w:sz w:val="28"/>
        </w:rPr>
        <w:t>требования к рекламной кампании:</w:t>
      </w:r>
      <w:r w:rsidR="00417AEA">
        <w:rPr>
          <w:sz w:val="28"/>
        </w:rPr>
        <w:t xml:space="preserve"> </w:t>
      </w:r>
      <w:r w:rsidR="00712C2A" w:rsidRPr="00812F66">
        <w:rPr>
          <w:color w:val="000000"/>
          <w:sz w:val="28"/>
          <w:szCs w:val="28"/>
        </w:rPr>
        <w:t>реклама на площадках проведения мероприятия</w:t>
      </w:r>
      <w:r w:rsidR="00417AEA">
        <w:rPr>
          <w:color w:val="000000"/>
          <w:sz w:val="28"/>
          <w:szCs w:val="28"/>
        </w:rPr>
        <w:t>, и в источниках СМИ.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>транспортное обеспечение:</w:t>
      </w:r>
      <w:r w:rsidR="00712C2A" w:rsidRPr="00812F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16A0">
        <w:rPr>
          <w:rFonts w:ascii="Times New Roman" w:hAnsi="Times New Roman" w:cs="Times New Roman"/>
          <w:color w:val="000000"/>
          <w:sz w:val="28"/>
          <w:szCs w:val="28"/>
        </w:rPr>
        <w:t xml:space="preserve">Вход свободный по желанию, </w:t>
      </w:r>
      <w:r w:rsidR="00712C2A" w:rsidRPr="00812F66">
        <w:rPr>
          <w:rFonts w:ascii="Times New Roman" w:hAnsi="Times New Roman" w:cs="Times New Roman"/>
          <w:color w:val="000000"/>
          <w:sz w:val="28"/>
          <w:szCs w:val="28"/>
        </w:rPr>
        <w:t>участники</w:t>
      </w:r>
      <w:r w:rsidR="00F416A0">
        <w:rPr>
          <w:rFonts w:ascii="Times New Roman" w:hAnsi="Times New Roman" w:cs="Times New Roman"/>
          <w:color w:val="000000"/>
          <w:sz w:val="28"/>
          <w:szCs w:val="28"/>
        </w:rPr>
        <w:t xml:space="preserve"> и посетители</w:t>
      </w:r>
      <w:r w:rsidR="00712C2A" w:rsidRPr="00812F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7AEA">
        <w:rPr>
          <w:rFonts w:ascii="Times New Roman" w:hAnsi="Times New Roman" w:cs="Times New Roman"/>
          <w:color w:val="000000"/>
          <w:sz w:val="28"/>
          <w:szCs w:val="28"/>
        </w:rPr>
        <w:t>фестиваля</w:t>
      </w:r>
      <w:r w:rsidR="00712C2A" w:rsidRPr="00812F66">
        <w:rPr>
          <w:rFonts w:ascii="Times New Roman" w:hAnsi="Times New Roman" w:cs="Times New Roman"/>
          <w:color w:val="000000"/>
          <w:sz w:val="28"/>
          <w:szCs w:val="28"/>
        </w:rPr>
        <w:t xml:space="preserve"> из других городов и стран пребывают в Казань и уезжают обратно самостоятельно. 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812F66">
        <w:rPr>
          <w:rFonts w:ascii="Times New Roman" w:hAnsi="Times New Roman" w:cs="Times New Roman"/>
          <w:sz w:val="28"/>
        </w:rPr>
        <w:t xml:space="preserve"> нет.</w:t>
      </w: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416A0" w:rsidRPr="00812F66" w:rsidRDefault="00F416A0" w:rsidP="007F5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69FC" w:rsidRPr="00812F66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12F66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812F66">
        <w:rPr>
          <w:rFonts w:ascii="Times New Roman" w:hAnsi="Times New Roman" w:cs="Times New Roman"/>
          <w:b/>
          <w:sz w:val="28"/>
        </w:rPr>
        <w:t>:</w:t>
      </w:r>
    </w:p>
    <w:p w:rsidR="00B67A32" w:rsidRPr="00812F66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12F66">
        <w:rPr>
          <w:rFonts w:ascii="Times New Roman" w:hAnsi="Times New Roman" w:cs="Times New Roman"/>
          <w:b/>
          <w:sz w:val="28"/>
        </w:rPr>
        <w:t>П</w:t>
      </w:r>
      <w:r w:rsidR="00B67A32" w:rsidRPr="00812F66">
        <w:rPr>
          <w:rFonts w:ascii="Times New Roman" w:hAnsi="Times New Roman" w:cs="Times New Roman"/>
          <w:b/>
          <w:sz w:val="28"/>
        </w:rPr>
        <w:t>ара</w:t>
      </w:r>
      <w:r w:rsidRPr="00812F66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EA50B0" w:rsidRDefault="00D669FC" w:rsidP="00EA50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A50B0">
        <w:rPr>
          <w:rFonts w:ascii="Times New Roman" w:hAnsi="Times New Roman" w:cs="Times New Roman"/>
          <w:sz w:val="28"/>
          <w:szCs w:val="28"/>
        </w:rPr>
        <w:lastRenderedPageBreak/>
        <w:t>содержание проектов:</w:t>
      </w:r>
      <w:r w:rsidR="00EA50B0" w:rsidRPr="00EA50B0">
        <w:rPr>
          <w:rFonts w:ascii="Times New Roman" w:hAnsi="Times New Roman" w:cs="Times New Roman"/>
          <w:sz w:val="28"/>
          <w:szCs w:val="28"/>
        </w:rPr>
        <w:t xml:space="preserve"> </w:t>
      </w:r>
      <w:r w:rsidR="00EA50B0" w:rsidRPr="00EA50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Фестиваль состоит из нескольки</w:t>
      </w:r>
      <w:r w:rsidR="00EA50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х частей, основная из которых – </w:t>
      </w:r>
      <w:r w:rsidR="00EA50B0" w:rsidRPr="00EA50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ярмарка. На ярмарке представлена продукция дизайнеров с национальным татарским компонентом из разных регионов и стран. В ходе ярмарки воссоздается атмосфера начала XX века – времен расцвета татарской культурной жизни. Ярмарка проходит по улице </w:t>
      </w:r>
      <w:proofErr w:type="spellStart"/>
      <w:r w:rsidR="00EA50B0" w:rsidRPr="00EA50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Шигабутдина</w:t>
      </w:r>
      <w:proofErr w:type="spellEnd"/>
      <w:r w:rsidR="00EA50B0" w:rsidRPr="00EA50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EA50B0" w:rsidRPr="00EA50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Марджани</w:t>
      </w:r>
      <w:proofErr w:type="spellEnd"/>
      <w:r w:rsidR="00EA50B0" w:rsidRPr="00EA50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вдоль озера Кабан – на территории восстановленной Старо-татарской слободы. Также по программе фестиваля запланированы такие площадки как: лекторий, музыкальная, детская, чайная, фотозона, </w:t>
      </w:r>
      <w:proofErr w:type="spellStart"/>
      <w:r w:rsidR="00EA50B0" w:rsidRPr="00EA50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фудкорт</w:t>
      </w:r>
      <w:proofErr w:type="spellEnd"/>
      <w:r w:rsidR="00EA50B0" w:rsidRPr="00EA50B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различные мастер-классы.</w:t>
      </w:r>
    </w:p>
    <w:p w:rsidR="00D669FC" w:rsidRPr="00812F66" w:rsidRDefault="00D669FC" w:rsidP="006B63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12F66">
        <w:rPr>
          <w:rFonts w:ascii="Times New Roman" w:hAnsi="Times New Roman" w:cs="Times New Roman"/>
          <w:sz w:val="28"/>
        </w:rPr>
        <w:t>целевая аудитория проектов:</w:t>
      </w:r>
      <w:r w:rsidR="00EA50B0">
        <w:rPr>
          <w:rFonts w:ascii="Times New Roman" w:hAnsi="Times New Roman" w:cs="Times New Roman"/>
          <w:sz w:val="28"/>
        </w:rPr>
        <w:t xml:space="preserve"> городские жители и гости Республики.</w:t>
      </w:r>
    </w:p>
    <w:p w:rsidR="00D669FC" w:rsidRPr="006B6349" w:rsidRDefault="00D669FC" w:rsidP="006B634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812F66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6B6349" w:rsidRPr="006B6349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B6349" w:rsidRPr="006B63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фестиваль проходил 30 июля 2022 г. </w:t>
      </w:r>
      <w:r w:rsidR="006B63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12:00 до 21:00 </w:t>
      </w:r>
      <w:r w:rsidR="006B6349" w:rsidRPr="006B63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территории Старо-татарской слободы по </w:t>
      </w:r>
      <w:proofErr w:type="spellStart"/>
      <w:r w:rsidR="006B6349" w:rsidRPr="006B634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ул.Ш.Марджани</w:t>
      </w:r>
      <w:proofErr w:type="spellEnd"/>
      <w:r w:rsidR="007F50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812F66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12F66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не менее 1 </w:t>
      </w:r>
      <w:r w:rsidR="00675AEA"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культурная программа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1F31E4">
        <w:rPr>
          <w:rFonts w:ascii="Times New Roman" w:hAnsi="Times New Roman" w:cs="Times New Roman"/>
          <w:color w:val="000000" w:themeColor="text1"/>
          <w:sz w:val="28"/>
          <w:szCs w:val="28"/>
        </w:rPr>
        <w:t>15 000 посетителей.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не менее </w:t>
      </w:r>
      <w:r w:rsidR="00675AEA"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675AEA"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том числе артисты театра, вокалистов и танцевальных студий)</w:t>
      </w: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812F66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12F66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812F66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812F66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 не менее 100 человек.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812F66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812F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812F66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2F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Комиссии о итогах рассмотрения заявок и приложенных к ним документов принимаются путем открытого голосования большинством голосов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заключается в пятидневный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7225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обеспечение (возмещение) затрат, связанных с </w:t>
      </w:r>
      <w:r w:rsidR="0072258B">
        <w:rPr>
          <w:rFonts w:ascii="Times New Roman" w:hAnsi="Times New Roman" w:cs="Times New Roman"/>
          <w:sz w:val="28"/>
          <w:szCs w:val="28"/>
        </w:rPr>
        <w:t>проведением фестиваля современной татарской культуры «</w:t>
      </w:r>
      <w:proofErr w:type="spellStart"/>
      <w:r w:rsidR="0072258B">
        <w:rPr>
          <w:rFonts w:ascii="Times New Roman" w:hAnsi="Times New Roman" w:cs="Times New Roman"/>
          <w:sz w:val="28"/>
          <w:szCs w:val="28"/>
        </w:rPr>
        <w:t>Печ</w:t>
      </w:r>
      <w:proofErr w:type="spellEnd"/>
      <w:r w:rsidR="0072258B">
        <w:rPr>
          <w:rFonts w:ascii="Times New Roman" w:hAnsi="Times New Roman" w:cs="Times New Roman"/>
          <w:sz w:val="28"/>
          <w:szCs w:val="28"/>
          <w:lang w:val="tt-RU"/>
        </w:rPr>
        <w:t>ән базары</w:t>
      </w:r>
      <w:r w:rsidR="0072258B">
        <w:rPr>
          <w:rFonts w:ascii="Times New Roman" w:hAnsi="Times New Roman" w:cs="Times New Roman"/>
          <w:sz w:val="28"/>
          <w:szCs w:val="28"/>
        </w:rPr>
        <w:t>»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 (далее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7F502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</w:t>
      </w:r>
      <w:r w:rsidR="007F5026">
        <w:rPr>
          <w:rFonts w:ascii="Times New Roman" w:hAnsi="Times New Roman" w:cs="Times New Roman"/>
          <w:sz w:val="28"/>
          <w:szCs w:val="28"/>
        </w:rPr>
        <w:t>: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>зачисления средств субсидии:__________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755CA1">
        <w:trPr>
          <w:jc w:val="center"/>
        </w:trPr>
        <w:tc>
          <w:tcPr>
            <w:tcW w:w="594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755CA1">
        <w:trPr>
          <w:jc w:val="center"/>
        </w:trPr>
        <w:tc>
          <w:tcPr>
            <w:tcW w:w="594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755CA1">
        <w:trPr>
          <w:jc w:val="center"/>
        </w:trPr>
        <w:tc>
          <w:tcPr>
            <w:tcW w:w="594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755CA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1F31E4"/>
    <w:rsid w:val="0027577D"/>
    <w:rsid w:val="002B6CC7"/>
    <w:rsid w:val="00344DE6"/>
    <w:rsid w:val="003634C3"/>
    <w:rsid w:val="003A1C00"/>
    <w:rsid w:val="00417AEA"/>
    <w:rsid w:val="004D5806"/>
    <w:rsid w:val="005F27C9"/>
    <w:rsid w:val="00675AEA"/>
    <w:rsid w:val="006B6349"/>
    <w:rsid w:val="00712C2A"/>
    <w:rsid w:val="0072258B"/>
    <w:rsid w:val="007330C1"/>
    <w:rsid w:val="00737E2B"/>
    <w:rsid w:val="00755CA1"/>
    <w:rsid w:val="0076773D"/>
    <w:rsid w:val="007C3268"/>
    <w:rsid w:val="007F5026"/>
    <w:rsid w:val="00812F66"/>
    <w:rsid w:val="00851611"/>
    <w:rsid w:val="00890AE3"/>
    <w:rsid w:val="008A73AF"/>
    <w:rsid w:val="0091441C"/>
    <w:rsid w:val="00950567"/>
    <w:rsid w:val="00966697"/>
    <w:rsid w:val="00994247"/>
    <w:rsid w:val="00A90AB4"/>
    <w:rsid w:val="00B3155C"/>
    <w:rsid w:val="00B67A32"/>
    <w:rsid w:val="00B75EFE"/>
    <w:rsid w:val="00D11685"/>
    <w:rsid w:val="00D669FC"/>
    <w:rsid w:val="00DF622D"/>
    <w:rsid w:val="00E57025"/>
    <w:rsid w:val="00EA50B0"/>
    <w:rsid w:val="00EB2C16"/>
    <w:rsid w:val="00F4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426D"/>
  <w15:docId w15:val="{C225FF70-6247-4F98-96E9-E223FFA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712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cp:lastPrinted>2022-08-29T10:35:00Z</cp:lastPrinted>
  <dcterms:created xsi:type="dcterms:W3CDTF">2022-08-31T15:59:00Z</dcterms:created>
  <dcterms:modified xsi:type="dcterms:W3CDTF">2022-08-31T15:59:00Z</dcterms:modified>
</cp:coreProperties>
</file>