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DC" w:rsidRPr="00EB2C16" w:rsidRDefault="005E70DC" w:rsidP="00EB2C16">
      <w:pPr>
        <w:outlineLvl w:val="0"/>
        <w:rPr>
          <w:sz w:val="28"/>
          <w:szCs w:val="28"/>
        </w:rPr>
      </w:pPr>
    </w:p>
    <w:p w:rsidR="005E70DC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</w:t>
      </w:r>
      <w:r w:rsid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 мероприятий в сфере культуры в 2022 году</w:t>
      </w:r>
      <w:bookmarkStart w:id="0" w:name="_GoBack"/>
      <w:bookmarkEnd w:id="0"/>
      <w:r w:rsid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70DC" w:rsidRPr="00966697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56462">
        <w:rPr>
          <w:rFonts w:ascii="Times New Roman" w:hAnsi="Times New Roman" w:cs="Times New Roman"/>
          <w:color w:val="000000"/>
          <w:sz w:val="28"/>
          <w:szCs w:val="28"/>
        </w:rPr>
        <w:t xml:space="preserve"> 27.01.2022-27.02.2022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/>
          <w:sz w:val="28"/>
          <w:szCs w:val="28"/>
        </w:rPr>
        <w:t>20060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B3155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sz w:val="28"/>
          <w:szCs w:val="28"/>
        </w:rPr>
        <w:t>Художественно-технические параметры мероприятий: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 xml:space="preserve">длительность мероприятий: </w:t>
      </w:r>
      <w:r w:rsidRPr="00B56462">
        <w:rPr>
          <w:rFonts w:ascii="Times New Roman" w:hAnsi="Times New Roman" w:cs="Times New Roman"/>
          <w:sz w:val="28"/>
          <w:szCs w:val="28"/>
        </w:rPr>
        <w:t>1 час 30 минут;</w:t>
      </w:r>
    </w:p>
    <w:p w:rsidR="005E70DC" w:rsidRPr="00B56462" w:rsidRDefault="005E70DC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место проведения мероприятий: площадки города Казани;</w:t>
      </w:r>
    </w:p>
    <w:p w:rsidR="005E70DC" w:rsidRPr="00B56462" w:rsidRDefault="005E70DC" w:rsidP="00195614">
      <w:pPr>
        <w:spacing w:after="0"/>
        <w:ind w:firstLine="709"/>
        <w:jc w:val="both"/>
        <w:rPr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мероприятий:</w:t>
      </w:r>
    </w:p>
    <w:p w:rsidR="005E70DC" w:rsidRPr="00B56462" w:rsidRDefault="005E70DC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</w:t>
      </w:r>
      <w:r w:rsidR="00B56462">
        <w:rPr>
          <w:rFonts w:ascii="Times New Roman" w:hAnsi="Times New Roman" w:cs="Times New Roman"/>
          <w:sz w:val="28"/>
          <w:szCs w:val="28"/>
        </w:rPr>
        <w:t xml:space="preserve"> </w:t>
      </w:r>
      <w:r w:rsidRPr="00B56462">
        <w:rPr>
          <w:rFonts w:ascii="Times New Roman" w:hAnsi="Times New Roman" w:cs="Times New Roman"/>
          <w:sz w:val="28"/>
          <w:szCs w:val="28"/>
        </w:rPr>
        <w:t>да;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звуковое обеспечение: да;</w:t>
      </w:r>
    </w:p>
    <w:p w:rsidR="005E70DC" w:rsidRPr="00B56462" w:rsidRDefault="005E70DC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исполнителям, количество исполнителей:50           человек;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сценарий проведения мероприятий: да;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требования к рекламной кампании: нет;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транспортное обеспечение: да;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организация питания: да;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B56462">
        <w:rPr>
          <w:rFonts w:ascii="Times New Roman" w:hAnsi="Times New Roman" w:cs="Times New Roman"/>
          <w:sz w:val="28"/>
          <w:szCs w:val="28"/>
        </w:rPr>
        <w:t xml:space="preserve"> </w:t>
      </w:r>
      <w:r w:rsidRPr="00B56462">
        <w:rPr>
          <w:rFonts w:ascii="Times New Roman" w:hAnsi="Times New Roman" w:cs="Times New Roman"/>
          <w:sz w:val="28"/>
          <w:szCs w:val="28"/>
        </w:rPr>
        <w:t>да.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sz w:val="28"/>
          <w:szCs w:val="28"/>
        </w:rPr>
        <w:t>Параметры проектов: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62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Результат, в целях достижения которого предоставляется субсидия:</w:t>
      </w:r>
    </w:p>
    <w:p w:rsidR="005E70DC" w:rsidRPr="00B56462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7 мероприятий;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количество участников – не менее 200 человек;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количество исполнителей – не менее 8 организаций.</w:t>
      </w:r>
    </w:p>
    <w:p w:rsidR="005E70DC" w:rsidRPr="00B56462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5E70DC" w:rsidRPr="00B56462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проектов, реализованных в соответствии с заявкой - не менее 7 </w:t>
      </w:r>
      <w:r w:rsidR="00B56462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B564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70DC" w:rsidRPr="00B56462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фактически привлеченная целевая аудитория – не менее 1200 человек.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 w:rsidRPr="00B5646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5" w:history="1">
        <w:r w:rsidRPr="00B56462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B564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B56462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</w:t>
      </w:r>
      <w:proofErr w:type="spellStart"/>
      <w:r w:rsidRPr="00B56462">
        <w:rPr>
          <w:rFonts w:ascii="Times New Roman" w:hAnsi="Times New Roman" w:cs="Times New Roman"/>
          <w:color w:val="000000"/>
          <w:sz w:val="28"/>
          <w:szCs w:val="28"/>
        </w:rPr>
        <w:t>всоответствии</w:t>
      </w:r>
      <w:proofErr w:type="spellEnd"/>
      <w:r w:rsidRPr="00B56462">
        <w:rPr>
          <w:rFonts w:ascii="Times New Roman" w:hAnsi="Times New Roman" w:cs="Times New Roman"/>
          <w:color w:val="000000"/>
          <w:sz w:val="28"/>
          <w:szCs w:val="28"/>
        </w:rPr>
        <w:t xml:space="preserve">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5E70DC" w:rsidRPr="00B56462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462">
        <w:rPr>
          <w:rFonts w:ascii="Times New Roman" w:hAnsi="Times New Roman" w:cs="Times New Roman"/>
          <w:color w:val="000000"/>
          <w:sz w:val="28"/>
          <w:szCs w:val="28"/>
        </w:rPr>
        <w:t>а)</w:t>
      </w:r>
      <w:hyperlink r:id="rId6" w:history="1">
        <w:r w:rsidRPr="00B56462">
          <w:rPr>
            <w:rFonts w:ascii="Times New Roman" w:hAnsi="Times New Roman" w:cs="Times New Roman"/>
            <w:color w:val="000000"/>
            <w:sz w:val="28"/>
            <w:szCs w:val="28"/>
          </w:rPr>
          <w:t>заявку</w:t>
        </w:r>
      </w:hyperlink>
      <w:r w:rsidRPr="00B56462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806">
        <w:rPr>
          <w:rFonts w:ascii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лица;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рассмотрения заявок: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составе председателя Комиссии и членов Комиссии из числа сотрудников Министерства.  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требованиям.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получателем субсидии документов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требованиямили</w:t>
      </w:r>
      <w:proofErr w:type="spellEnd"/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непредставление (представление не в полном объеме) указанных документов;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</w:t>
      </w:r>
      <w:proofErr w:type="spellStart"/>
      <w:proofErr w:type="gramStart"/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заявки: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екоммерческая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азъяснения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 обращения.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Срок, в течение которого победитель отбора должен подписать соглашение о предоставлении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субсидии: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оглашение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признания победителя отбора уклонившимся от заключения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соглашения: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B3155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5E70DC" w:rsidRDefault="005E70DC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E70DC" w:rsidRPr="00ED1EB6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5E70DC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5E70DC" w:rsidRPr="008006E0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5E70DC" w:rsidRPr="00ED1EB6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E70DC" w:rsidRPr="00ED1EB6" w:rsidRDefault="005E70DC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5E70DC" w:rsidRPr="00ED1EB6" w:rsidRDefault="005E70DC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5E70DC" w:rsidRPr="00ED1EB6" w:rsidRDefault="005E70DC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>
        <w:rPr>
          <w:rFonts w:ascii="Times New Roman" w:hAnsi="Times New Roman" w:cs="Times New Roman"/>
          <w:sz w:val="28"/>
          <w:szCs w:val="28"/>
        </w:rPr>
        <w:t>проектом «Кино навстречу людям»</w:t>
      </w:r>
    </w:p>
    <w:p w:rsidR="005E70DC" w:rsidRPr="00ED1EB6" w:rsidRDefault="005E70DC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ОБЩЕРОССИЙСКОЙ ОБЩЕСТВЕННОЙ ОРГАНИЗАЦИИ «СОЮЗ КИНЕМАТОГРАФИСТОВ РОССИЙСКОЙ ФЕДЕРАЦИИ» РЕСПУБЛИКИ ТАТАРСТАН </w:t>
      </w:r>
    </w:p>
    <w:p w:rsidR="005E70DC" w:rsidRPr="00ED1EB6" w:rsidRDefault="005E70DC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«06» февраля 2022</w:t>
      </w:r>
      <w:r w:rsidRPr="00ED1E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1. Полное наименование некоммерческой организации: </w:t>
      </w:r>
      <w:r>
        <w:rPr>
          <w:rFonts w:ascii="Times New Roman" w:hAnsi="Times New Roman" w:cs="Times New Roman"/>
          <w:sz w:val="28"/>
          <w:szCs w:val="28"/>
        </w:rPr>
        <w:t>РОООО СК РТ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общественныхорганизаци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Союза в области киноискусства; 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Цели предоставления субсидии: осуществление проекта «Кино навстречу людям»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Сумма субсидии: 910000,00 рублей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Государственная регистрационная палата при Минюсте РТ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Почтовый адрес организации: 420061 Казань, ул. Петра Алексеева,3 оф. 3</w:t>
      </w:r>
    </w:p>
    <w:p w:rsidR="005E70DC" w:rsidRPr="00ED1EB6" w:rsidRDefault="005E70DC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</w:t>
      </w:r>
    </w:p>
    <w:p w:rsidR="005E70DC" w:rsidRDefault="005E70DC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 40703810645680000030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ПАО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БАРС» БАНК </w:t>
      </w:r>
    </w:p>
    <w:p w:rsidR="005E70DC" w:rsidRDefault="005E70DC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049205805        к/с 30101810000000000805</w:t>
      </w:r>
    </w:p>
    <w:p w:rsidR="005E70DC" w:rsidRPr="00ED1EB6" w:rsidRDefault="005E70DC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заявке, а также </w:t>
      </w:r>
      <w:r w:rsidRPr="00ED1EB6">
        <w:rPr>
          <w:rFonts w:ascii="Times New Roman" w:hAnsi="Times New Roman" w:cs="Times New Roman"/>
          <w:sz w:val="28"/>
          <w:szCs w:val="28"/>
        </w:rPr>
        <w:lastRenderedPageBreak/>
        <w:t>дополнительные материалы являются достоверными.</w:t>
      </w:r>
    </w:p>
    <w:p w:rsidR="005E70DC" w:rsidRPr="00ED1EB6" w:rsidRDefault="005E70DC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5E70DC" w:rsidRPr="00ED1EB6" w:rsidRDefault="005E70DC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Default="005E70DC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ED1EB6" w:rsidRDefault="005E70DC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5E70DC" w:rsidRPr="003A1E80">
        <w:trPr>
          <w:jc w:val="center"/>
        </w:trPr>
        <w:tc>
          <w:tcPr>
            <w:tcW w:w="594" w:type="dxa"/>
          </w:tcPr>
          <w:p w:rsidR="005E70DC" w:rsidRPr="00ED1EB6" w:rsidRDefault="005E70DC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5E70DC" w:rsidRPr="00ED1EB6" w:rsidRDefault="005E70DC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5E70DC" w:rsidRPr="00ED1EB6" w:rsidRDefault="005E70DC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Pr="00ED1EB6" w:rsidRDefault="005E70DC" w:rsidP="00346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726" w:type="dxa"/>
          </w:tcPr>
          <w:p w:rsidR="005E70DC" w:rsidRPr="00ED1EB6" w:rsidRDefault="005E70DC" w:rsidP="00346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Копия Устава </w:t>
            </w:r>
          </w:p>
        </w:tc>
        <w:tc>
          <w:tcPr>
            <w:tcW w:w="2687" w:type="dxa"/>
          </w:tcPr>
          <w:p w:rsidR="005E70DC" w:rsidRPr="00ED1EB6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Pr="00ED1EB6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26" w:type="dxa"/>
          </w:tcPr>
          <w:p w:rsidR="005E70DC" w:rsidRPr="00ED1EB6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о государственной регистрации в качестве юридического лица </w:t>
            </w:r>
          </w:p>
        </w:tc>
        <w:tc>
          <w:tcPr>
            <w:tcW w:w="2687" w:type="dxa"/>
          </w:tcPr>
          <w:p w:rsidR="005E70DC" w:rsidRPr="00ED1EB6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26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опостановке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учет в налоговом органе </w:t>
            </w:r>
          </w:p>
        </w:tc>
        <w:tc>
          <w:tcPr>
            <w:tcW w:w="2687" w:type="dxa"/>
          </w:tcPr>
          <w:p w:rsidR="005E70DC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26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687" w:type="dxa"/>
          </w:tcPr>
          <w:p w:rsidR="005E70DC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26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Справка налогового органа об отсутствии задолженности по налогам и сборам  </w:t>
            </w:r>
          </w:p>
        </w:tc>
        <w:tc>
          <w:tcPr>
            <w:tcW w:w="2687" w:type="dxa"/>
          </w:tcPr>
          <w:p w:rsidR="005E70DC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0DC" w:rsidRPr="003A1E80">
        <w:trPr>
          <w:jc w:val="center"/>
        </w:trPr>
        <w:tc>
          <w:tcPr>
            <w:tcW w:w="594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6" w:type="dxa"/>
          </w:tcPr>
          <w:p w:rsidR="005E70DC" w:rsidRDefault="005E70DC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Справка о соответствии </w:t>
            </w:r>
          </w:p>
        </w:tc>
        <w:tc>
          <w:tcPr>
            <w:tcW w:w="2687" w:type="dxa"/>
          </w:tcPr>
          <w:p w:rsidR="005E70DC" w:rsidRDefault="005E70DC" w:rsidP="00346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E70DC" w:rsidRPr="00ED1EB6" w:rsidRDefault="005E70DC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70DC" w:rsidRPr="00ED1EB6" w:rsidRDefault="005E70DC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hAnsi="Times New Roman" w:cs="Times New Roman"/>
          <w:sz w:val="28"/>
          <w:szCs w:val="28"/>
          <w:lang w:eastAsia="ru-RU"/>
        </w:rPr>
        <w:t>Руководитель                    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________/_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И.Р.Ягафаров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5E70DC" w:rsidRPr="00ED1EB6" w:rsidRDefault="005E70DC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5E70DC" w:rsidRPr="00ED1EB6" w:rsidRDefault="005E70DC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70DC" w:rsidRPr="00ED1EB6" w:rsidRDefault="005E70DC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5E70DC" w:rsidRPr="00ED1EB6" w:rsidRDefault="005E70DC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70DC" w:rsidRPr="007C3268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E70DC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F2F37"/>
    <w:rsid w:val="00134524"/>
    <w:rsid w:val="00195614"/>
    <w:rsid w:val="0027577D"/>
    <w:rsid w:val="00285219"/>
    <w:rsid w:val="00346590"/>
    <w:rsid w:val="003634C3"/>
    <w:rsid w:val="003A1C00"/>
    <w:rsid w:val="003A1E80"/>
    <w:rsid w:val="004C1F71"/>
    <w:rsid w:val="004D5806"/>
    <w:rsid w:val="00525210"/>
    <w:rsid w:val="005E70DC"/>
    <w:rsid w:val="00602C76"/>
    <w:rsid w:val="006C039D"/>
    <w:rsid w:val="007C3268"/>
    <w:rsid w:val="007E4BD6"/>
    <w:rsid w:val="008006E0"/>
    <w:rsid w:val="00815BA6"/>
    <w:rsid w:val="008F2914"/>
    <w:rsid w:val="00944F30"/>
    <w:rsid w:val="00950567"/>
    <w:rsid w:val="00966697"/>
    <w:rsid w:val="00994247"/>
    <w:rsid w:val="00A90AB4"/>
    <w:rsid w:val="00B3155C"/>
    <w:rsid w:val="00B56462"/>
    <w:rsid w:val="00B67A32"/>
    <w:rsid w:val="00BF3134"/>
    <w:rsid w:val="00CE46B5"/>
    <w:rsid w:val="00D12D8D"/>
    <w:rsid w:val="00D669FC"/>
    <w:rsid w:val="00DF622D"/>
    <w:rsid w:val="00E57025"/>
    <w:rsid w:val="00E83321"/>
    <w:rsid w:val="00EB2C16"/>
    <w:rsid w:val="00ED1EB6"/>
    <w:rsid w:val="00F24823"/>
    <w:rsid w:val="00F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87A0"/>
  <w15:docId w15:val="{BBE22840-3285-4B4F-BCC9-CE9B97E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3268"/>
    <w:rPr>
      <w:color w:val="0563C1"/>
      <w:u w:val="single"/>
    </w:rPr>
  </w:style>
  <w:style w:type="paragraph" w:customStyle="1" w:styleId="ConsPlusNonformat">
    <w:name w:val="ConsPlusNonformat"/>
    <w:uiPriority w:val="99"/>
    <w:rsid w:val="00DF622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F622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2022-02-28T07:20:00Z</dcterms:created>
  <dcterms:modified xsi:type="dcterms:W3CDTF">2022-02-28T07:20:00Z</dcterms:modified>
</cp:coreProperties>
</file>