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</w:t>
      </w:r>
      <w:r w:rsidR="00DD4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 на возмещение затрат, связанных с</w:t>
      </w:r>
      <w:r w:rsidR="00D74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созданием программ по русской культуре, русскому языку и литературе для </w:t>
      </w:r>
      <w:proofErr w:type="spellStart"/>
      <w:r w:rsidR="00D74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ютуб</w:t>
      </w:r>
      <w:proofErr w:type="spellEnd"/>
      <w:r w:rsidR="00D7470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-канала «Грани русской культуры»</w:t>
      </w:r>
      <w:r w:rsidR="00DD4C1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966697" w:rsidRP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6070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с 25.08.2021 по 24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.0</w:t>
      </w:r>
      <w:r w:rsidR="00966697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.2021.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626B1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длительность мероприятий</w:t>
      </w:r>
      <w:r w:rsidR="00D74703">
        <w:rPr>
          <w:rFonts w:ascii="Times New Roman" w:hAnsi="Times New Roman" w:cs="Times New Roman"/>
          <w:sz w:val="28"/>
        </w:rPr>
        <w:t xml:space="preserve">: 3 </w:t>
      </w:r>
      <w:r w:rsidR="00626B1A">
        <w:rPr>
          <w:rFonts w:ascii="Times New Roman" w:hAnsi="Times New Roman" w:cs="Times New Roman"/>
          <w:sz w:val="28"/>
        </w:rPr>
        <w:t>месяца;</w:t>
      </w:r>
    </w:p>
    <w:p w:rsid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D74703">
        <w:rPr>
          <w:rFonts w:ascii="Times New Roman" w:hAnsi="Times New Roman" w:cs="Times New Roman"/>
          <w:sz w:val="28"/>
          <w:szCs w:val="28"/>
        </w:rPr>
        <w:t xml:space="preserve">Казань, </w:t>
      </w:r>
      <w:r w:rsidR="00D74703" w:rsidRPr="00D74703">
        <w:rPr>
          <w:rFonts w:ascii="Times New Roman" w:hAnsi="Times New Roman" w:cs="Times New Roman"/>
          <w:sz w:val="28"/>
          <w:szCs w:val="28"/>
        </w:rPr>
        <w:t>Елабуга, Чистополь.</w:t>
      </w:r>
    </w:p>
    <w:p w:rsidR="00D74703" w:rsidRPr="00D74703" w:rsidRDefault="00D74703" w:rsidP="00D7470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технические характеристики: 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7C3268" w:rsidRPr="00DD4C1D" w:rsidRDefault="007C3268" w:rsidP="00DD4C1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транспортное обеспечение:</w:t>
      </w:r>
      <w:r w:rsidR="00D74703">
        <w:rPr>
          <w:rFonts w:ascii="Times New Roman" w:hAnsi="Times New Roman" w:cs="Times New Roman"/>
          <w:sz w:val="28"/>
        </w:rPr>
        <w:t xml:space="preserve"> нет</w:t>
      </w:r>
      <w:r w:rsidR="00C56AB6">
        <w:rPr>
          <w:rFonts w:ascii="Times New Roman" w:hAnsi="Times New Roman" w:cs="Times New Roman"/>
          <w:sz w:val="28"/>
        </w:rPr>
        <w:t>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C56AB6">
        <w:rPr>
          <w:rFonts w:ascii="Times New Roman" w:hAnsi="Times New Roman" w:cs="Times New Roman"/>
          <w:sz w:val="28"/>
        </w:rPr>
        <w:t>нет;</w:t>
      </w:r>
    </w:p>
    <w:p w:rsidR="00B67A32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D74703" w:rsidRPr="00D74703">
        <w:rPr>
          <w:rFonts w:ascii="Times New Roman" w:hAnsi="Times New Roman" w:cs="Times New Roman"/>
          <w:sz w:val="28"/>
        </w:rPr>
        <w:t xml:space="preserve">каждая программа должна быть опубликована на </w:t>
      </w:r>
      <w:proofErr w:type="spellStart"/>
      <w:r w:rsidR="00D74703" w:rsidRPr="00D74703">
        <w:rPr>
          <w:rFonts w:ascii="Times New Roman" w:hAnsi="Times New Roman" w:cs="Times New Roman"/>
          <w:sz w:val="28"/>
        </w:rPr>
        <w:t>ютуб</w:t>
      </w:r>
      <w:proofErr w:type="spellEnd"/>
      <w:r w:rsidR="00D74703" w:rsidRPr="00D74703">
        <w:rPr>
          <w:rFonts w:ascii="Times New Roman" w:hAnsi="Times New Roman" w:cs="Times New Roman"/>
          <w:sz w:val="28"/>
        </w:rPr>
        <w:t xml:space="preserve"> канале «Грани русской культуры» в сети </w:t>
      </w:r>
      <w:proofErr w:type="spellStart"/>
      <w:r w:rsidR="00D74703" w:rsidRPr="00D74703">
        <w:rPr>
          <w:rFonts w:ascii="Times New Roman" w:hAnsi="Times New Roman" w:cs="Times New Roman"/>
          <w:sz w:val="28"/>
        </w:rPr>
        <w:t>ютуб</w:t>
      </w:r>
      <w:proofErr w:type="spellEnd"/>
      <w:r w:rsidR="00D74703" w:rsidRPr="00D74703">
        <w:rPr>
          <w:rFonts w:ascii="Times New Roman" w:hAnsi="Times New Roman" w:cs="Times New Roman"/>
          <w:sz w:val="28"/>
        </w:rPr>
        <w:t xml:space="preserve"> и сдается Заказчику на CD диске с наименованием программы.</w:t>
      </w:r>
    </w:p>
    <w:p w:rsidR="0060702D" w:rsidRDefault="0060702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D74703" w:rsidRPr="00D74703" w:rsidRDefault="00D669FC" w:rsidP="00D74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626B1A">
        <w:rPr>
          <w:rFonts w:ascii="Times New Roman" w:hAnsi="Times New Roman" w:cs="Times New Roman"/>
          <w:sz w:val="28"/>
        </w:rPr>
        <w:t xml:space="preserve"> </w:t>
      </w:r>
      <w:r w:rsidR="00D74703" w:rsidRPr="00D74703">
        <w:rPr>
          <w:rFonts w:ascii="Times New Roman" w:hAnsi="Times New Roman" w:cs="Times New Roman"/>
          <w:sz w:val="28"/>
        </w:rPr>
        <w:t>освещение основных событий в этнокультурной жизни русского народа в Республике Татарстан, включая мероприятия и проекты, посвященные сохранению и развитию русского языка, литературного творчества, краеведения, русской традиционной культуры в 2021 году. План программ предварительно согласовывается с Заказчиком и реализуется только после утверждения сторонами. В заключительном кадре каждой программы должно быть предусмотрено указание следующих организаций: Министерство культуры РТ, Русское национально-культурное объединение РТ.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60702D">
        <w:rPr>
          <w:rFonts w:ascii="Times New Roman" w:hAnsi="Times New Roman" w:cs="Times New Roman"/>
          <w:sz w:val="28"/>
        </w:rPr>
        <w:t xml:space="preserve"> работники образовательных, культурных и научных учреждений, представители творческих союзов, профильные общественные организации и союзы;</w:t>
      </w:r>
    </w:p>
    <w:p w:rsidR="00D74703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D74703">
        <w:rPr>
          <w:rFonts w:ascii="Times New Roman" w:hAnsi="Times New Roman" w:cs="Times New Roman"/>
          <w:sz w:val="28"/>
        </w:rPr>
        <w:t xml:space="preserve"> </w:t>
      </w:r>
      <w:r w:rsidR="00D74703" w:rsidRPr="00D74703">
        <w:rPr>
          <w:rFonts w:ascii="Times New Roman" w:hAnsi="Times New Roman" w:cs="Times New Roman"/>
          <w:sz w:val="28"/>
        </w:rPr>
        <w:t>съемочная группа должна использовать в монтажно-тонировочной работе технические средства и компьютерные программы, позволяющие использовать различные видео и звуковые эффекты;</w:t>
      </w:r>
    </w:p>
    <w:p w:rsidR="00D669FC" w:rsidRPr="00195614" w:rsidRDefault="00D74703" w:rsidP="00D7470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D74703">
        <w:rPr>
          <w:rFonts w:ascii="Times New Roman" w:hAnsi="Times New Roman" w:cs="Times New Roman"/>
          <w:sz w:val="28"/>
        </w:rPr>
        <w:lastRenderedPageBreak/>
        <w:t xml:space="preserve">формат программы: видеосъемка должна вестись в цифровом формате, в качестве FULL HD (высокой четкости), наличие </w:t>
      </w:r>
      <w:proofErr w:type="spellStart"/>
      <w:r w:rsidRPr="00D74703">
        <w:rPr>
          <w:rFonts w:ascii="Times New Roman" w:hAnsi="Times New Roman" w:cs="Times New Roman"/>
          <w:sz w:val="28"/>
        </w:rPr>
        <w:t>цветокоррекции</w:t>
      </w:r>
      <w:proofErr w:type="spellEnd"/>
      <w:r w:rsidRPr="00D74703">
        <w:rPr>
          <w:rFonts w:ascii="Times New Roman" w:hAnsi="Times New Roman" w:cs="Times New Roman"/>
          <w:sz w:val="28"/>
        </w:rPr>
        <w:t>, длительность каж</w:t>
      </w:r>
      <w:r>
        <w:rPr>
          <w:rFonts w:ascii="Times New Roman" w:hAnsi="Times New Roman" w:cs="Times New Roman"/>
          <w:sz w:val="28"/>
        </w:rPr>
        <w:t>дой программы не менее 15 минут;</w:t>
      </w:r>
    </w:p>
    <w:p w:rsidR="007C3268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C56AB6">
        <w:rPr>
          <w:rFonts w:ascii="Times New Roman" w:hAnsi="Times New Roman" w:cs="Times New Roman"/>
          <w:sz w:val="28"/>
        </w:rPr>
        <w:t xml:space="preserve"> </w:t>
      </w:r>
      <w:r w:rsidR="00D74703">
        <w:rPr>
          <w:rFonts w:ascii="Times New Roman" w:hAnsi="Times New Roman" w:cs="Times New Roman"/>
          <w:sz w:val="28"/>
        </w:rPr>
        <w:t>6 программ.</w:t>
      </w:r>
    </w:p>
    <w:p w:rsidR="00D74703" w:rsidRDefault="00D74703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D669FC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0702D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</w:t>
      </w:r>
      <w:r w:rsidR="00D747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 программ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</w:t>
      </w:r>
      <w:r w:rsidR="00D74703">
        <w:rPr>
          <w:rFonts w:ascii="Times New Roman" w:hAnsi="Times New Roman" w:cs="Times New Roman"/>
          <w:color w:val="000000" w:themeColor="text1"/>
          <w:sz w:val="28"/>
          <w:szCs w:val="28"/>
        </w:rPr>
        <w:t>– не менее 5</w:t>
      </w: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человек;</w:t>
      </w:r>
    </w:p>
    <w:p w:rsidR="007C3268" w:rsidRPr="0060702D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60702D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60702D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6070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аудитория: </w:t>
      </w:r>
      <w:r w:rsidR="00DF622D" w:rsidRPr="0060702D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100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реализации проектов -  справку, подписанную руководителем некоммерческой организации, о параметрах проектов (содержание проектов, целевая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B3155C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br w:type="page"/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95614"/>
    <w:rsid w:val="0027577D"/>
    <w:rsid w:val="003634C3"/>
    <w:rsid w:val="003A1C00"/>
    <w:rsid w:val="004D5806"/>
    <w:rsid w:val="0060702D"/>
    <w:rsid w:val="00626B1A"/>
    <w:rsid w:val="007C3268"/>
    <w:rsid w:val="00950567"/>
    <w:rsid w:val="00966697"/>
    <w:rsid w:val="00994247"/>
    <w:rsid w:val="00A90AB4"/>
    <w:rsid w:val="00B3155C"/>
    <w:rsid w:val="00B67A32"/>
    <w:rsid w:val="00C56AB6"/>
    <w:rsid w:val="00D669FC"/>
    <w:rsid w:val="00D74703"/>
    <w:rsid w:val="00DD4C1D"/>
    <w:rsid w:val="00DF622D"/>
    <w:rsid w:val="00E57025"/>
    <w:rsid w:val="00EB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9D7B8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2752</Words>
  <Characters>15690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4</cp:revision>
  <dcterms:created xsi:type="dcterms:W3CDTF">2021-09-24T14:27:00Z</dcterms:created>
  <dcterms:modified xsi:type="dcterms:W3CDTF">2021-09-24T14:50:00Z</dcterms:modified>
</cp:coreProperties>
</file>