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C8" w:rsidRPr="00D05EC8" w:rsidRDefault="00D05EC8" w:rsidP="00D05EC8">
      <w:pPr>
        <w:shd w:val="clear" w:color="auto" w:fill="FFFFFF"/>
        <w:spacing w:after="0" w:line="240" w:lineRule="auto"/>
        <w:ind w:left="5670"/>
        <w:jc w:val="both"/>
        <w:outlineLvl w:val="1"/>
        <w:rPr>
          <w:rFonts w:ascii="Times New Roman" w:eastAsia="Times New Roman" w:hAnsi="Times New Roman" w:cs="Times New Roman"/>
          <w:color w:val="000000" w:themeColor="text1"/>
          <w:sz w:val="24"/>
          <w:szCs w:val="24"/>
          <w:lang w:eastAsia="en-US"/>
        </w:rPr>
      </w:pPr>
      <w:r w:rsidRPr="00D05EC8">
        <w:rPr>
          <w:rFonts w:ascii="Times New Roman" w:eastAsia="Times New Roman" w:hAnsi="Times New Roman" w:cs="Times New Roman"/>
          <w:color w:val="000000" w:themeColor="text1"/>
          <w:sz w:val="24"/>
          <w:szCs w:val="24"/>
          <w:lang w:val="tt-RU" w:eastAsia="en-US"/>
        </w:rPr>
        <w:t>Утвержден</w:t>
      </w:r>
      <w:r w:rsidRPr="00D05EC8">
        <w:rPr>
          <w:rFonts w:ascii="Times New Roman" w:eastAsia="Times New Roman" w:hAnsi="Times New Roman" w:cs="Times New Roman"/>
          <w:color w:val="000000" w:themeColor="text1"/>
          <w:sz w:val="24"/>
          <w:szCs w:val="24"/>
          <w:lang w:eastAsia="en-US"/>
        </w:rPr>
        <w:t xml:space="preserve"> приказ</w:t>
      </w:r>
      <w:r w:rsidRPr="00D05EC8">
        <w:rPr>
          <w:rFonts w:ascii="Times New Roman" w:eastAsia="Times New Roman" w:hAnsi="Times New Roman" w:cs="Times New Roman"/>
          <w:color w:val="000000" w:themeColor="text1"/>
          <w:sz w:val="24"/>
          <w:szCs w:val="24"/>
          <w:lang w:val="tt-RU" w:eastAsia="en-US"/>
        </w:rPr>
        <w:t>ом</w:t>
      </w:r>
      <w:r w:rsidRPr="00D05EC8">
        <w:rPr>
          <w:rFonts w:ascii="Times New Roman" w:eastAsia="Times New Roman" w:hAnsi="Times New Roman" w:cs="Times New Roman"/>
          <w:color w:val="000000" w:themeColor="text1"/>
          <w:sz w:val="24"/>
          <w:szCs w:val="24"/>
          <w:lang w:eastAsia="en-US"/>
        </w:rPr>
        <w:t xml:space="preserve"> </w:t>
      </w:r>
    </w:p>
    <w:p w:rsidR="00D05EC8" w:rsidRPr="00D05EC8" w:rsidRDefault="00D05EC8" w:rsidP="00D05EC8">
      <w:pPr>
        <w:shd w:val="clear" w:color="auto" w:fill="FFFFFF"/>
        <w:spacing w:after="0" w:line="240" w:lineRule="auto"/>
        <w:ind w:left="5670"/>
        <w:jc w:val="both"/>
        <w:outlineLvl w:val="1"/>
        <w:rPr>
          <w:rFonts w:ascii="Times New Roman" w:eastAsia="Times New Roman" w:hAnsi="Times New Roman" w:cs="Times New Roman"/>
          <w:color w:val="000000" w:themeColor="text1"/>
          <w:sz w:val="24"/>
          <w:szCs w:val="24"/>
          <w:lang w:eastAsia="en-US"/>
        </w:rPr>
      </w:pPr>
      <w:r w:rsidRPr="00D05EC8">
        <w:rPr>
          <w:rFonts w:ascii="Times New Roman" w:eastAsia="Times New Roman" w:hAnsi="Times New Roman" w:cs="Times New Roman"/>
          <w:color w:val="000000" w:themeColor="text1"/>
          <w:sz w:val="24"/>
          <w:szCs w:val="24"/>
          <w:lang w:eastAsia="en-US"/>
        </w:rPr>
        <w:t xml:space="preserve">Министерства культуры </w:t>
      </w:r>
    </w:p>
    <w:p w:rsidR="00D05EC8" w:rsidRPr="00D05EC8" w:rsidRDefault="00D05EC8" w:rsidP="00D05EC8">
      <w:pPr>
        <w:shd w:val="clear" w:color="auto" w:fill="FFFFFF"/>
        <w:spacing w:after="0" w:line="240" w:lineRule="auto"/>
        <w:ind w:left="5670"/>
        <w:jc w:val="both"/>
        <w:outlineLvl w:val="1"/>
        <w:rPr>
          <w:rFonts w:ascii="Times New Roman" w:eastAsia="Times New Roman" w:hAnsi="Times New Roman" w:cs="Times New Roman"/>
          <w:color w:val="000000" w:themeColor="text1"/>
          <w:sz w:val="24"/>
          <w:szCs w:val="24"/>
          <w:lang w:eastAsia="en-US"/>
        </w:rPr>
      </w:pPr>
      <w:r w:rsidRPr="00D05EC8">
        <w:rPr>
          <w:rFonts w:ascii="Times New Roman" w:eastAsia="Times New Roman" w:hAnsi="Times New Roman" w:cs="Times New Roman"/>
          <w:color w:val="000000" w:themeColor="text1"/>
          <w:sz w:val="24"/>
          <w:szCs w:val="24"/>
          <w:lang w:eastAsia="en-US"/>
        </w:rPr>
        <w:t>Республики Татарстан</w:t>
      </w:r>
    </w:p>
    <w:p w:rsidR="00D05EC8" w:rsidRPr="00D05EC8" w:rsidRDefault="00D05EC8" w:rsidP="00D05EC8">
      <w:pPr>
        <w:shd w:val="clear" w:color="auto" w:fill="FFFFFF"/>
        <w:spacing w:after="0" w:line="240" w:lineRule="auto"/>
        <w:ind w:left="5670"/>
        <w:jc w:val="both"/>
        <w:outlineLvl w:val="1"/>
        <w:rPr>
          <w:rFonts w:ascii="Times New Roman" w:eastAsia="Calibri" w:hAnsi="Times New Roman" w:cs="Times New Roman"/>
          <w:color w:val="000000" w:themeColor="text1"/>
          <w:sz w:val="24"/>
          <w:szCs w:val="24"/>
          <w:lang w:val="tt-RU" w:eastAsia="en-US"/>
        </w:rPr>
      </w:pPr>
      <w:r w:rsidRPr="00D05EC8">
        <w:rPr>
          <w:rFonts w:ascii="Times New Roman" w:eastAsia="Calibri" w:hAnsi="Times New Roman" w:cs="Times New Roman"/>
          <w:color w:val="000000" w:themeColor="text1"/>
          <w:sz w:val="24"/>
          <w:szCs w:val="24"/>
          <w:lang w:eastAsia="en-US"/>
        </w:rPr>
        <w:t xml:space="preserve">от </w:t>
      </w:r>
      <w:r>
        <w:rPr>
          <w:rFonts w:ascii="Times New Roman" w:eastAsia="Calibri" w:hAnsi="Times New Roman" w:cs="Times New Roman"/>
          <w:color w:val="000000" w:themeColor="text1"/>
          <w:sz w:val="24"/>
          <w:szCs w:val="24"/>
          <w:lang w:val="tt-RU" w:eastAsia="en-US"/>
        </w:rPr>
        <w:t>20.08.2014</w:t>
      </w:r>
      <w:r w:rsidRPr="00D05EC8">
        <w:rPr>
          <w:rFonts w:ascii="Times New Roman" w:eastAsia="Calibri" w:hAnsi="Times New Roman" w:cs="Times New Roman"/>
          <w:color w:val="000000" w:themeColor="text1"/>
          <w:sz w:val="24"/>
          <w:szCs w:val="24"/>
          <w:lang w:eastAsia="en-US"/>
        </w:rPr>
        <w:t xml:space="preserve"> № </w:t>
      </w:r>
      <w:r>
        <w:rPr>
          <w:rFonts w:ascii="Times New Roman" w:eastAsia="Calibri" w:hAnsi="Times New Roman" w:cs="Times New Roman"/>
          <w:color w:val="000000" w:themeColor="text1"/>
          <w:sz w:val="24"/>
          <w:szCs w:val="24"/>
          <w:lang w:val="tt-RU" w:eastAsia="en-US"/>
        </w:rPr>
        <w:t>948 од</w:t>
      </w:r>
    </w:p>
    <w:p w:rsidR="00D05EC8" w:rsidRPr="00D05EC8" w:rsidRDefault="00D05EC8" w:rsidP="00D05EC8">
      <w:pPr>
        <w:widowControl w:val="0"/>
        <w:shd w:val="clear" w:color="auto" w:fill="FFFFFF"/>
        <w:tabs>
          <w:tab w:val="left" w:pos="0"/>
        </w:tabs>
        <w:autoSpaceDE w:val="0"/>
        <w:autoSpaceDN w:val="0"/>
        <w:adjustRightInd w:val="0"/>
        <w:spacing w:after="0" w:line="240" w:lineRule="auto"/>
        <w:ind w:left="1320" w:right="758" w:firstLine="518"/>
        <w:jc w:val="both"/>
        <w:rPr>
          <w:rFonts w:ascii="Times New Roman" w:eastAsia="Times New Roman" w:hAnsi="Times New Roman" w:cs="Times New Roman"/>
          <w:color w:val="000000" w:themeColor="text1"/>
          <w:spacing w:val="-8"/>
          <w:sz w:val="28"/>
          <w:szCs w:val="28"/>
        </w:rPr>
      </w:pPr>
    </w:p>
    <w:p w:rsidR="00D05EC8" w:rsidRPr="00D05EC8" w:rsidRDefault="00D05EC8" w:rsidP="00D05EC8">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p>
    <w:p w:rsidR="00D05EC8" w:rsidRPr="00D05EC8" w:rsidRDefault="00D05EC8" w:rsidP="00D05EC8">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r w:rsidRPr="00D05EC8">
        <w:rPr>
          <w:rFonts w:ascii="Times New Roman" w:eastAsia="Times New Roman" w:hAnsi="Times New Roman" w:cs="Times New Roman"/>
          <w:b/>
          <w:bCs/>
          <w:color w:val="000000" w:themeColor="text1"/>
          <w:sz w:val="28"/>
          <w:szCs w:val="28"/>
        </w:rPr>
        <w:t>ПОЛОЖЕНИЕ</w:t>
      </w:r>
    </w:p>
    <w:p w:rsidR="00D05EC8" w:rsidRPr="00D05EC8" w:rsidRDefault="00D05EC8" w:rsidP="00D05EC8">
      <w:pPr>
        <w:pStyle w:val="a3"/>
        <w:spacing w:before="0" w:beforeAutospacing="0" w:after="0" w:afterAutospacing="0"/>
        <w:jc w:val="center"/>
        <w:rPr>
          <w:color w:val="000000" w:themeColor="text1"/>
          <w:sz w:val="28"/>
          <w:szCs w:val="28"/>
        </w:rPr>
      </w:pPr>
      <w:r w:rsidRPr="00D05EC8">
        <w:rPr>
          <w:color w:val="000000" w:themeColor="text1"/>
          <w:sz w:val="28"/>
          <w:szCs w:val="28"/>
        </w:rPr>
        <w:t>о конкурсе на соискание грантов Министерства культуры Республики Татарстан для создания городской татарской и русской</w:t>
      </w:r>
    </w:p>
    <w:p w:rsidR="00D05EC8" w:rsidRPr="00D05EC8" w:rsidRDefault="00D05EC8" w:rsidP="00D05EC8">
      <w:pPr>
        <w:pStyle w:val="a3"/>
        <w:spacing w:before="0" w:beforeAutospacing="0" w:after="0" w:afterAutospacing="0"/>
        <w:jc w:val="center"/>
        <w:rPr>
          <w:color w:val="000000" w:themeColor="text1"/>
          <w:sz w:val="28"/>
          <w:szCs w:val="28"/>
        </w:rPr>
      </w:pPr>
      <w:r w:rsidRPr="00D05EC8">
        <w:rPr>
          <w:color w:val="000000" w:themeColor="text1"/>
          <w:sz w:val="28"/>
          <w:szCs w:val="28"/>
        </w:rPr>
        <w:t xml:space="preserve"> культурно-досуговой среды</w:t>
      </w:r>
    </w:p>
    <w:p w:rsidR="00D05EC8" w:rsidRPr="00D05EC8" w:rsidRDefault="00D05EC8" w:rsidP="00D05EC8">
      <w:pPr>
        <w:pStyle w:val="a3"/>
        <w:spacing w:before="0" w:beforeAutospacing="0" w:after="0" w:afterAutospacing="0"/>
        <w:jc w:val="both"/>
        <w:rPr>
          <w:color w:val="000000" w:themeColor="text1"/>
          <w:sz w:val="28"/>
          <w:szCs w:val="28"/>
        </w:rPr>
      </w:pPr>
    </w:p>
    <w:p w:rsidR="00D05EC8" w:rsidRPr="00D05EC8" w:rsidRDefault="00D05EC8" w:rsidP="00D05EC8">
      <w:pPr>
        <w:pStyle w:val="a3"/>
        <w:numPr>
          <w:ilvl w:val="0"/>
          <w:numId w:val="1"/>
        </w:numPr>
        <w:spacing w:before="0" w:beforeAutospacing="0" w:after="0" w:afterAutospacing="0"/>
        <w:ind w:left="0" w:firstLine="0"/>
        <w:jc w:val="center"/>
        <w:rPr>
          <w:b/>
          <w:color w:val="000000" w:themeColor="text1"/>
          <w:sz w:val="28"/>
          <w:szCs w:val="28"/>
        </w:rPr>
      </w:pPr>
      <w:r w:rsidRPr="00D05EC8">
        <w:rPr>
          <w:b/>
          <w:color w:val="000000" w:themeColor="text1"/>
          <w:sz w:val="28"/>
          <w:szCs w:val="28"/>
        </w:rPr>
        <w:t>Общие положения</w:t>
      </w:r>
    </w:p>
    <w:p w:rsidR="00D05EC8" w:rsidRPr="00D05EC8" w:rsidRDefault="00D05EC8" w:rsidP="00D05EC8">
      <w:pPr>
        <w:pStyle w:val="2"/>
        <w:tabs>
          <w:tab w:val="left" w:pos="1276"/>
        </w:tabs>
        <w:ind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 xml:space="preserve">1.1. Настоящее положение разработано в рамках реализации государственной программы «Сохранение, изучение и развитие государственных языков Республики Татарстан и других языков в Республике Татарстан на 2014-2020 годы», </w:t>
      </w:r>
      <w:r w:rsidR="00A837D0" w:rsidRPr="00D05EC8">
        <w:rPr>
          <w:rFonts w:ascii="Times New Roman" w:hAnsi="Times New Roman"/>
          <w:color w:val="000000" w:themeColor="text1"/>
          <w:sz w:val="28"/>
          <w:szCs w:val="28"/>
          <w:lang w:val="ru-RU"/>
        </w:rPr>
        <w:t>утвержденной постановлением</w:t>
      </w:r>
      <w:r w:rsidRPr="00D05EC8">
        <w:rPr>
          <w:rFonts w:ascii="Times New Roman" w:hAnsi="Times New Roman"/>
          <w:color w:val="000000" w:themeColor="text1"/>
          <w:sz w:val="28"/>
          <w:szCs w:val="28"/>
          <w:lang w:val="tt-RU"/>
        </w:rPr>
        <w:t xml:space="preserve"> Кабинета Министров Республики Татарстан от </w:t>
      </w:r>
      <w:r w:rsidRPr="00D05EC8">
        <w:rPr>
          <w:rFonts w:ascii="Times New Roman" w:hAnsi="Times New Roman"/>
          <w:color w:val="000000" w:themeColor="text1"/>
          <w:sz w:val="28"/>
          <w:szCs w:val="28"/>
          <w:lang w:val="ru-RU"/>
        </w:rPr>
        <w:t xml:space="preserve">25.10.2013 № 794 «Об утверждении государственной программы «Сохранение, изучение и развитие государственных языков Республики Татарстан и других языков в Республике Татарстан на 2014-2020 годы». </w:t>
      </w:r>
    </w:p>
    <w:p w:rsidR="00D05EC8" w:rsidRPr="00D05EC8" w:rsidRDefault="00D05EC8" w:rsidP="00D05EC8">
      <w:pPr>
        <w:pStyle w:val="2"/>
        <w:tabs>
          <w:tab w:val="left" w:pos="1276"/>
        </w:tabs>
        <w:ind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1.2. Настоящее положение (далее – Положение) определяет цель и задачи, а также порядок присуждения грантов Министерства культуры Республики Татарстан (далее – гранты).</w:t>
      </w:r>
    </w:p>
    <w:p w:rsidR="00D05EC8" w:rsidRPr="00D05EC8" w:rsidRDefault="00D05EC8" w:rsidP="00D05EC8">
      <w:pPr>
        <w:pStyle w:val="a3"/>
        <w:spacing w:before="0" w:beforeAutospacing="0" w:after="0" w:afterAutospacing="0"/>
        <w:ind w:firstLine="709"/>
        <w:jc w:val="both"/>
        <w:rPr>
          <w:color w:val="000000" w:themeColor="text1"/>
          <w:sz w:val="28"/>
          <w:szCs w:val="28"/>
        </w:rPr>
      </w:pPr>
      <w:r w:rsidRPr="00D05EC8">
        <w:rPr>
          <w:color w:val="000000" w:themeColor="text1"/>
          <w:sz w:val="28"/>
          <w:szCs w:val="28"/>
        </w:rPr>
        <w:t>1.3. Гранты выплачиваются единовременно на конкурсной основе.</w:t>
      </w:r>
      <w:r w:rsidRPr="00D05EC8">
        <w:rPr>
          <w:color w:val="000000" w:themeColor="text1"/>
          <w:sz w:val="28"/>
          <w:szCs w:val="28"/>
        </w:rPr>
        <w:br/>
        <w:t xml:space="preserve">          1.4. Конкурс на соискание грантов проводится между проектами, предоставленными муниципальными учреждениями культурно-досугов</w:t>
      </w:r>
      <w:r w:rsidRPr="00D05EC8">
        <w:rPr>
          <w:color w:val="000000" w:themeColor="text1"/>
          <w:sz w:val="28"/>
          <w:szCs w:val="28"/>
          <w:lang w:val="tt-RU"/>
        </w:rPr>
        <w:t xml:space="preserve">ого типа, расположенными на территориях городских поселений </w:t>
      </w:r>
      <w:r w:rsidRPr="00D05EC8">
        <w:rPr>
          <w:color w:val="000000" w:themeColor="text1"/>
          <w:sz w:val="28"/>
          <w:szCs w:val="28"/>
        </w:rPr>
        <w:t>Р</w:t>
      </w:r>
      <w:r w:rsidRPr="00D05EC8">
        <w:rPr>
          <w:color w:val="000000" w:themeColor="text1"/>
          <w:sz w:val="28"/>
          <w:szCs w:val="28"/>
          <w:lang w:val="tt-RU"/>
        </w:rPr>
        <w:t xml:space="preserve">еспублики Татарстан (далее – учреждения культурно-досугового типа), </w:t>
      </w:r>
      <w:r w:rsidRPr="00D05EC8">
        <w:rPr>
          <w:color w:val="000000" w:themeColor="text1"/>
          <w:sz w:val="28"/>
          <w:szCs w:val="28"/>
        </w:rPr>
        <w:t xml:space="preserve">по </w:t>
      </w:r>
      <w:r w:rsidRPr="00D05EC8">
        <w:rPr>
          <w:color w:val="000000" w:themeColor="text1"/>
          <w:sz w:val="28"/>
          <w:szCs w:val="28"/>
          <w:lang w:val="tt-RU"/>
        </w:rPr>
        <w:t xml:space="preserve">трем </w:t>
      </w:r>
      <w:r w:rsidRPr="00D05EC8">
        <w:rPr>
          <w:color w:val="000000" w:themeColor="text1"/>
          <w:sz w:val="28"/>
          <w:szCs w:val="28"/>
        </w:rPr>
        <w:t>номинациям:</w:t>
      </w:r>
    </w:p>
    <w:p w:rsidR="00D05EC8" w:rsidRPr="00D05EC8" w:rsidRDefault="00D05EC8" w:rsidP="00D05EC8">
      <w:pPr>
        <w:pStyle w:val="a3"/>
        <w:spacing w:before="0" w:beforeAutospacing="0" w:after="0" w:afterAutospacing="0"/>
        <w:ind w:firstLine="709"/>
        <w:jc w:val="both"/>
        <w:rPr>
          <w:color w:val="000000" w:themeColor="text1"/>
          <w:sz w:val="28"/>
          <w:szCs w:val="28"/>
        </w:rPr>
      </w:pPr>
    </w:p>
    <w:tbl>
      <w:tblPr>
        <w:tblStyle w:val="a6"/>
        <w:tblW w:w="0" w:type="auto"/>
        <w:tblLook w:val="04A0" w:firstRow="1" w:lastRow="0" w:firstColumn="1" w:lastColumn="0" w:noHBand="0" w:noVBand="1"/>
      </w:tblPr>
      <w:tblGrid>
        <w:gridCol w:w="2011"/>
        <w:gridCol w:w="4372"/>
        <w:gridCol w:w="3188"/>
      </w:tblGrid>
      <w:tr w:rsidR="00D05EC8" w:rsidRPr="00D05EC8" w:rsidTr="00041840">
        <w:tc>
          <w:tcPr>
            <w:tcW w:w="2011" w:type="dxa"/>
          </w:tcPr>
          <w:p w:rsidR="00D05EC8" w:rsidRPr="00D05EC8" w:rsidRDefault="00D05EC8" w:rsidP="00041840">
            <w:pPr>
              <w:pStyle w:val="a3"/>
              <w:spacing w:before="0" w:beforeAutospacing="0" w:after="0" w:afterAutospacing="0"/>
              <w:jc w:val="center"/>
              <w:rPr>
                <w:color w:val="000000" w:themeColor="text1"/>
                <w:sz w:val="28"/>
                <w:szCs w:val="28"/>
                <w:lang w:val="tt-RU"/>
              </w:rPr>
            </w:pPr>
            <w:r w:rsidRPr="00D05EC8">
              <w:rPr>
                <w:color w:val="000000" w:themeColor="text1"/>
                <w:sz w:val="28"/>
                <w:szCs w:val="28"/>
                <w:lang w:val="tt-RU"/>
              </w:rPr>
              <w:t>Название номинации</w:t>
            </w:r>
          </w:p>
        </w:tc>
        <w:tc>
          <w:tcPr>
            <w:tcW w:w="4372" w:type="dxa"/>
          </w:tcPr>
          <w:p w:rsidR="00D05EC8" w:rsidRPr="00D05EC8" w:rsidRDefault="00D05EC8" w:rsidP="00041840">
            <w:pPr>
              <w:pStyle w:val="a3"/>
              <w:spacing w:before="0" w:beforeAutospacing="0" w:after="0" w:afterAutospacing="0"/>
              <w:jc w:val="center"/>
              <w:rPr>
                <w:color w:val="000000" w:themeColor="text1"/>
                <w:sz w:val="28"/>
                <w:szCs w:val="28"/>
                <w:lang w:val="tt-RU"/>
              </w:rPr>
            </w:pPr>
            <w:r w:rsidRPr="00D05EC8">
              <w:rPr>
                <w:color w:val="000000" w:themeColor="text1"/>
                <w:sz w:val="28"/>
                <w:szCs w:val="28"/>
                <w:lang w:val="tt-RU"/>
              </w:rPr>
              <w:t>Направления реализации проектов</w:t>
            </w:r>
          </w:p>
        </w:tc>
        <w:tc>
          <w:tcPr>
            <w:tcW w:w="3188" w:type="dxa"/>
          </w:tcPr>
          <w:p w:rsidR="00D05EC8" w:rsidRPr="00D05EC8" w:rsidRDefault="00D05EC8" w:rsidP="00041840">
            <w:pPr>
              <w:pStyle w:val="a3"/>
              <w:spacing w:after="0"/>
              <w:jc w:val="center"/>
              <w:rPr>
                <w:color w:val="000000" w:themeColor="text1"/>
                <w:sz w:val="28"/>
                <w:szCs w:val="28"/>
                <w:lang w:val="tt-RU"/>
              </w:rPr>
            </w:pPr>
            <w:r w:rsidRPr="00D05EC8">
              <w:rPr>
                <w:color w:val="000000" w:themeColor="text1"/>
                <w:sz w:val="28"/>
                <w:szCs w:val="28"/>
                <w:lang w:val="tt-RU"/>
              </w:rPr>
              <w:t>Максимальная сумма финансирования одного проекта</w:t>
            </w:r>
          </w:p>
        </w:tc>
      </w:tr>
      <w:tr w:rsidR="00D05EC8" w:rsidRPr="00D05EC8" w:rsidTr="00041840">
        <w:tc>
          <w:tcPr>
            <w:tcW w:w="2011" w:type="dxa"/>
          </w:tcPr>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rPr>
              <w:t>поддержка проектов по работе с детьми:</w:t>
            </w:r>
          </w:p>
          <w:p w:rsidR="00D05EC8" w:rsidRPr="00D05EC8" w:rsidRDefault="00D05EC8" w:rsidP="00041840">
            <w:pPr>
              <w:pStyle w:val="a3"/>
              <w:spacing w:before="0" w:beforeAutospacing="0" w:after="0" w:afterAutospacing="0"/>
              <w:rPr>
                <w:color w:val="000000" w:themeColor="text1"/>
                <w:sz w:val="28"/>
                <w:szCs w:val="28"/>
                <w:lang w:val="tt-RU"/>
              </w:rPr>
            </w:pPr>
            <w:r w:rsidRPr="00D05EC8">
              <w:rPr>
                <w:color w:val="000000" w:themeColor="text1"/>
                <w:sz w:val="28"/>
                <w:szCs w:val="28"/>
                <w:lang w:val="tt-RU"/>
              </w:rPr>
              <w:t>2 гранта</w:t>
            </w:r>
          </w:p>
        </w:tc>
        <w:tc>
          <w:tcPr>
            <w:tcW w:w="4372" w:type="dxa"/>
          </w:tcPr>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rPr>
              <w:t xml:space="preserve">- ориентированные на </w:t>
            </w:r>
            <w:proofErr w:type="spellStart"/>
            <w:r w:rsidRPr="00D05EC8">
              <w:rPr>
                <w:color w:val="000000" w:themeColor="text1"/>
                <w:sz w:val="28"/>
                <w:szCs w:val="28"/>
              </w:rPr>
              <w:t>сохранени</w:t>
            </w:r>
            <w:proofErr w:type="spellEnd"/>
            <w:r w:rsidRPr="00D05EC8">
              <w:rPr>
                <w:color w:val="000000" w:themeColor="text1"/>
                <w:sz w:val="28"/>
                <w:szCs w:val="28"/>
                <w:lang w:val="tt-RU"/>
              </w:rPr>
              <w:t>е</w:t>
            </w:r>
            <w:r w:rsidRPr="00D05EC8">
              <w:rPr>
                <w:color w:val="000000" w:themeColor="text1"/>
                <w:sz w:val="28"/>
                <w:szCs w:val="28"/>
              </w:rPr>
              <w:t xml:space="preserve"> и </w:t>
            </w:r>
            <w:proofErr w:type="spellStart"/>
            <w:r w:rsidRPr="00D05EC8">
              <w:rPr>
                <w:color w:val="000000" w:themeColor="text1"/>
                <w:sz w:val="28"/>
                <w:szCs w:val="28"/>
              </w:rPr>
              <w:t>развити</w:t>
            </w:r>
            <w:proofErr w:type="spellEnd"/>
            <w:r w:rsidRPr="00D05EC8">
              <w:rPr>
                <w:color w:val="000000" w:themeColor="text1"/>
                <w:sz w:val="28"/>
                <w:szCs w:val="28"/>
                <w:lang w:val="tt-RU"/>
              </w:rPr>
              <w:t>е</w:t>
            </w:r>
            <w:r w:rsidRPr="00D05EC8">
              <w:rPr>
                <w:color w:val="000000" w:themeColor="text1"/>
                <w:sz w:val="28"/>
                <w:szCs w:val="28"/>
              </w:rPr>
              <w:t xml:space="preserve"> татарской </w:t>
            </w:r>
            <w:proofErr w:type="spellStart"/>
            <w:r w:rsidRPr="00D05EC8">
              <w:rPr>
                <w:color w:val="000000" w:themeColor="text1"/>
                <w:sz w:val="28"/>
                <w:szCs w:val="28"/>
              </w:rPr>
              <w:t>национальн</w:t>
            </w:r>
            <w:proofErr w:type="spellEnd"/>
            <w:r w:rsidRPr="00D05EC8">
              <w:rPr>
                <w:color w:val="000000" w:themeColor="text1"/>
                <w:sz w:val="28"/>
                <w:szCs w:val="28"/>
                <w:lang w:val="tt-RU"/>
              </w:rPr>
              <w:t>ой</w:t>
            </w:r>
            <w:r w:rsidRPr="00D05EC8">
              <w:rPr>
                <w:color w:val="000000" w:themeColor="text1"/>
                <w:sz w:val="28"/>
                <w:szCs w:val="28"/>
              </w:rPr>
              <w:t xml:space="preserve"> культуры</w:t>
            </w:r>
            <w:r w:rsidRPr="00D05EC8">
              <w:rPr>
                <w:color w:val="000000" w:themeColor="text1"/>
                <w:sz w:val="28"/>
                <w:szCs w:val="28"/>
                <w:lang w:val="tt-RU"/>
              </w:rPr>
              <w:t xml:space="preserve"> в городской среде</w:t>
            </w:r>
            <w:r w:rsidRPr="00D05EC8">
              <w:rPr>
                <w:color w:val="000000" w:themeColor="text1"/>
                <w:sz w:val="28"/>
                <w:szCs w:val="28"/>
              </w:rPr>
              <w:t>;</w:t>
            </w:r>
          </w:p>
          <w:p w:rsidR="00D05EC8" w:rsidRPr="00D05EC8" w:rsidRDefault="00D05EC8" w:rsidP="00041840">
            <w:pPr>
              <w:pStyle w:val="a3"/>
              <w:spacing w:before="0" w:beforeAutospacing="0" w:after="0" w:afterAutospacing="0"/>
              <w:rPr>
                <w:color w:val="000000" w:themeColor="text1"/>
                <w:sz w:val="28"/>
                <w:szCs w:val="28"/>
                <w:lang w:val="tt-RU"/>
              </w:rPr>
            </w:pPr>
            <w:r w:rsidRPr="00D05EC8">
              <w:rPr>
                <w:color w:val="000000" w:themeColor="text1"/>
                <w:sz w:val="28"/>
                <w:szCs w:val="28"/>
                <w:lang w:val="tt-RU"/>
              </w:rPr>
              <w:t xml:space="preserve">- </w:t>
            </w:r>
            <w:r w:rsidRPr="00D05EC8">
              <w:rPr>
                <w:color w:val="000000" w:themeColor="text1"/>
                <w:sz w:val="28"/>
                <w:szCs w:val="28"/>
              </w:rPr>
              <w:t xml:space="preserve">ориентированные на </w:t>
            </w:r>
            <w:proofErr w:type="spellStart"/>
            <w:r w:rsidRPr="00D05EC8">
              <w:rPr>
                <w:color w:val="000000" w:themeColor="text1"/>
                <w:sz w:val="28"/>
                <w:szCs w:val="28"/>
              </w:rPr>
              <w:t>сохранени</w:t>
            </w:r>
            <w:proofErr w:type="spellEnd"/>
            <w:r w:rsidRPr="00D05EC8">
              <w:rPr>
                <w:color w:val="000000" w:themeColor="text1"/>
                <w:sz w:val="28"/>
                <w:szCs w:val="28"/>
                <w:lang w:val="tt-RU"/>
              </w:rPr>
              <w:t>е</w:t>
            </w:r>
            <w:r w:rsidRPr="00D05EC8">
              <w:rPr>
                <w:color w:val="000000" w:themeColor="text1"/>
                <w:sz w:val="28"/>
                <w:szCs w:val="28"/>
              </w:rPr>
              <w:t xml:space="preserve"> и </w:t>
            </w:r>
            <w:proofErr w:type="spellStart"/>
            <w:r w:rsidRPr="00D05EC8">
              <w:rPr>
                <w:color w:val="000000" w:themeColor="text1"/>
                <w:sz w:val="28"/>
                <w:szCs w:val="28"/>
              </w:rPr>
              <w:t>развити</w:t>
            </w:r>
            <w:proofErr w:type="spellEnd"/>
            <w:r w:rsidRPr="00D05EC8">
              <w:rPr>
                <w:color w:val="000000" w:themeColor="text1"/>
                <w:sz w:val="28"/>
                <w:szCs w:val="28"/>
                <w:lang w:val="tt-RU"/>
              </w:rPr>
              <w:t>е</w:t>
            </w:r>
            <w:r w:rsidRPr="00D05EC8">
              <w:rPr>
                <w:color w:val="000000" w:themeColor="text1"/>
                <w:sz w:val="28"/>
                <w:szCs w:val="28"/>
              </w:rPr>
              <w:t xml:space="preserve"> русской </w:t>
            </w:r>
            <w:proofErr w:type="spellStart"/>
            <w:r w:rsidRPr="00D05EC8">
              <w:rPr>
                <w:color w:val="000000" w:themeColor="text1"/>
                <w:sz w:val="28"/>
                <w:szCs w:val="28"/>
              </w:rPr>
              <w:t>национальн</w:t>
            </w:r>
            <w:proofErr w:type="spellEnd"/>
            <w:r w:rsidRPr="00D05EC8">
              <w:rPr>
                <w:color w:val="000000" w:themeColor="text1"/>
                <w:sz w:val="28"/>
                <w:szCs w:val="28"/>
                <w:lang w:val="tt-RU"/>
              </w:rPr>
              <w:t>ой</w:t>
            </w:r>
            <w:r w:rsidRPr="00D05EC8">
              <w:rPr>
                <w:color w:val="000000" w:themeColor="text1"/>
                <w:sz w:val="28"/>
                <w:szCs w:val="28"/>
              </w:rPr>
              <w:t xml:space="preserve"> культуры</w:t>
            </w:r>
            <w:r w:rsidRPr="00D05EC8">
              <w:rPr>
                <w:color w:val="000000" w:themeColor="text1"/>
                <w:sz w:val="28"/>
                <w:szCs w:val="28"/>
                <w:lang w:val="tt-RU"/>
              </w:rPr>
              <w:t xml:space="preserve"> в городской среде</w:t>
            </w:r>
          </w:p>
        </w:tc>
        <w:tc>
          <w:tcPr>
            <w:tcW w:w="3188" w:type="dxa"/>
          </w:tcPr>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rPr>
              <w:t xml:space="preserve">2/5 часть от </w:t>
            </w:r>
            <w:r w:rsidR="00A837D0" w:rsidRPr="00D05EC8">
              <w:rPr>
                <w:color w:val="000000" w:themeColor="text1"/>
                <w:sz w:val="28"/>
                <w:szCs w:val="28"/>
              </w:rPr>
              <w:t>общей суммы</w:t>
            </w:r>
            <w:r w:rsidRPr="00D05EC8">
              <w:rPr>
                <w:color w:val="000000" w:themeColor="text1"/>
                <w:sz w:val="28"/>
                <w:szCs w:val="28"/>
              </w:rPr>
              <w:t xml:space="preserve"> грантов согласно п.1.5. настоящего Положения</w:t>
            </w:r>
          </w:p>
        </w:tc>
      </w:tr>
      <w:tr w:rsidR="00D05EC8" w:rsidRPr="00D05EC8" w:rsidTr="00041840">
        <w:tc>
          <w:tcPr>
            <w:tcW w:w="2011" w:type="dxa"/>
          </w:tcPr>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rPr>
              <w:t>поддержка проектов по работе с молодежью:</w:t>
            </w:r>
          </w:p>
          <w:p w:rsidR="00D05EC8" w:rsidRPr="00D05EC8" w:rsidRDefault="00D05EC8" w:rsidP="00041840">
            <w:pPr>
              <w:pStyle w:val="a3"/>
              <w:spacing w:before="0" w:beforeAutospacing="0" w:after="0" w:afterAutospacing="0"/>
              <w:rPr>
                <w:color w:val="000000" w:themeColor="text1"/>
                <w:sz w:val="28"/>
                <w:szCs w:val="28"/>
                <w:lang w:val="tt-RU"/>
              </w:rPr>
            </w:pPr>
            <w:r w:rsidRPr="00D05EC8">
              <w:rPr>
                <w:color w:val="000000" w:themeColor="text1"/>
                <w:sz w:val="28"/>
                <w:szCs w:val="28"/>
                <w:lang w:val="tt-RU"/>
              </w:rPr>
              <w:t>2 гранта</w:t>
            </w:r>
          </w:p>
        </w:tc>
        <w:tc>
          <w:tcPr>
            <w:tcW w:w="4372" w:type="dxa"/>
          </w:tcPr>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rPr>
              <w:t xml:space="preserve">- ориентированные на </w:t>
            </w:r>
            <w:proofErr w:type="spellStart"/>
            <w:r w:rsidRPr="00D05EC8">
              <w:rPr>
                <w:color w:val="000000" w:themeColor="text1"/>
                <w:sz w:val="28"/>
                <w:szCs w:val="28"/>
              </w:rPr>
              <w:t>сохранени</w:t>
            </w:r>
            <w:proofErr w:type="spellEnd"/>
            <w:r w:rsidRPr="00D05EC8">
              <w:rPr>
                <w:color w:val="000000" w:themeColor="text1"/>
                <w:sz w:val="28"/>
                <w:szCs w:val="28"/>
                <w:lang w:val="tt-RU"/>
              </w:rPr>
              <w:t>е</w:t>
            </w:r>
            <w:r w:rsidRPr="00D05EC8">
              <w:rPr>
                <w:color w:val="000000" w:themeColor="text1"/>
                <w:sz w:val="28"/>
                <w:szCs w:val="28"/>
              </w:rPr>
              <w:t xml:space="preserve"> и </w:t>
            </w:r>
            <w:proofErr w:type="spellStart"/>
            <w:r w:rsidRPr="00D05EC8">
              <w:rPr>
                <w:color w:val="000000" w:themeColor="text1"/>
                <w:sz w:val="28"/>
                <w:szCs w:val="28"/>
              </w:rPr>
              <w:t>развити</w:t>
            </w:r>
            <w:proofErr w:type="spellEnd"/>
            <w:r w:rsidRPr="00D05EC8">
              <w:rPr>
                <w:color w:val="000000" w:themeColor="text1"/>
                <w:sz w:val="28"/>
                <w:szCs w:val="28"/>
                <w:lang w:val="tt-RU"/>
              </w:rPr>
              <w:t>е</w:t>
            </w:r>
            <w:r w:rsidRPr="00D05EC8">
              <w:rPr>
                <w:color w:val="000000" w:themeColor="text1"/>
                <w:sz w:val="28"/>
                <w:szCs w:val="28"/>
              </w:rPr>
              <w:t xml:space="preserve"> татарской </w:t>
            </w:r>
            <w:proofErr w:type="spellStart"/>
            <w:r w:rsidRPr="00D05EC8">
              <w:rPr>
                <w:color w:val="000000" w:themeColor="text1"/>
                <w:sz w:val="28"/>
                <w:szCs w:val="28"/>
              </w:rPr>
              <w:t>национальн</w:t>
            </w:r>
            <w:proofErr w:type="spellEnd"/>
            <w:r w:rsidRPr="00D05EC8">
              <w:rPr>
                <w:color w:val="000000" w:themeColor="text1"/>
                <w:sz w:val="28"/>
                <w:szCs w:val="28"/>
                <w:lang w:val="tt-RU"/>
              </w:rPr>
              <w:t>ой</w:t>
            </w:r>
            <w:r w:rsidRPr="00D05EC8">
              <w:rPr>
                <w:color w:val="000000" w:themeColor="text1"/>
                <w:sz w:val="28"/>
                <w:szCs w:val="28"/>
              </w:rPr>
              <w:t xml:space="preserve"> культуры</w:t>
            </w:r>
            <w:r w:rsidRPr="00D05EC8">
              <w:rPr>
                <w:color w:val="000000" w:themeColor="text1"/>
                <w:sz w:val="28"/>
                <w:szCs w:val="28"/>
                <w:lang w:val="tt-RU"/>
              </w:rPr>
              <w:t xml:space="preserve"> в городской среде</w:t>
            </w:r>
            <w:r w:rsidRPr="00D05EC8">
              <w:rPr>
                <w:color w:val="000000" w:themeColor="text1"/>
                <w:sz w:val="28"/>
                <w:szCs w:val="28"/>
              </w:rPr>
              <w:t>;</w:t>
            </w:r>
          </w:p>
          <w:p w:rsidR="00D05EC8" w:rsidRPr="00D05EC8" w:rsidRDefault="00D05EC8" w:rsidP="00041840">
            <w:pPr>
              <w:pStyle w:val="a3"/>
              <w:spacing w:before="0" w:beforeAutospacing="0" w:after="0" w:afterAutospacing="0"/>
              <w:rPr>
                <w:color w:val="000000" w:themeColor="text1"/>
                <w:sz w:val="28"/>
                <w:szCs w:val="28"/>
                <w:lang w:val="tt-RU"/>
              </w:rPr>
            </w:pPr>
            <w:r w:rsidRPr="00D05EC8">
              <w:rPr>
                <w:color w:val="000000" w:themeColor="text1"/>
                <w:sz w:val="28"/>
                <w:szCs w:val="28"/>
                <w:lang w:val="tt-RU"/>
              </w:rPr>
              <w:t xml:space="preserve">- </w:t>
            </w:r>
            <w:r w:rsidRPr="00D05EC8">
              <w:rPr>
                <w:color w:val="000000" w:themeColor="text1"/>
                <w:sz w:val="28"/>
                <w:szCs w:val="28"/>
              </w:rPr>
              <w:t xml:space="preserve">ориентированные на </w:t>
            </w:r>
            <w:proofErr w:type="spellStart"/>
            <w:r w:rsidRPr="00D05EC8">
              <w:rPr>
                <w:color w:val="000000" w:themeColor="text1"/>
                <w:sz w:val="28"/>
                <w:szCs w:val="28"/>
              </w:rPr>
              <w:t>сохранени</w:t>
            </w:r>
            <w:proofErr w:type="spellEnd"/>
            <w:r w:rsidRPr="00D05EC8">
              <w:rPr>
                <w:color w:val="000000" w:themeColor="text1"/>
                <w:sz w:val="28"/>
                <w:szCs w:val="28"/>
                <w:lang w:val="tt-RU"/>
              </w:rPr>
              <w:t>е</w:t>
            </w:r>
            <w:r w:rsidRPr="00D05EC8">
              <w:rPr>
                <w:color w:val="000000" w:themeColor="text1"/>
                <w:sz w:val="28"/>
                <w:szCs w:val="28"/>
              </w:rPr>
              <w:t xml:space="preserve"> и </w:t>
            </w:r>
            <w:proofErr w:type="spellStart"/>
            <w:r w:rsidRPr="00D05EC8">
              <w:rPr>
                <w:color w:val="000000" w:themeColor="text1"/>
                <w:sz w:val="28"/>
                <w:szCs w:val="28"/>
              </w:rPr>
              <w:t>развити</w:t>
            </w:r>
            <w:proofErr w:type="spellEnd"/>
            <w:r w:rsidRPr="00D05EC8">
              <w:rPr>
                <w:color w:val="000000" w:themeColor="text1"/>
                <w:sz w:val="28"/>
                <w:szCs w:val="28"/>
                <w:lang w:val="tt-RU"/>
              </w:rPr>
              <w:t>е</w:t>
            </w:r>
            <w:r w:rsidRPr="00D05EC8">
              <w:rPr>
                <w:color w:val="000000" w:themeColor="text1"/>
                <w:sz w:val="28"/>
                <w:szCs w:val="28"/>
              </w:rPr>
              <w:t xml:space="preserve"> русской </w:t>
            </w:r>
            <w:proofErr w:type="spellStart"/>
            <w:r w:rsidRPr="00D05EC8">
              <w:rPr>
                <w:color w:val="000000" w:themeColor="text1"/>
                <w:sz w:val="28"/>
                <w:szCs w:val="28"/>
              </w:rPr>
              <w:t>национальн</w:t>
            </w:r>
            <w:proofErr w:type="spellEnd"/>
            <w:r w:rsidRPr="00D05EC8">
              <w:rPr>
                <w:color w:val="000000" w:themeColor="text1"/>
                <w:sz w:val="28"/>
                <w:szCs w:val="28"/>
                <w:lang w:val="tt-RU"/>
              </w:rPr>
              <w:t>ой</w:t>
            </w:r>
            <w:r w:rsidRPr="00D05EC8">
              <w:rPr>
                <w:color w:val="000000" w:themeColor="text1"/>
                <w:sz w:val="28"/>
                <w:szCs w:val="28"/>
              </w:rPr>
              <w:t xml:space="preserve"> культуры</w:t>
            </w:r>
            <w:r w:rsidRPr="00D05EC8">
              <w:rPr>
                <w:color w:val="000000" w:themeColor="text1"/>
                <w:sz w:val="28"/>
                <w:szCs w:val="28"/>
                <w:lang w:val="tt-RU"/>
              </w:rPr>
              <w:t xml:space="preserve"> в городской среде</w:t>
            </w:r>
          </w:p>
        </w:tc>
        <w:tc>
          <w:tcPr>
            <w:tcW w:w="3188" w:type="dxa"/>
          </w:tcPr>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rPr>
              <w:t xml:space="preserve">2/5 часть от </w:t>
            </w:r>
            <w:r w:rsidR="00A837D0" w:rsidRPr="00D05EC8">
              <w:rPr>
                <w:color w:val="000000" w:themeColor="text1"/>
                <w:sz w:val="28"/>
                <w:szCs w:val="28"/>
              </w:rPr>
              <w:t>общей суммы</w:t>
            </w:r>
            <w:r w:rsidRPr="00D05EC8">
              <w:rPr>
                <w:color w:val="000000" w:themeColor="text1"/>
                <w:sz w:val="28"/>
                <w:szCs w:val="28"/>
              </w:rPr>
              <w:t xml:space="preserve"> грантов согласно п.1.5. настоящего Положения</w:t>
            </w:r>
          </w:p>
        </w:tc>
      </w:tr>
      <w:tr w:rsidR="00D05EC8" w:rsidRPr="00D05EC8" w:rsidTr="00041840">
        <w:tc>
          <w:tcPr>
            <w:tcW w:w="2011" w:type="dxa"/>
          </w:tcPr>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rPr>
              <w:t>поддержка проектов по работе с семьями:</w:t>
            </w:r>
          </w:p>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lang w:val="tt-RU"/>
              </w:rPr>
              <w:t>1 грант</w:t>
            </w:r>
          </w:p>
        </w:tc>
        <w:tc>
          <w:tcPr>
            <w:tcW w:w="4372" w:type="dxa"/>
          </w:tcPr>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rPr>
              <w:t xml:space="preserve">ориентированные на </w:t>
            </w:r>
            <w:proofErr w:type="spellStart"/>
            <w:r w:rsidRPr="00D05EC8">
              <w:rPr>
                <w:color w:val="000000" w:themeColor="text1"/>
                <w:sz w:val="28"/>
                <w:szCs w:val="28"/>
              </w:rPr>
              <w:t>сохранени</w:t>
            </w:r>
            <w:proofErr w:type="spellEnd"/>
            <w:r w:rsidRPr="00D05EC8">
              <w:rPr>
                <w:color w:val="000000" w:themeColor="text1"/>
                <w:sz w:val="28"/>
                <w:szCs w:val="28"/>
                <w:lang w:val="tt-RU"/>
              </w:rPr>
              <w:t>е</w:t>
            </w:r>
            <w:r w:rsidRPr="00D05EC8">
              <w:rPr>
                <w:color w:val="000000" w:themeColor="text1"/>
                <w:sz w:val="28"/>
                <w:szCs w:val="28"/>
              </w:rPr>
              <w:t xml:space="preserve"> и </w:t>
            </w:r>
            <w:proofErr w:type="spellStart"/>
            <w:r w:rsidRPr="00D05EC8">
              <w:rPr>
                <w:color w:val="000000" w:themeColor="text1"/>
                <w:sz w:val="28"/>
                <w:szCs w:val="28"/>
              </w:rPr>
              <w:t>развити</w:t>
            </w:r>
            <w:proofErr w:type="spellEnd"/>
            <w:r w:rsidRPr="00D05EC8">
              <w:rPr>
                <w:color w:val="000000" w:themeColor="text1"/>
                <w:sz w:val="28"/>
                <w:szCs w:val="28"/>
                <w:lang w:val="tt-RU"/>
              </w:rPr>
              <w:t>е</w:t>
            </w:r>
            <w:r w:rsidRPr="00D05EC8">
              <w:rPr>
                <w:color w:val="000000" w:themeColor="text1"/>
                <w:sz w:val="28"/>
                <w:szCs w:val="28"/>
              </w:rPr>
              <w:t xml:space="preserve"> татарской и русской </w:t>
            </w:r>
            <w:proofErr w:type="spellStart"/>
            <w:r w:rsidRPr="00D05EC8">
              <w:rPr>
                <w:color w:val="000000" w:themeColor="text1"/>
                <w:sz w:val="28"/>
                <w:szCs w:val="28"/>
              </w:rPr>
              <w:t>национальн</w:t>
            </w:r>
            <w:proofErr w:type="spellEnd"/>
            <w:r w:rsidRPr="00D05EC8">
              <w:rPr>
                <w:color w:val="000000" w:themeColor="text1"/>
                <w:sz w:val="28"/>
                <w:szCs w:val="28"/>
                <w:lang w:val="tt-RU"/>
              </w:rPr>
              <w:t>ых</w:t>
            </w:r>
            <w:r w:rsidRPr="00D05EC8">
              <w:rPr>
                <w:color w:val="000000" w:themeColor="text1"/>
                <w:sz w:val="28"/>
                <w:szCs w:val="28"/>
              </w:rPr>
              <w:t xml:space="preserve"> культур</w:t>
            </w:r>
            <w:r w:rsidRPr="00D05EC8">
              <w:rPr>
                <w:color w:val="000000" w:themeColor="text1"/>
                <w:sz w:val="28"/>
                <w:szCs w:val="28"/>
                <w:lang w:val="tt-RU"/>
              </w:rPr>
              <w:t xml:space="preserve"> в городской среде</w:t>
            </w:r>
          </w:p>
        </w:tc>
        <w:tc>
          <w:tcPr>
            <w:tcW w:w="3188" w:type="dxa"/>
          </w:tcPr>
          <w:p w:rsidR="00D05EC8" w:rsidRPr="00D05EC8" w:rsidRDefault="00D05EC8" w:rsidP="00041840">
            <w:pPr>
              <w:pStyle w:val="a3"/>
              <w:spacing w:before="0" w:beforeAutospacing="0" w:after="0" w:afterAutospacing="0"/>
              <w:rPr>
                <w:color w:val="000000" w:themeColor="text1"/>
                <w:sz w:val="28"/>
                <w:szCs w:val="28"/>
              </w:rPr>
            </w:pPr>
            <w:r w:rsidRPr="00D05EC8">
              <w:rPr>
                <w:color w:val="000000" w:themeColor="text1"/>
                <w:sz w:val="28"/>
                <w:szCs w:val="28"/>
              </w:rPr>
              <w:t xml:space="preserve">1/5 часть от </w:t>
            </w:r>
            <w:r w:rsidR="00A837D0" w:rsidRPr="00D05EC8">
              <w:rPr>
                <w:color w:val="000000" w:themeColor="text1"/>
                <w:sz w:val="28"/>
                <w:szCs w:val="28"/>
              </w:rPr>
              <w:t>общей суммы</w:t>
            </w:r>
            <w:r w:rsidRPr="00D05EC8">
              <w:rPr>
                <w:color w:val="000000" w:themeColor="text1"/>
                <w:sz w:val="28"/>
                <w:szCs w:val="28"/>
              </w:rPr>
              <w:t xml:space="preserve"> грантов согласно п.1.5. настоящего Положения</w:t>
            </w:r>
          </w:p>
        </w:tc>
      </w:tr>
    </w:tbl>
    <w:p w:rsidR="00D05EC8" w:rsidRPr="00D05EC8" w:rsidRDefault="00D05EC8" w:rsidP="00D05EC8">
      <w:pPr>
        <w:pStyle w:val="a3"/>
        <w:spacing w:before="0" w:beforeAutospacing="0" w:after="0" w:afterAutospacing="0"/>
        <w:ind w:firstLine="709"/>
        <w:jc w:val="both"/>
        <w:rPr>
          <w:color w:val="000000" w:themeColor="text1"/>
          <w:sz w:val="28"/>
          <w:szCs w:val="28"/>
          <w:lang w:val="tt-RU"/>
        </w:rPr>
      </w:pPr>
    </w:p>
    <w:p w:rsidR="00D05EC8" w:rsidRPr="00D05EC8" w:rsidRDefault="00D05EC8" w:rsidP="00D05EC8">
      <w:pPr>
        <w:pStyle w:val="a3"/>
        <w:numPr>
          <w:ilvl w:val="1"/>
          <w:numId w:val="1"/>
        </w:numPr>
        <w:spacing w:before="0" w:beforeAutospacing="0" w:after="0" w:afterAutospacing="0"/>
        <w:ind w:left="0" w:firstLine="709"/>
        <w:jc w:val="both"/>
        <w:rPr>
          <w:color w:val="000000" w:themeColor="text1"/>
          <w:sz w:val="28"/>
          <w:szCs w:val="28"/>
          <w:lang w:val="tt-RU"/>
        </w:rPr>
      </w:pPr>
      <w:r w:rsidRPr="00D05EC8">
        <w:rPr>
          <w:color w:val="000000" w:themeColor="text1"/>
          <w:sz w:val="28"/>
          <w:szCs w:val="28"/>
          <w:lang w:val="tt-RU"/>
        </w:rPr>
        <w:t>Выделение грантов осуществляется в пределах бюджетных ассигнований, предусмотренных в законе Республики Татарстан о бюджете Республики Татарстан на соответствующий финансовый год и плановый период, и бюджетных обязательств, утвержденных Министерству культуры Республики Татарстан (далее – Министерство) согласно пункту 1.1. настоящего Положения.</w:t>
      </w:r>
    </w:p>
    <w:p w:rsidR="00D05EC8" w:rsidRPr="00D05EC8" w:rsidRDefault="00D05EC8" w:rsidP="00D05EC8">
      <w:pPr>
        <w:pStyle w:val="a3"/>
        <w:numPr>
          <w:ilvl w:val="1"/>
          <w:numId w:val="1"/>
        </w:numPr>
        <w:spacing w:before="0" w:beforeAutospacing="0" w:after="0" w:afterAutospacing="0"/>
        <w:ind w:left="0" w:firstLine="709"/>
        <w:jc w:val="both"/>
        <w:rPr>
          <w:color w:val="000000" w:themeColor="text1"/>
          <w:sz w:val="28"/>
          <w:szCs w:val="28"/>
          <w:lang w:val="tt-RU"/>
        </w:rPr>
      </w:pPr>
      <w:r w:rsidRPr="00D05EC8">
        <w:rPr>
          <w:color w:val="000000" w:themeColor="text1"/>
          <w:sz w:val="28"/>
          <w:szCs w:val="28"/>
        </w:rPr>
        <w:t>Выделение грантов осуществляется на условиях равного долевого финансирования из бюджета Республики Татарстан и бюджетов муниципальных образований Республики Татарстан, культурно-досуговые учреждения которых выступают получателями грантов, при этом размер средств, выделяемых на выплату гранта по конкретной номинации из бюджета муниципального образования, должен быть равным размеру средств, выделяемых за счет средств бюджета Республики Татарстан.</w:t>
      </w:r>
    </w:p>
    <w:p w:rsidR="00D05EC8" w:rsidRPr="00D05EC8" w:rsidRDefault="00D05EC8" w:rsidP="00D05EC8">
      <w:pPr>
        <w:pStyle w:val="a3"/>
        <w:numPr>
          <w:ilvl w:val="1"/>
          <w:numId w:val="1"/>
        </w:numPr>
        <w:spacing w:before="0" w:beforeAutospacing="0" w:after="0" w:afterAutospacing="0"/>
        <w:ind w:left="0" w:firstLine="709"/>
        <w:jc w:val="both"/>
        <w:rPr>
          <w:color w:val="000000" w:themeColor="text1"/>
          <w:sz w:val="28"/>
          <w:szCs w:val="28"/>
          <w:lang w:val="tt-RU"/>
        </w:rPr>
      </w:pPr>
      <w:r w:rsidRPr="00D05EC8">
        <w:rPr>
          <w:color w:val="000000" w:themeColor="text1"/>
          <w:sz w:val="28"/>
          <w:szCs w:val="28"/>
          <w:lang w:val="tt-RU"/>
        </w:rPr>
        <w:t xml:space="preserve">Конкурс проводится с </w:t>
      </w:r>
      <w:r w:rsidR="008556EB" w:rsidRPr="00A837D0">
        <w:rPr>
          <w:color w:val="000000" w:themeColor="text1"/>
          <w:sz w:val="28"/>
          <w:szCs w:val="28"/>
        </w:rPr>
        <w:t xml:space="preserve">15 </w:t>
      </w:r>
      <w:r w:rsidR="008556EB">
        <w:rPr>
          <w:color w:val="000000" w:themeColor="text1"/>
          <w:sz w:val="28"/>
          <w:szCs w:val="28"/>
          <w:lang w:val="tt-RU"/>
        </w:rPr>
        <w:t>февраля по 15 марта</w:t>
      </w:r>
      <w:r w:rsidRPr="00D05EC8">
        <w:rPr>
          <w:color w:val="000000" w:themeColor="text1"/>
          <w:sz w:val="28"/>
          <w:szCs w:val="28"/>
          <w:lang w:val="tt-RU"/>
        </w:rPr>
        <w:t xml:space="preserve"> текущего года.</w:t>
      </w:r>
    </w:p>
    <w:p w:rsidR="00D05EC8" w:rsidRPr="00D05EC8" w:rsidRDefault="00D05EC8" w:rsidP="00D05EC8">
      <w:pPr>
        <w:pStyle w:val="a3"/>
        <w:spacing w:before="0" w:beforeAutospacing="0" w:after="0" w:afterAutospacing="0"/>
        <w:ind w:firstLine="709"/>
        <w:jc w:val="both"/>
        <w:rPr>
          <w:color w:val="000000" w:themeColor="text1"/>
          <w:sz w:val="28"/>
          <w:szCs w:val="28"/>
        </w:rPr>
      </w:pPr>
      <w:r w:rsidRPr="00D05EC8">
        <w:rPr>
          <w:color w:val="000000" w:themeColor="text1"/>
          <w:sz w:val="28"/>
          <w:szCs w:val="28"/>
        </w:rPr>
        <w:t xml:space="preserve"> </w:t>
      </w:r>
    </w:p>
    <w:p w:rsidR="00D05EC8" w:rsidRPr="00D05EC8" w:rsidRDefault="00D05EC8" w:rsidP="00D05EC8">
      <w:pPr>
        <w:pStyle w:val="a3"/>
        <w:numPr>
          <w:ilvl w:val="0"/>
          <w:numId w:val="1"/>
        </w:numPr>
        <w:spacing w:before="0" w:beforeAutospacing="0" w:after="0" w:afterAutospacing="0"/>
        <w:ind w:left="0" w:firstLine="0"/>
        <w:jc w:val="center"/>
        <w:rPr>
          <w:b/>
          <w:color w:val="000000" w:themeColor="text1"/>
          <w:sz w:val="28"/>
          <w:szCs w:val="28"/>
        </w:rPr>
      </w:pPr>
      <w:r w:rsidRPr="00D05EC8">
        <w:rPr>
          <w:b/>
          <w:color w:val="000000" w:themeColor="text1"/>
          <w:sz w:val="28"/>
          <w:szCs w:val="28"/>
        </w:rPr>
        <w:t>Цел</w:t>
      </w:r>
      <w:r w:rsidRPr="00D05EC8">
        <w:rPr>
          <w:b/>
          <w:color w:val="000000" w:themeColor="text1"/>
          <w:sz w:val="28"/>
          <w:szCs w:val="28"/>
          <w:lang w:val="tt-RU"/>
        </w:rPr>
        <w:t>ь</w:t>
      </w:r>
      <w:r w:rsidRPr="00D05EC8">
        <w:rPr>
          <w:b/>
          <w:color w:val="000000" w:themeColor="text1"/>
          <w:sz w:val="28"/>
          <w:szCs w:val="28"/>
        </w:rPr>
        <w:t xml:space="preserve"> и задачи</w:t>
      </w:r>
      <w:r w:rsidRPr="00D05EC8">
        <w:rPr>
          <w:color w:val="000000" w:themeColor="text1"/>
          <w:sz w:val="28"/>
          <w:szCs w:val="28"/>
          <w:lang w:val="tt-RU"/>
        </w:rPr>
        <w:t xml:space="preserve"> </w:t>
      </w:r>
      <w:r w:rsidRPr="00D05EC8">
        <w:rPr>
          <w:b/>
          <w:color w:val="000000" w:themeColor="text1"/>
          <w:sz w:val="28"/>
          <w:szCs w:val="28"/>
          <w:lang w:val="tt-RU"/>
        </w:rPr>
        <w:t>предоставления грантов</w:t>
      </w:r>
    </w:p>
    <w:p w:rsidR="00D05EC8" w:rsidRPr="00D05EC8" w:rsidRDefault="00D05EC8" w:rsidP="00D05EC8">
      <w:pPr>
        <w:pStyle w:val="a3"/>
        <w:spacing w:before="0" w:beforeAutospacing="0" w:after="0" w:afterAutospacing="0"/>
        <w:ind w:firstLine="709"/>
        <w:jc w:val="both"/>
        <w:rPr>
          <w:color w:val="000000" w:themeColor="text1"/>
          <w:sz w:val="28"/>
          <w:szCs w:val="28"/>
          <w:lang w:val="tt-RU"/>
        </w:rPr>
      </w:pPr>
      <w:r w:rsidRPr="00D05EC8">
        <w:rPr>
          <w:color w:val="000000" w:themeColor="text1"/>
          <w:sz w:val="28"/>
          <w:szCs w:val="28"/>
          <w:lang w:val="tt-RU"/>
        </w:rPr>
        <w:t xml:space="preserve">2.1. </w:t>
      </w:r>
      <w:r w:rsidR="00A837D0" w:rsidRPr="00D05EC8">
        <w:rPr>
          <w:color w:val="000000" w:themeColor="text1"/>
          <w:sz w:val="28"/>
          <w:szCs w:val="28"/>
        </w:rPr>
        <w:t>Цель</w:t>
      </w:r>
      <w:r w:rsidR="00A837D0" w:rsidRPr="00D05EC8">
        <w:rPr>
          <w:color w:val="000000" w:themeColor="text1"/>
          <w:sz w:val="28"/>
          <w:szCs w:val="28"/>
          <w:lang w:val="tt-RU"/>
        </w:rPr>
        <w:t xml:space="preserve"> </w:t>
      </w:r>
      <w:r w:rsidR="00A837D0" w:rsidRPr="00D05EC8">
        <w:rPr>
          <w:color w:val="000000" w:themeColor="text1"/>
          <w:sz w:val="28"/>
          <w:szCs w:val="28"/>
        </w:rPr>
        <w:t>предоставления</w:t>
      </w:r>
      <w:r w:rsidRPr="00D05EC8">
        <w:rPr>
          <w:color w:val="000000" w:themeColor="text1"/>
          <w:sz w:val="28"/>
          <w:szCs w:val="28"/>
          <w:lang w:val="tt-RU"/>
        </w:rPr>
        <w:t xml:space="preserve"> грантов:</w:t>
      </w:r>
    </w:p>
    <w:p w:rsidR="00D05EC8" w:rsidRPr="00D05EC8" w:rsidRDefault="00D05EC8" w:rsidP="00D05EC8">
      <w:pPr>
        <w:pStyle w:val="a3"/>
        <w:numPr>
          <w:ilvl w:val="0"/>
          <w:numId w:val="10"/>
        </w:numPr>
        <w:spacing w:before="0" w:beforeAutospacing="0" w:after="0" w:afterAutospacing="0"/>
        <w:ind w:left="0" w:firstLine="709"/>
        <w:jc w:val="both"/>
        <w:rPr>
          <w:color w:val="000000" w:themeColor="text1"/>
          <w:sz w:val="28"/>
          <w:szCs w:val="28"/>
          <w:lang w:val="tt-RU"/>
        </w:rPr>
      </w:pPr>
      <w:r w:rsidRPr="00D05EC8">
        <w:rPr>
          <w:color w:val="000000" w:themeColor="text1"/>
          <w:sz w:val="28"/>
          <w:szCs w:val="28"/>
        </w:rPr>
        <w:t>совершенствование форм детского, молодежного творчества и семейного творчества, направленных на освоение, сохранение и развитие традиционной культуры в современных условиях.</w:t>
      </w:r>
    </w:p>
    <w:p w:rsidR="00D05EC8" w:rsidRPr="00D05EC8" w:rsidRDefault="00D05EC8" w:rsidP="00D05EC8">
      <w:pPr>
        <w:pStyle w:val="a3"/>
        <w:spacing w:before="0" w:beforeAutospacing="0" w:after="0" w:afterAutospacing="0"/>
        <w:ind w:firstLine="709"/>
        <w:jc w:val="both"/>
        <w:rPr>
          <w:color w:val="000000" w:themeColor="text1"/>
          <w:sz w:val="28"/>
          <w:szCs w:val="28"/>
        </w:rPr>
      </w:pPr>
      <w:r w:rsidRPr="00D05EC8">
        <w:rPr>
          <w:color w:val="000000" w:themeColor="text1"/>
          <w:sz w:val="28"/>
          <w:szCs w:val="28"/>
          <w:lang w:val="tt-RU"/>
        </w:rPr>
        <w:t xml:space="preserve">2.2. </w:t>
      </w:r>
      <w:r w:rsidRPr="00D05EC8">
        <w:rPr>
          <w:color w:val="000000" w:themeColor="text1"/>
          <w:sz w:val="28"/>
          <w:szCs w:val="28"/>
        </w:rPr>
        <w:t>Задачи:</w:t>
      </w:r>
    </w:p>
    <w:p w:rsidR="00D05EC8" w:rsidRPr="00D05EC8" w:rsidRDefault="00D05EC8" w:rsidP="00D05EC8">
      <w:pPr>
        <w:pStyle w:val="a3"/>
        <w:numPr>
          <w:ilvl w:val="0"/>
          <w:numId w:val="4"/>
        </w:numPr>
        <w:tabs>
          <w:tab w:val="left" w:pos="1134"/>
        </w:tabs>
        <w:spacing w:before="0" w:beforeAutospacing="0" w:after="0" w:afterAutospacing="0"/>
        <w:ind w:left="0" w:firstLine="709"/>
        <w:jc w:val="both"/>
        <w:rPr>
          <w:color w:val="000000" w:themeColor="text1"/>
          <w:sz w:val="28"/>
          <w:szCs w:val="28"/>
        </w:rPr>
      </w:pPr>
      <w:r w:rsidRPr="00D05EC8">
        <w:rPr>
          <w:color w:val="000000" w:themeColor="text1"/>
          <w:sz w:val="28"/>
          <w:szCs w:val="28"/>
          <w:lang w:val="en-US"/>
        </w:rPr>
        <w:t>c</w:t>
      </w:r>
      <w:r w:rsidRPr="00D05EC8">
        <w:rPr>
          <w:color w:val="000000" w:themeColor="text1"/>
          <w:sz w:val="28"/>
          <w:szCs w:val="28"/>
        </w:rPr>
        <w:t>охранение, развитие и пропаганда традиционной культуры татарского и русского народов Республики Татарстан в городской культурно-досуговой среде;</w:t>
      </w:r>
    </w:p>
    <w:p w:rsidR="00D05EC8" w:rsidRPr="00D05EC8" w:rsidRDefault="00D05EC8" w:rsidP="00D05EC8">
      <w:pPr>
        <w:pStyle w:val="a3"/>
        <w:numPr>
          <w:ilvl w:val="0"/>
          <w:numId w:val="4"/>
        </w:numPr>
        <w:tabs>
          <w:tab w:val="left" w:pos="1134"/>
        </w:tabs>
        <w:spacing w:before="0" w:beforeAutospacing="0" w:after="0" w:afterAutospacing="0"/>
        <w:ind w:left="0" w:firstLine="709"/>
        <w:jc w:val="both"/>
        <w:rPr>
          <w:color w:val="000000" w:themeColor="text1"/>
          <w:sz w:val="28"/>
          <w:szCs w:val="28"/>
        </w:rPr>
      </w:pPr>
      <w:r w:rsidRPr="00D05EC8">
        <w:rPr>
          <w:color w:val="000000" w:themeColor="text1"/>
          <w:sz w:val="28"/>
          <w:szCs w:val="28"/>
        </w:rPr>
        <w:t>воспитание патриотизма, толерантности, формирование культуры общения на основе постижения традиций и обычаев татарского и русского народов Республики Татарстан;</w:t>
      </w:r>
    </w:p>
    <w:p w:rsidR="00D05EC8" w:rsidRPr="00D05EC8" w:rsidRDefault="00D05EC8" w:rsidP="00D05EC8">
      <w:pPr>
        <w:pStyle w:val="a3"/>
        <w:numPr>
          <w:ilvl w:val="0"/>
          <w:numId w:val="4"/>
        </w:numPr>
        <w:tabs>
          <w:tab w:val="left" w:pos="1134"/>
        </w:tabs>
        <w:spacing w:before="0" w:beforeAutospacing="0" w:after="0" w:afterAutospacing="0"/>
        <w:ind w:left="0" w:firstLine="709"/>
        <w:jc w:val="both"/>
        <w:rPr>
          <w:color w:val="000000" w:themeColor="text1"/>
          <w:sz w:val="28"/>
          <w:szCs w:val="28"/>
        </w:rPr>
      </w:pPr>
      <w:r w:rsidRPr="00D05EC8">
        <w:rPr>
          <w:color w:val="000000" w:themeColor="text1"/>
          <w:sz w:val="28"/>
          <w:szCs w:val="28"/>
        </w:rPr>
        <w:t>формирование интереса городского населения к самобытной культуре татарского и русского народов Республики Татарстан.</w:t>
      </w:r>
    </w:p>
    <w:p w:rsidR="00D05EC8" w:rsidRPr="00D05EC8" w:rsidRDefault="00D05EC8" w:rsidP="00D05EC8">
      <w:pPr>
        <w:widowControl w:val="0"/>
        <w:shd w:val="clear" w:color="auto" w:fill="FFFFFF"/>
        <w:tabs>
          <w:tab w:val="left" w:pos="0"/>
          <w:tab w:val="left" w:pos="709"/>
        </w:tabs>
        <w:autoSpaceDE w:val="0"/>
        <w:autoSpaceDN w:val="0"/>
        <w:adjustRightInd w:val="0"/>
        <w:spacing w:after="0" w:line="240" w:lineRule="auto"/>
        <w:ind w:right="47"/>
        <w:outlineLvl w:val="0"/>
        <w:rPr>
          <w:rFonts w:ascii="Times New Roman" w:eastAsia="Times New Roman" w:hAnsi="Times New Roman" w:cs="Times New Roman"/>
          <w:b/>
          <w:bCs/>
          <w:color w:val="000000" w:themeColor="text1"/>
          <w:spacing w:val="-1"/>
          <w:sz w:val="28"/>
          <w:szCs w:val="28"/>
        </w:rPr>
      </w:pPr>
    </w:p>
    <w:p w:rsidR="00D05EC8" w:rsidRPr="00D05EC8" w:rsidRDefault="00D05EC8" w:rsidP="00D05EC8">
      <w:pPr>
        <w:pStyle w:val="a5"/>
        <w:widowControl w:val="0"/>
        <w:numPr>
          <w:ilvl w:val="0"/>
          <w:numId w:val="1"/>
        </w:numPr>
        <w:shd w:val="clear" w:color="auto" w:fill="FFFFFF"/>
        <w:tabs>
          <w:tab w:val="left" w:pos="0"/>
        </w:tabs>
        <w:autoSpaceDE w:val="0"/>
        <w:autoSpaceDN w:val="0"/>
        <w:adjustRightInd w:val="0"/>
        <w:spacing w:after="0" w:line="240" w:lineRule="auto"/>
        <w:ind w:left="0" w:right="47" w:firstLine="0"/>
        <w:jc w:val="center"/>
        <w:outlineLvl w:val="0"/>
        <w:rPr>
          <w:rFonts w:ascii="Times New Roman" w:eastAsia="Times New Roman" w:hAnsi="Times New Roman" w:cs="Times New Roman"/>
          <w:b/>
          <w:bCs/>
          <w:color w:val="000000" w:themeColor="text1"/>
          <w:spacing w:val="-1"/>
          <w:sz w:val="28"/>
          <w:szCs w:val="28"/>
        </w:rPr>
      </w:pPr>
      <w:r w:rsidRPr="00D05EC8">
        <w:rPr>
          <w:rFonts w:ascii="Times New Roman" w:eastAsia="Times New Roman" w:hAnsi="Times New Roman" w:cs="Times New Roman"/>
          <w:b/>
          <w:bCs/>
          <w:color w:val="000000" w:themeColor="text1"/>
          <w:spacing w:val="-1"/>
          <w:sz w:val="28"/>
          <w:szCs w:val="28"/>
        </w:rPr>
        <w:t>Право на участие в конкурсе и порядок приема документов</w:t>
      </w:r>
    </w:p>
    <w:p w:rsidR="00D05EC8" w:rsidRPr="00D05EC8" w:rsidRDefault="00D05EC8" w:rsidP="00D05EC8">
      <w:pPr>
        <w:pStyle w:val="a3"/>
        <w:spacing w:before="0" w:beforeAutospacing="0" w:after="0" w:afterAutospacing="0"/>
        <w:ind w:firstLine="709"/>
        <w:jc w:val="both"/>
        <w:rPr>
          <w:color w:val="000000" w:themeColor="text1"/>
          <w:sz w:val="28"/>
          <w:szCs w:val="28"/>
        </w:rPr>
      </w:pPr>
      <w:r w:rsidRPr="00D05EC8">
        <w:rPr>
          <w:color w:val="000000" w:themeColor="text1"/>
          <w:sz w:val="28"/>
          <w:szCs w:val="28"/>
        </w:rPr>
        <w:t>3.1. К участию в конкурсе допускаются учреждения культурно-досугового типа, указанные в пункте 1.4. настоящего Положения.</w:t>
      </w:r>
    </w:p>
    <w:p w:rsidR="00D05EC8" w:rsidRPr="00D05EC8" w:rsidRDefault="00D05EC8" w:rsidP="00D05EC8">
      <w:pPr>
        <w:pStyle w:val="a3"/>
        <w:spacing w:before="0" w:beforeAutospacing="0" w:after="0" w:afterAutospacing="0"/>
        <w:ind w:firstLine="709"/>
        <w:jc w:val="both"/>
        <w:rPr>
          <w:color w:val="000000" w:themeColor="text1"/>
          <w:sz w:val="28"/>
          <w:szCs w:val="28"/>
        </w:rPr>
      </w:pPr>
      <w:r w:rsidRPr="00D05EC8">
        <w:rPr>
          <w:color w:val="000000" w:themeColor="text1"/>
          <w:sz w:val="28"/>
          <w:szCs w:val="28"/>
        </w:rPr>
        <w:t>3.2. Учреждения культурно-досугового типа имеют право одновременно представить проекты по всем заявленным номинациям (не более одной в каждой номинации) согласно настоящему Положению.</w:t>
      </w:r>
      <w:r w:rsidRPr="00D05EC8">
        <w:rPr>
          <w:color w:val="000000" w:themeColor="text1"/>
        </w:rPr>
        <w:t xml:space="preserve"> </w:t>
      </w:r>
    </w:p>
    <w:p w:rsidR="00D05EC8" w:rsidRPr="00D05EC8" w:rsidRDefault="00D05EC8" w:rsidP="00D05EC8">
      <w:pPr>
        <w:pStyle w:val="1"/>
        <w:ind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3.3. Для участия в конкурсе в Министерство подается заявка, подписанная руководителем учреждения культурно-досугового типа и заверенная руководителем органа управления (отдела) культуры муниципального района (городского округа) (приложение к настоящему Положению).</w:t>
      </w:r>
    </w:p>
    <w:p w:rsidR="00D05EC8" w:rsidRPr="00D05EC8" w:rsidRDefault="00D05EC8" w:rsidP="00D05EC8">
      <w:pPr>
        <w:pStyle w:val="1"/>
        <w:ind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3.4. К заявке представляются следующие документы:</w:t>
      </w:r>
    </w:p>
    <w:p w:rsidR="00D05EC8" w:rsidRPr="00D05EC8" w:rsidRDefault="00D05EC8" w:rsidP="00D05EC8">
      <w:pPr>
        <w:pStyle w:val="1"/>
        <w:numPr>
          <w:ilvl w:val="0"/>
          <w:numId w:val="2"/>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проект учреждения культурно-досугового типа, включая постановку проблемы, цели и задачи проекта, сроки, место реализации проекта, описание основных мероприятий, ожидаемые результаты, объемы и общий бюджет проекта, с указанием источников финансирования;</w:t>
      </w:r>
    </w:p>
    <w:p w:rsidR="00D05EC8" w:rsidRPr="00D05EC8" w:rsidRDefault="00D05EC8" w:rsidP="00D05EC8">
      <w:pPr>
        <w:pStyle w:val="1"/>
        <w:numPr>
          <w:ilvl w:val="0"/>
          <w:numId w:val="2"/>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 xml:space="preserve">сопроводительное письмо за подписью руководителя исполнительного комитета муниципального района (городского округа) о гарантировании </w:t>
      </w:r>
      <w:proofErr w:type="spellStart"/>
      <w:r w:rsidRPr="00D05EC8">
        <w:rPr>
          <w:rFonts w:ascii="Times New Roman" w:hAnsi="Times New Roman"/>
          <w:color w:val="000000" w:themeColor="text1"/>
          <w:sz w:val="28"/>
          <w:szCs w:val="28"/>
          <w:lang w:val="ru-RU"/>
        </w:rPr>
        <w:t>софинансирования</w:t>
      </w:r>
      <w:proofErr w:type="spellEnd"/>
      <w:r w:rsidRPr="00D05EC8">
        <w:rPr>
          <w:rFonts w:ascii="Times New Roman" w:hAnsi="Times New Roman"/>
          <w:color w:val="000000" w:themeColor="text1"/>
          <w:sz w:val="28"/>
          <w:szCs w:val="28"/>
          <w:lang w:val="ru-RU"/>
        </w:rPr>
        <w:t xml:space="preserve"> реализации проекта;</w:t>
      </w:r>
    </w:p>
    <w:p w:rsidR="00D05EC8" w:rsidRPr="00D05EC8" w:rsidRDefault="00D05EC8" w:rsidP="00D05EC8">
      <w:pPr>
        <w:pStyle w:val="1"/>
        <w:numPr>
          <w:ilvl w:val="0"/>
          <w:numId w:val="2"/>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 xml:space="preserve">копия свидетельства о государственной регистрации организации; </w:t>
      </w:r>
    </w:p>
    <w:p w:rsidR="00D05EC8" w:rsidRPr="00D05EC8" w:rsidRDefault="00D05EC8" w:rsidP="00D05EC8">
      <w:pPr>
        <w:pStyle w:val="1"/>
        <w:numPr>
          <w:ilvl w:val="0"/>
          <w:numId w:val="2"/>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копия устава организации, заверенная печатью организации и подписью руководителя;</w:t>
      </w:r>
    </w:p>
    <w:p w:rsidR="00D05EC8" w:rsidRPr="00D05EC8" w:rsidRDefault="00D05EC8" w:rsidP="00D05EC8">
      <w:pPr>
        <w:pStyle w:val="1"/>
        <w:numPr>
          <w:ilvl w:val="0"/>
          <w:numId w:val="2"/>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копия свидетельства о внесении записи в ЕГРЮЛ о государственной регистрации изменений, вносимых в учредительные документы;</w:t>
      </w:r>
    </w:p>
    <w:p w:rsidR="00D05EC8" w:rsidRPr="00D05EC8" w:rsidRDefault="00D05EC8" w:rsidP="00D05EC8">
      <w:pPr>
        <w:pStyle w:val="1"/>
        <w:numPr>
          <w:ilvl w:val="0"/>
          <w:numId w:val="2"/>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копия свидетельства о постановке на учет в налоговом органе;</w:t>
      </w:r>
    </w:p>
    <w:p w:rsidR="00D05EC8" w:rsidRPr="00D05EC8" w:rsidRDefault="00D05EC8" w:rsidP="00D05EC8">
      <w:pPr>
        <w:pStyle w:val="1"/>
        <w:numPr>
          <w:ilvl w:val="0"/>
          <w:numId w:val="2"/>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копия документа, подтверждающего полномочия руководителя учреждения.</w:t>
      </w:r>
    </w:p>
    <w:p w:rsidR="00D05EC8" w:rsidRPr="00D05EC8" w:rsidRDefault="00D05EC8" w:rsidP="00D05E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28"/>
          <w:szCs w:val="28"/>
        </w:rPr>
      </w:pPr>
      <w:r w:rsidRPr="00D05EC8">
        <w:rPr>
          <w:rFonts w:ascii="Times New Roman" w:eastAsia="Times New Roman" w:hAnsi="Times New Roman" w:cs="Times New Roman"/>
          <w:color w:val="000000" w:themeColor="text1"/>
          <w:spacing w:val="-1"/>
          <w:sz w:val="28"/>
          <w:szCs w:val="28"/>
        </w:rPr>
        <w:t>3.5. Информация о порядке проведения, сроках, условиях и критериях отбора для участия в конкурсе размещается на официальном сайте Министерства культуры Республики Татарстан (</w:t>
      </w:r>
      <w:hyperlink r:id="rId6" w:history="1">
        <w:r w:rsidRPr="00D05EC8">
          <w:rPr>
            <w:rStyle w:val="a4"/>
            <w:rFonts w:ascii="Times New Roman" w:eastAsia="Times New Roman" w:hAnsi="Times New Roman" w:cs="Times New Roman"/>
            <w:color w:val="000000" w:themeColor="text1"/>
            <w:spacing w:val="-1"/>
            <w:sz w:val="28"/>
            <w:szCs w:val="28"/>
            <w:u w:val="none"/>
          </w:rPr>
          <w:t>www.mincult.tatar.ru</w:t>
        </w:r>
      </w:hyperlink>
      <w:r w:rsidRPr="00D05EC8">
        <w:rPr>
          <w:rStyle w:val="a4"/>
          <w:rFonts w:ascii="Times New Roman" w:eastAsia="Times New Roman" w:hAnsi="Times New Roman" w:cs="Times New Roman"/>
          <w:color w:val="000000" w:themeColor="text1"/>
          <w:spacing w:val="-1"/>
          <w:sz w:val="28"/>
          <w:szCs w:val="28"/>
          <w:u w:val="none"/>
        </w:rPr>
        <w:t xml:space="preserve">, в разделе Гранты, Премии) в течение </w:t>
      </w:r>
      <w:r w:rsidRPr="00D05EC8">
        <w:rPr>
          <w:rFonts w:ascii="Times New Roman" w:eastAsia="Times New Roman" w:hAnsi="Times New Roman" w:cs="Times New Roman"/>
          <w:color w:val="000000" w:themeColor="text1"/>
          <w:spacing w:val="-1"/>
          <w:sz w:val="28"/>
          <w:szCs w:val="28"/>
        </w:rPr>
        <w:t>5 (пяти) рабочих дней текущего года со дня издания соответствующего приказа Министерства культуры Республики Татарстан.</w:t>
      </w:r>
    </w:p>
    <w:p w:rsidR="00D05EC8" w:rsidRPr="00D05EC8" w:rsidRDefault="00D05EC8" w:rsidP="00D05E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28"/>
          <w:szCs w:val="28"/>
        </w:rPr>
      </w:pPr>
      <w:r w:rsidRPr="00D05EC8">
        <w:rPr>
          <w:rFonts w:ascii="Times New Roman" w:eastAsia="Times New Roman" w:hAnsi="Times New Roman" w:cs="Times New Roman"/>
          <w:color w:val="000000" w:themeColor="text1"/>
          <w:spacing w:val="-1"/>
          <w:sz w:val="28"/>
          <w:szCs w:val="28"/>
        </w:rPr>
        <w:t xml:space="preserve">3.6. Заявки для участия в конкурсе и проекты принимаются         </w:t>
      </w:r>
      <w:r w:rsidR="008556EB">
        <w:rPr>
          <w:rFonts w:ascii="Times New Roman" w:eastAsia="Times New Roman" w:hAnsi="Times New Roman" w:cs="Times New Roman"/>
          <w:color w:val="000000" w:themeColor="text1"/>
          <w:spacing w:val="-1"/>
          <w:sz w:val="28"/>
          <w:szCs w:val="28"/>
        </w:rPr>
        <w:t xml:space="preserve">                  до 15 марта</w:t>
      </w:r>
      <w:r w:rsidRPr="00D05EC8">
        <w:rPr>
          <w:rFonts w:ascii="Times New Roman" w:eastAsia="Times New Roman" w:hAnsi="Times New Roman" w:cs="Times New Roman"/>
          <w:color w:val="000000" w:themeColor="text1"/>
          <w:spacing w:val="-1"/>
          <w:sz w:val="28"/>
          <w:szCs w:val="28"/>
        </w:rPr>
        <w:t xml:space="preserve"> текущего года на бумажном или электронном носителях по адресу: </w:t>
      </w:r>
      <w:r w:rsidRPr="00F12CBF">
        <w:rPr>
          <w:rFonts w:ascii="Times New Roman" w:eastAsia="Times New Roman" w:hAnsi="Times New Roman" w:cs="Times New Roman"/>
          <w:color w:val="000000" w:themeColor="text1"/>
          <w:spacing w:val="-1"/>
          <w:sz w:val="28"/>
          <w:szCs w:val="28"/>
        </w:rPr>
        <w:t xml:space="preserve">420111, </w:t>
      </w:r>
      <w:proofErr w:type="spellStart"/>
      <w:r w:rsidRPr="00F12CBF">
        <w:rPr>
          <w:rFonts w:ascii="Times New Roman" w:eastAsia="Times New Roman" w:hAnsi="Times New Roman" w:cs="Times New Roman"/>
          <w:color w:val="000000" w:themeColor="text1"/>
          <w:spacing w:val="-1"/>
          <w:sz w:val="28"/>
          <w:szCs w:val="28"/>
        </w:rPr>
        <w:t>г</w:t>
      </w:r>
      <w:proofErr w:type="gramStart"/>
      <w:r w:rsidRPr="00F12CBF">
        <w:rPr>
          <w:rFonts w:ascii="Times New Roman" w:eastAsia="Times New Roman" w:hAnsi="Times New Roman" w:cs="Times New Roman"/>
          <w:color w:val="000000" w:themeColor="text1"/>
          <w:spacing w:val="-1"/>
          <w:sz w:val="28"/>
          <w:szCs w:val="28"/>
        </w:rPr>
        <w:t>.К</w:t>
      </w:r>
      <w:proofErr w:type="gramEnd"/>
      <w:r w:rsidRPr="00F12CBF">
        <w:rPr>
          <w:rFonts w:ascii="Times New Roman" w:eastAsia="Times New Roman" w:hAnsi="Times New Roman" w:cs="Times New Roman"/>
          <w:color w:val="000000" w:themeColor="text1"/>
          <w:spacing w:val="-1"/>
          <w:sz w:val="28"/>
          <w:szCs w:val="28"/>
        </w:rPr>
        <w:t>азань</w:t>
      </w:r>
      <w:proofErr w:type="spellEnd"/>
      <w:r w:rsidRPr="00F12CBF">
        <w:rPr>
          <w:rFonts w:ascii="Times New Roman" w:eastAsia="Times New Roman" w:hAnsi="Times New Roman" w:cs="Times New Roman"/>
          <w:color w:val="000000" w:themeColor="text1"/>
          <w:spacing w:val="-1"/>
          <w:sz w:val="28"/>
          <w:szCs w:val="28"/>
        </w:rPr>
        <w:t xml:space="preserve">, </w:t>
      </w:r>
      <w:proofErr w:type="spellStart"/>
      <w:r w:rsidRPr="00F12CBF">
        <w:rPr>
          <w:rFonts w:ascii="Times New Roman" w:eastAsia="Times New Roman" w:hAnsi="Times New Roman" w:cs="Times New Roman"/>
          <w:color w:val="000000" w:themeColor="text1"/>
          <w:spacing w:val="-1"/>
          <w:sz w:val="28"/>
          <w:szCs w:val="28"/>
        </w:rPr>
        <w:t>ул.Пушкина</w:t>
      </w:r>
      <w:proofErr w:type="spellEnd"/>
      <w:r w:rsidRPr="00F12CBF">
        <w:rPr>
          <w:rFonts w:ascii="Times New Roman" w:eastAsia="Times New Roman" w:hAnsi="Times New Roman" w:cs="Times New Roman"/>
          <w:color w:val="000000" w:themeColor="text1"/>
          <w:spacing w:val="-1"/>
          <w:sz w:val="28"/>
          <w:szCs w:val="28"/>
        </w:rPr>
        <w:t xml:space="preserve">, д.66/33, Министерство культуры Республики Татарстан. Заявки на бумажном </w:t>
      </w:r>
      <w:proofErr w:type="gramStart"/>
      <w:r w:rsidRPr="00F12CBF">
        <w:rPr>
          <w:rFonts w:ascii="Times New Roman" w:eastAsia="Times New Roman" w:hAnsi="Times New Roman" w:cs="Times New Roman"/>
          <w:color w:val="000000" w:themeColor="text1"/>
          <w:spacing w:val="-1"/>
          <w:sz w:val="28"/>
          <w:szCs w:val="28"/>
        </w:rPr>
        <w:t>носителе</w:t>
      </w:r>
      <w:proofErr w:type="gramEnd"/>
      <w:r w:rsidRPr="00F12CBF">
        <w:rPr>
          <w:rFonts w:ascii="Times New Roman" w:eastAsia="Times New Roman" w:hAnsi="Times New Roman" w:cs="Times New Roman"/>
          <w:color w:val="000000" w:themeColor="text1"/>
          <w:spacing w:val="-1"/>
          <w:sz w:val="28"/>
          <w:szCs w:val="28"/>
        </w:rPr>
        <w:t xml:space="preserve"> могут быть представлены нарочно или по почте. Заявки в электронном виде в формате RTF, </w:t>
      </w:r>
      <w:proofErr w:type="spellStart"/>
      <w:r w:rsidRPr="00F12CBF">
        <w:rPr>
          <w:rFonts w:ascii="Times New Roman" w:eastAsia="Times New Roman" w:hAnsi="Times New Roman" w:cs="Times New Roman"/>
          <w:color w:val="000000" w:themeColor="text1"/>
          <w:spacing w:val="-1"/>
          <w:sz w:val="28"/>
          <w:szCs w:val="28"/>
        </w:rPr>
        <w:t>Word</w:t>
      </w:r>
      <w:proofErr w:type="spellEnd"/>
      <w:r w:rsidRPr="00F12CBF">
        <w:rPr>
          <w:rFonts w:ascii="Times New Roman" w:eastAsia="Times New Roman" w:hAnsi="Times New Roman" w:cs="Times New Roman"/>
          <w:color w:val="000000" w:themeColor="text1"/>
          <w:spacing w:val="-1"/>
          <w:sz w:val="28"/>
          <w:szCs w:val="28"/>
        </w:rPr>
        <w:t xml:space="preserve"> 95/97/2000 могут быть направлены на электронный адрес: </w:t>
      </w:r>
      <w:proofErr w:type="spellStart"/>
      <w:r w:rsidRPr="00F12CBF">
        <w:rPr>
          <w:rFonts w:ascii="Times New Roman" w:eastAsia="Times New Roman" w:hAnsi="Times New Roman" w:cs="Times New Roman"/>
          <w:color w:val="000000" w:themeColor="text1"/>
          <w:spacing w:val="-1"/>
          <w:sz w:val="28"/>
          <w:szCs w:val="28"/>
          <w:lang w:val="en-US"/>
        </w:rPr>
        <w:t>mkkpr</w:t>
      </w:r>
      <w:proofErr w:type="spellEnd"/>
      <w:r w:rsidRPr="00F12CBF">
        <w:rPr>
          <w:rFonts w:ascii="Times New Roman" w:eastAsia="Times New Roman" w:hAnsi="Times New Roman" w:cs="Times New Roman"/>
          <w:color w:val="000000" w:themeColor="text1"/>
          <w:spacing w:val="-1"/>
          <w:sz w:val="28"/>
          <w:szCs w:val="28"/>
        </w:rPr>
        <w:t>@</w:t>
      </w:r>
      <w:r w:rsidRPr="00F12CBF">
        <w:rPr>
          <w:rFonts w:ascii="Times New Roman" w:eastAsia="Times New Roman" w:hAnsi="Times New Roman" w:cs="Times New Roman"/>
          <w:color w:val="000000" w:themeColor="text1"/>
          <w:spacing w:val="-1"/>
          <w:sz w:val="28"/>
          <w:szCs w:val="28"/>
          <w:lang w:val="en-US"/>
        </w:rPr>
        <w:t>mail</w:t>
      </w:r>
      <w:r w:rsidRPr="00F12CBF">
        <w:rPr>
          <w:rFonts w:ascii="Times New Roman" w:eastAsia="Times New Roman" w:hAnsi="Times New Roman" w:cs="Times New Roman"/>
          <w:color w:val="000000" w:themeColor="text1"/>
          <w:spacing w:val="-1"/>
          <w:sz w:val="28"/>
          <w:szCs w:val="28"/>
        </w:rPr>
        <w:t>.</w:t>
      </w:r>
      <w:proofErr w:type="spellStart"/>
      <w:r w:rsidRPr="00F12CBF">
        <w:rPr>
          <w:rFonts w:ascii="Times New Roman" w:eastAsia="Times New Roman" w:hAnsi="Times New Roman" w:cs="Times New Roman"/>
          <w:color w:val="000000" w:themeColor="text1"/>
          <w:spacing w:val="-1"/>
          <w:sz w:val="28"/>
          <w:szCs w:val="28"/>
          <w:lang w:val="en-US"/>
        </w:rPr>
        <w:t>ru</w:t>
      </w:r>
      <w:proofErr w:type="spellEnd"/>
      <w:r w:rsidRPr="00F12CBF">
        <w:rPr>
          <w:rFonts w:ascii="Times New Roman" w:eastAsia="Times New Roman" w:hAnsi="Times New Roman" w:cs="Times New Roman"/>
          <w:color w:val="000000" w:themeColor="text1"/>
          <w:spacing w:val="-1"/>
          <w:sz w:val="28"/>
          <w:szCs w:val="28"/>
        </w:rPr>
        <w:t>.</w:t>
      </w:r>
    </w:p>
    <w:p w:rsidR="00D05EC8" w:rsidRPr="00D05EC8" w:rsidRDefault="00D05EC8" w:rsidP="00D05EC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pacing w:val="-1"/>
          <w:sz w:val="28"/>
          <w:szCs w:val="28"/>
        </w:rPr>
        <w:t xml:space="preserve">3.7. </w:t>
      </w:r>
      <w:r w:rsidRPr="00D05EC8">
        <w:rPr>
          <w:rFonts w:ascii="Times New Roman" w:eastAsia="Calibri" w:hAnsi="Times New Roman" w:cs="Times New Roman"/>
          <w:color w:val="000000" w:themeColor="text1"/>
          <w:sz w:val="28"/>
          <w:szCs w:val="28"/>
          <w:lang w:eastAsia="en-US"/>
        </w:rPr>
        <w:t xml:space="preserve">Основанием для отказа в допуске к участию в конкурсе является несоответствие заявок требованиям, указанным в пунктах 3.3 и </w:t>
      </w:r>
      <w:r w:rsidR="00A837D0" w:rsidRPr="00D05EC8">
        <w:rPr>
          <w:rFonts w:ascii="Times New Roman" w:eastAsia="Calibri" w:hAnsi="Times New Roman" w:cs="Times New Roman"/>
          <w:color w:val="000000" w:themeColor="text1"/>
          <w:sz w:val="28"/>
          <w:szCs w:val="28"/>
          <w:lang w:eastAsia="en-US"/>
        </w:rPr>
        <w:t>3.4,</w:t>
      </w:r>
      <w:r w:rsidRPr="00D05EC8">
        <w:rPr>
          <w:rFonts w:ascii="Times New Roman" w:eastAsia="Calibri" w:hAnsi="Times New Roman" w:cs="Times New Roman"/>
          <w:color w:val="000000" w:themeColor="text1"/>
          <w:sz w:val="28"/>
          <w:szCs w:val="28"/>
          <w:lang w:eastAsia="en-US"/>
        </w:rPr>
        <w:t xml:space="preserve"> и подача заявок с нарушением срока их представления, установленному пунктом 3.6. настоящего Положения.</w:t>
      </w:r>
    </w:p>
    <w:p w:rsidR="00D05EC8" w:rsidRPr="00D05EC8" w:rsidRDefault="00D05EC8" w:rsidP="00D05EC8">
      <w:pPr>
        <w:widowControl w:val="0"/>
        <w:shd w:val="clear" w:color="auto" w:fill="FFFFFF"/>
        <w:tabs>
          <w:tab w:val="left" w:pos="0"/>
          <w:tab w:val="left" w:pos="851"/>
        </w:tabs>
        <w:autoSpaceDE w:val="0"/>
        <w:autoSpaceDN w:val="0"/>
        <w:adjustRightInd w:val="0"/>
        <w:spacing w:after="0" w:line="240" w:lineRule="auto"/>
        <w:ind w:right="45" w:firstLine="709"/>
        <w:jc w:val="both"/>
        <w:rPr>
          <w:rFonts w:ascii="Times New Roman" w:hAnsi="Times New Roman" w:cs="Times New Roman"/>
          <w:color w:val="000000" w:themeColor="text1"/>
          <w:sz w:val="28"/>
          <w:szCs w:val="28"/>
        </w:rPr>
      </w:pPr>
      <w:r w:rsidRPr="00D05EC8">
        <w:rPr>
          <w:rFonts w:ascii="Times New Roman" w:hAnsi="Times New Roman" w:cs="Times New Roman"/>
          <w:color w:val="000000" w:themeColor="text1"/>
          <w:sz w:val="28"/>
          <w:szCs w:val="28"/>
        </w:rPr>
        <w:t>3.8. Информирование учреждений культурно-досугового типа, не допущенных к участию в конкурсе, осуществляется в течение 3 рабочих дней со дня проведения заседания Экспертного совета.</w:t>
      </w:r>
    </w:p>
    <w:p w:rsidR="00D05EC8" w:rsidRPr="00D05EC8" w:rsidRDefault="00D05EC8" w:rsidP="00D05EC8">
      <w:pPr>
        <w:widowControl w:val="0"/>
        <w:shd w:val="clear" w:color="auto" w:fill="FFFFFF"/>
        <w:tabs>
          <w:tab w:val="left" w:pos="0"/>
          <w:tab w:val="left" w:pos="851"/>
        </w:tabs>
        <w:autoSpaceDE w:val="0"/>
        <w:autoSpaceDN w:val="0"/>
        <w:adjustRightInd w:val="0"/>
        <w:spacing w:after="0" w:line="240" w:lineRule="auto"/>
        <w:ind w:right="45" w:firstLine="709"/>
        <w:jc w:val="both"/>
        <w:rPr>
          <w:rFonts w:ascii="Times New Roman" w:eastAsia="Times New Roman" w:hAnsi="Times New Roman" w:cs="Times New Roman"/>
          <w:b/>
          <w:bCs/>
          <w:color w:val="000000" w:themeColor="text1"/>
          <w:sz w:val="28"/>
          <w:szCs w:val="28"/>
          <w:shd w:val="clear" w:color="auto" w:fill="FFFFFF"/>
        </w:rPr>
      </w:pPr>
    </w:p>
    <w:p w:rsidR="00D05EC8" w:rsidRPr="00D05EC8" w:rsidRDefault="00D05EC8" w:rsidP="00D05EC8">
      <w:pPr>
        <w:pStyle w:val="a5"/>
        <w:widowControl w:val="0"/>
        <w:numPr>
          <w:ilvl w:val="0"/>
          <w:numId w:val="1"/>
        </w:numPr>
        <w:shd w:val="clear" w:color="auto" w:fill="FFFFFF"/>
        <w:tabs>
          <w:tab w:val="left" w:pos="0"/>
          <w:tab w:val="left" w:pos="851"/>
        </w:tabs>
        <w:autoSpaceDE w:val="0"/>
        <w:autoSpaceDN w:val="0"/>
        <w:adjustRightInd w:val="0"/>
        <w:spacing w:after="0" w:line="240" w:lineRule="auto"/>
        <w:ind w:left="0" w:right="45" w:firstLine="0"/>
        <w:jc w:val="center"/>
        <w:rPr>
          <w:rFonts w:ascii="Times New Roman" w:eastAsia="Times New Roman" w:hAnsi="Times New Roman" w:cs="Times New Roman"/>
          <w:b/>
          <w:bCs/>
          <w:color w:val="000000" w:themeColor="text1"/>
          <w:sz w:val="28"/>
          <w:szCs w:val="28"/>
          <w:shd w:val="clear" w:color="auto" w:fill="FFFFFF"/>
        </w:rPr>
      </w:pPr>
      <w:r w:rsidRPr="00D05EC8">
        <w:rPr>
          <w:rFonts w:ascii="Times New Roman" w:eastAsia="Times New Roman" w:hAnsi="Times New Roman" w:cs="Times New Roman"/>
          <w:b/>
          <w:bCs/>
          <w:color w:val="000000" w:themeColor="text1"/>
          <w:sz w:val="28"/>
          <w:szCs w:val="28"/>
          <w:shd w:val="clear" w:color="auto" w:fill="FFFFFF"/>
        </w:rPr>
        <w:t>Порядок формирования Экспертного совета</w:t>
      </w:r>
    </w:p>
    <w:p w:rsidR="00D05EC8" w:rsidRPr="00D05EC8" w:rsidRDefault="00D05EC8" w:rsidP="00D05EC8">
      <w:pPr>
        <w:tabs>
          <w:tab w:val="left" w:pos="1134"/>
          <w:tab w:val="left" w:pos="1276"/>
          <w:tab w:val="left" w:pos="1701"/>
        </w:tabs>
        <w:spacing w:after="0" w:line="240" w:lineRule="auto"/>
        <w:ind w:firstLine="709"/>
        <w:jc w:val="both"/>
        <w:rPr>
          <w:rFonts w:ascii="Times New Roman" w:hAnsi="Times New Roman"/>
          <w:color w:val="000000" w:themeColor="text1"/>
          <w:sz w:val="28"/>
          <w:szCs w:val="28"/>
        </w:rPr>
      </w:pPr>
      <w:r w:rsidRPr="00D05EC8">
        <w:rPr>
          <w:rFonts w:ascii="Times New Roman" w:hAnsi="Times New Roman"/>
          <w:color w:val="000000" w:themeColor="text1"/>
          <w:sz w:val="28"/>
          <w:szCs w:val="28"/>
          <w:lang w:val="tt-RU"/>
        </w:rPr>
        <w:t>4</w:t>
      </w:r>
      <w:r w:rsidRPr="00D05EC8">
        <w:rPr>
          <w:rFonts w:ascii="Times New Roman" w:hAnsi="Times New Roman"/>
          <w:color w:val="000000" w:themeColor="text1"/>
          <w:sz w:val="28"/>
          <w:szCs w:val="28"/>
        </w:rPr>
        <w:t>.</w:t>
      </w:r>
      <w:r w:rsidRPr="00D05EC8">
        <w:rPr>
          <w:rFonts w:ascii="Times New Roman" w:hAnsi="Times New Roman"/>
          <w:color w:val="000000" w:themeColor="text1"/>
          <w:sz w:val="28"/>
          <w:szCs w:val="28"/>
          <w:lang w:val="tt-RU"/>
        </w:rPr>
        <w:t>1</w:t>
      </w:r>
      <w:r w:rsidRPr="00D05EC8">
        <w:rPr>
          <w:rFonts w:ascii="Times New Roman" w:hAnsi="Times New Roman"/>
          <w:color w:val="000000" w:themeColor="text1"/>
          <w:sz w:val="28"/>
          <w:szCs w:val="28"/>
        </w:rPr>
        <w:t xml:space="preserve">. Для </w:t>
      </w:r>
      <w:r w:rsidRPr="00D05EC8">
        <w:rPr>
          <w:rFonts w:ascii="Times New Roman" w:hAnsi="Times New Roman"/>
          <w:color w:val="000000" w:themeColor="text1"/>
          <w:sz w:val="28"/>
          <w:szCs w:val="28"/>
          <w:lang w:val="tt-RU"/>
        </w:rPr>
        <w:t>осуществления экспертной оценки проектов, поданных на конкурс, и определения победителей создается Экспертный совет</w:t>
      </w:r>
      <w:r w:rsidRPr="00D05EC8">
        <w:rPr>
          <w:rFonts w:ascii="Times New Roman" w:hAnsi="Times New Roman"/>
          <w:color w:val="000000" w:themeColor="text1"/>
          <w:sz w:val="28"/>
          <w:szCs w:val="28"/>
        </w:rPr>
        <w:t>.</w:t>
      </w:r>
    </w:p>
    <w:p w:rsidR="00D05EC8" w:rsidRPr="00D05EC8" w:rsidRDefault="00D05EC8" w:rsidP="00D05EC8">
      <w:pPr>
        <w:tabs>
          <w:tab w:val="left" w:pos="1134"/>
          <w:tab w:val="left" w:pos="1276"/>
          <w:tab w:val="left" w:pos="1701"/>
        </w:tabs>
        <w:spacing w:after="0" w:line="240" w:lineRule="auto"/>
        <w:ind w:firstLine="709"/>
        <w:jc w:val="both"/>
        <w:rPr>
          <w:rFonts w:ascii="Times New Roman" w:hAnsi="Times New Roman"/>
          <w:color w:val="000000" w:themeColor="text1"/>
          <w:sz w:val="28"/>
          <w:szCs w:val="28"/>
          <w:lang w:val="tt-RU"/>
        </w:rPr>
      </w:pPr>
      <w:r w:rsidRPr="00D05EC8">
        <w:rPr>
          <w:rFonts w:ascii="Times New Roman" w:hAnsi="Times New Roman"/>
          <w:color w:val="000000" w:themeColor="text1"/>
          <w:sz w:val="28"/>
          <w:szCs w:val="28"/>
        </w:rPr>
        <w:t xml:space="preserve">4.2. </w:t>
      </w:r>
      <w:r w:rsidRPr="00D05EC8">
        <w:rPr>
          <w:rFonts w:ascii="Times New Roman" w:hAnsi="Times New Roman"/>
          <w:color w:val="000000" w:themeColor="text1"/>
          <w:sz w:val="28"/>
          <w:szCs w:val="28"/>
          <w:lang w:val="tt-RU"/>
        </w:rPr>
        <w:t>Экспертный совет формируется из числа специалистов в социально-культурной сферы, представителей общественности в количестве девяти человек в составе председателя, заместителя председателя и членов Экспертного совета.</w:t>
      </w:r>
    </w:p>
    <w:p w:rsidR="00D05EC8" w:rsidRPr="00D05EC8" w:rsidRDefault="00D05EC8" w:rsidP="00D05EC8">
      <w:pPr>
        <w:tabs>
          <w:tab w:val="left" w:pos="1134"/>
          <w:tab w:val="left" w:pos="1276"/>
          <w:tab w:val="left" w:pos="1701"/>
        </w:tabs>
        <w:spacing w:line="240" w:lineRule="auto"/>
        <w:ind w:firstLine="709"/>
        <w:jc w:val="both"/>
        <w:rPr>
          <w:rFonts w:ascii="Times New Roman" w:hAnsi="Times New Roman"/>
          <w:color w:val="000000" w:themeColor="text1"/>
          <w:sz w:val="28"/>
          <w:szCs w:val="28"/>
          <w:lang w:val="tt-RU"/>
        </w:rPr>
      </w:pPr>
      <w:r w:rsidRPr="00D05EC8">
        <w:rPr>
          <w:rFonts w:ascii="Times New Roman" w:hAnsi="Times New Roman"/>
          <w:color w:val="000000" w:themeColor="text1"/>
          <w:sz w:val="28"/>
          <w:szCs w:val="28"/>
          <w:lang w:val="tt-RU"/>
        </w:rPr>
        <w:t xml:space="preserve">4.3. </w:t>
      </w:r>
      <w:r w:rsidRPr="00D05EC8">
        <w:rPr>
          <w:rFonts w:ascii="Times New Roman" w:hAnsi="Times New Roman"/>
          <w:color w:val="000000" w:themeColor="text1"/>
          <w:sz w:val="28"/>
          <w:szCs w:val="28"/>
        </w:rPr>
        <w:t xml:space="preserve">Состав </w:t>
      </w:r>
      <w:r w:rsidRPr="00D05EC8">
        <w:rPr>
          <w:rFonts w:ascii="Times New Roman" w:hAnsi="Times New Roman"/>
          <w:color w:val="000000" w:themeColor="text1"/>
          <w:sz w:val="28"/>
          <w:szCs w:val="28"/>
          <w:lang w:val="tt-RU"/>
        </w:rPr>
        <w:t>Экспертного совета</w:t>
      </w:r>
      <w:r w:rsidRPr="00D05EC8">
        <w:rPr>
          <w:rFonts w:ascii="Times New Roman" w:hAnsi="Times New Roman"/>
          <w:color w:val="000000" w:themeColor="text1"/>
          <w:sz w:val="28"/>
          <w:szCs w:val="28"/>
        </w:rPr>
        <w:t xml:space="preserve"> утверждается приказом Министерств</w:t>
      </w:r>
      <w:r w:rsidRPr="00D05EC8">
        <w:rPr>
          <w:rFonts w:ascii="Times New Roman" w:hAnsi="Times New Roman"/>
          <w:color w:val="000000" w:themeColor="text1"/>
          <w:sz w:val="28"/>
          <w:szCs w:val="28"/>
          <w:lang w:val="tt-RU"/>
        </w:rPr>
        <w:t>а</w:t>
      </w:r>
      <w:r w:rsidRPr="00D05EC8">
        <w:rPr>
          <w:rFonts w:ascii="Times New Roman" w:hAnsi="Times New Roman"/>
          <w:color w:val="000000" w:themeColor="text1"/>
          <w:sz w:val="28"/>
          <w:szCs w:val="28"/>
        </w:rPr>
        <w:t xml:space="preserve"> культуры Республики Татарстан</w:t>
      </w:r>
      <w:r w:rsidRPr="00D05EC8">
        <w:rPr>
          <w:rFonts w:ascii="Times New Roman" w:hAnsi="Times New Roman"/>
          <w:color w:val="000000" w:themeColor="text1"/>
          <w:sz w:val="28"/>
          <w:szCs w:val="28"/>
          <w:lang w:val="tt-RU"/>
        </w:rPr>
        <w:t>.</w:t>
      </w:r>
    </w:p>
    <w:p w:rsidR="00D05EC8" w:rsidRPr="00D05EC8" w:rsidRDefault="00D05EC8" w:rsidP="00D05EC8">
      <w:pPr>
        <w:pStyle w:val="a5"/>
        <w:numPr>
          <w:ilvl w:val="0"/>
          <w:numId w:val="1"/>
        </w:numPr>
        <w:spacing w:after="0" w:line="240" w:lineRule="auto"/>
        <w:ind w:left="0" w:firstLine="0"/>
        <w:jc w:val="center"/>
        <w:rPr>
          <w:rFonts w:ascii="Times New Roman" w:eastAsia="Times New Roman" w:hAnsi="Times New Roman" w:cs="Times New Roman"/>
          <w:b/>
          <w:color w:val="000000" w:themeColor="text1"/>
          <w:sz w:val="28"/>
          <w:szCs w:val="28"/>
          <w:lang w:eastAsia="en-US"/>
        </w:rPr>
      </w:pPr>
      <w:r w:rsidRPr="00D05EC8">
        <w:rPr>
          <w:rFonts w:ascii="Times New Roman" w:eastAsia="Times New Roman" w:hAnsi="Times New Roman" w:cs="Times New Roman"/>
          <w:b/>
          <w:color w:val="000000" w:themeColor="text1"/>
          <w:sz w:val="28"/>
          <w:szCs w:val="28"/>
          <w:lang w:eastAsia="en-US"/>
        </w:rPr>
        <w:t>Критерии оценки конкурсных работ</w:t>
      </w:r>
    </w:p>
    <w:p w:rsidR="00D05EC8" w:rsidRPr="00D05EC8" w:rsidRDefault="00D05EC8" w:rsidP="00D05EC8">
      <w:pPr>
        <w:spacing w:after="0" w:line="240" w:lineRule="auto"/>
        <w:ind w:firstLine="709"/>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5.1. Критериями оценки конкурсных работ являются:</w:t>
      </w:r>
    </w:p>
    <w:p w:rsidR="00D05EC8" w:rsidRPr="00D05EC8" w:rsidRDefault="00D05EC8" w:rsidP="00D05EC8">
      <w:pPr>
        <w:pStyle w:val="2"/>
        <w:numPr>
          <w:ilvl w:val="0"/>
          <w:numId w:val="6"/>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соответствие представленных материалов цели и задачам конкурса (от 1 до 10 баллов);</w:t>
      </w:r>
    </w:p>
    <w:p w:rsidR="00D05EC8" w:rsidRPr="00D05EC8" w:rsidRDefault="00D05EC8" w:rsidP="00D05EC8">
      <w:pPr>
        <w:pStyle w:val="2"/>
        <w:numPr>
          <w:ilvl w:val="0"/>
          <w:numId w:val="6"/>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 xml:space="preserve">оригинальность проектной идеи, полнота отражения идеи, в том числе с помощью художественно-выразительных средств, применением новых </w:t>
      </w:r>
      <w:r w:rsidR="00A837D0" w:rsidRPr="00D05EC8">
        <w:rPr>
          <w:rFonts w:ascii="Times New Roman" w:hAnsi="Times New Roman"/>
          <w:color w:val="000000" w:themeColor="text1"/>
          <w:sz w:val="28"/>
          <w:szCs w:val="28"/>
          <w:lang w:val="ru-RU"/>
        </w:rPr>
        <w:t>технологий, аудио</w:t>
      </w:r>
      <w:r w:rsidR="00A837D0">
        <w:rPr>
          <w:rFonts w:ascii="Times New Roman" w:hAnsi="Times New Roman"/>
          <w:color w:val="000000" w:themeColor="text1"/>
          <w:sz w:val="28"/>
          <w:szCs w:val="28"/>
          <w:lang w:val="ru-RU"/>
        </w:rPr>
        <w:t xml:space="preserve"> </w:t>
      </w:r>
      <w:r w:rsidRPr="00D05EC8">
        <w:rPr>
          <w:rFonts w:ascii="Times New Roman" w:hAnsi="Times New Roman"/>
          <w:color w:val="000000" w:themeColor="text1"/>
          <w:sz w:val="28"/>
          <w:szCs w:val="28"/>
          <w:lang w:val="ru-RU"/>
        </w:rPr>
        <w:t>- и видеоматериалов, способствующих реализации поставленных задач (от 1 до 10 баллов);</w:t>
      </w:r>
    </w:p>
    <w:p w:rsidR="00D05EC8" w:rsidRPr="00D05EC8" w:rsidRDefault="00D05EC8" w:rsidP="00D05EC8">
      <w:pPr>
        <w:pStyle w:val="2"/>
        <w:numPr>
          <w:ilvl w:val="0"/>
          <w:numId w:val="6"/>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ориентация проекта на целевую аудиторию с учётом возрастной категории (от 1 до 10 баллов);</w:t>
      </w:r>
    </w:p>
    <w:p w:rsidR="00D05EC8" w:rsidRPr="00D05EC8" w:rsidRDefault="00D05EC8" w:rsidP="00D05EC8">
      <w:pPr>
        <w:pStyle w:val="2"/>
        <w:numPr>
          <w:ilvl w:val="0"/>
          <w:numId w:val="6"/>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 xml:space="preserve">программно-целевой подход к реализации мероприятий по </w:t>
      </w:r>
      <w:proofErr w:type="spellStart"/>
      <w:r w:rsidRPr="00D05EC8">
        <w:rPr>
          <w:rFonts w:ascii="Times New Roman" w:hAnsi="Times New Roman"/>
          <w:color w:val="000000" w:themeColor="text1"/>
          <w:sz w:val="28"/>
          <w:szCs w:val="28"/>
          <w:lang w:val="ru-RU"/>
        </w:rPr>
        <w:t>развити</w:t>
      </w:r>
      <w:proofErr w:type="spellEnd"/>
      <w:r w:rsidRPr="00D05EC8">
        <w:rPr>
          <w:rFonts w:ascii="Times New Roman" w:hAnsi="Times New Roman"/>
          <w:color w:val="000000" w:themeColor="text1"/>
          <w:sz w:val="28"/>
          <w:szCs w:val="28"/>
          <w:lang w:val="tt-RU"/>
        </w:rPr>
        <w:t>ю</w:t>
      </w:r>
      <w:r w:rsidRPr="00D05EC8">
        <w:rPr>
          <w:rFonts w:ascii="Times New Roman" w:hAnsi="Times New Roman"/>
          <w:color w:val="000000" w:themeColor="text1"/>
          <w:sz w:val="28"/>
          <w:szCs w:val="28"/>
          <w:lang w:val="ru-RU"/>
        </w:rPr>
        <w:t xml:space="preserve"> и пропаганде национальных культур (от 1 до 10 баллов);</w:t>
      </w:r>
    </w:p>
    <w:p w:rsidR="00D05EC8" w:rsidRPr="00D05EC8" w:rsidRDefault="00D05EC8" w:rsidP="00D05EC8">
      <w:pPr>
        <w:pStyle w:val="2"/>
        <w:numPr>
          <w:ilvl w:val="0"/>
          <w:numId w:val="6"/>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перспективность дальнейшего развития проекта: увеличение числа участников творческих коллективов, привлечение детей, подростков, молодёжи к содержательному досугу (от 1 до 10 баллов);</w:t>
      </w:r>
    </w:p>
    <w:p w:rsidR="00D05EC8" w:rsidRPr="00D05EC8" w:rsidRDefault="00D05EC8" w:rsidP="00D05EC8">
      <w:pPr>
        <w:pStyle w:val="2"/>
        <w:numPr>
          <w:ilvl w:val="0"/>
          <w:numId w:val="6"/>
        </w:numPr>
        <w:tabs>
          <w:tab w:val="left" w:pos="1134"/>
        </w:tabs>
        <w:ind w:left="0" w:firstLine="709"/>
        <w:jc w:val="both"/>
        <w:rPr>
          <w:rFonts w:ascii="Times New Roman" w:hAnsi="Times New Roman"/>
          <w:color w:val="000000" w:themeColor="text1"/>
          <w:sz w:val="28"/>
          <w:szCs w:val="28"/>
          <w:lang w:val="ru-RU"/>
        </w:rPr>
      </w:pPr>
      <w:r w:rsidRPr="00D05EC8">
        <w:rPr>
          <w:rFonts w:ascii="Times New Roman" w:hAnsi="Times New Roman"/>
          <w:color w:val="000000" w:themeColor="text1"/>
          <w:sz w:val="28"/>
          <w:szCs w:val="28"/>
          <w:lang w:val="ru-RU"/>
        </w:rPr>
        <w:t>методическая разработанность проекта, возможность тиражирования проекта для реализации подобной деятельности в других учреждениях культурно-досугового типа (от 1 до 10 баллов).</w:t>
      </w:r>
    </w:p>
    <w:p w:rsidR="00D05EC8" w:rsidRPr="00D05EC8" w:rsidRDefault="00D05EC8" w:rsidP="00D05EC8">
      <w:pPr>
        <w:pStyle w:val="a5"/>
        <w:widowControl w:val="0"/>
        <w:shd w:val="clear" w:color="auto" w:fill="FFFFFF"/>
        <w:tabs>
          <w:tab w:val="left" w:pos="0"/>
        </w:tabs>
        <w:autoSpaceDE w:val="0"/>
        <w:autoSpaceDN w:val="0"/>
        <w:adjustRightInd w:val="0"/>
        <w:spacing w:after="0" w:line="240" w:lineRule="auto"/>
        <w:ind w:left="0" w:right="45"/>
        <w:jc w:val="both"/>
        <w:rPr>
          <w:rFonts w:ascii="Times New Roman" w:hAnsi="Times New Roman" w:cs="Times New Roman"/>
          <w:color w:val="000000" w:themeColor="text1"/>
          <w:sz w:val="28"/>
          <w:szCs w:val="28"/>
        </w:rPr>
      </w:pPr>
    </w:p>
    <w:p w:rsidR="00D05EC8" w:rsidRPr="00D05EC8" w:rsidRDefault="00D05EC8" w:rsidP="00D05EC8">
      <w:pPr>
        <w:pStyle w:val="a3"/>
        <w:numPr>
          <w:ilvl w:val="0"/>
          <w:numId w:val="1"/>
        </w:numPr>
        <w:spacing w:before="0" w:beforeAutospacing="0" w:after="0" w:afterAutospacing="0"/>
        <w:ind w:left="0" w:firstLine="0"/>
        <w:jc w:val="center"/>
        <w:rPr>
          <w:b/>
          <w:color w:val="000000" w:themeColor="text1"/>
          <w:sz w:val="28"/>
          <w:szCs w:val="28"/>
        </w:rPr>
      </w:pPr>
      <w:r w:rsidRPr="00D05EC8">
        <w:rPr>
          <w:b/>
          <w:color w:val="000000" w:themeColor="text1"/>
          <w:sz w:val="28"/>
          <w:szCs w:val="28"/>
        </w:rPr>
        <w:t xml:space="preserve"> </w:t>
      </w:r>
      <w:r w:rsidRPr="00D05EC8">
        <w:rPr>
          <w:b/>
          <w:color w:val="000000" w:themeColor="text1"/>
          <w:sz w:val="28"/>
          <w:szCs w:val="28"/>
          <w:lang w:eastAsia="en-US"/>
        </w:rPr>
        <w:t>Определение и награждение победителей конкурса</w:t>
      </w:r>
    </w:p>
    <w:p w:rsidR="00D05EC8" w:rsidRPr="00D05EC8" w:rsidRDefault="00D05EC8" w:rsidP="00D05EC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5EC8">
        <w:rPr>
          <w:rFonts w:ascii="Times New Roman" w:hAnsi="Times New Roman" w:cs="Times New Roman"/>
          <w:color w:val="000000" w:themeColor="text1"/>
          <w:sz w:val="28"/>
          <w:szCs w:val="28"/>
        </w:rPr>
        <w:t xml:space="preserve">6.1. В течение 10 календарных дней с момента окончания срока подачи заявок </w:t>
      </w:r>
      <w:r w:rsidRPr="00D05EC8">
        <w:rPr>
          <w:rFonts w:ascii="Times New Roman" w:eastAsia="Calibri" w:hAnsi="Times New Roman" w:cs="Times New Roman"/>
          <w:color w:val="000000" w:themeColor="text1"/>
          <w:sz w:val="28"/>
          <w:szCs w:val="28"/>
          <w:lang w:eastAsia="en-US"/>
        </w:rPr>
        <w:t xml:space="preserve">согласно пункту 3.6. </w:t>
      </w:r>
      <w:r w:rsidRPr="00D05EC8">
        <w:rPr>
          <w:rFonts w:ascii="Times New Roman" w:hAnsi="Times New Roman" w:cs="Times New Roman"/>
          <w:color w:val="000000" w:themeColor="text1"/>
          <w:sz w:val="28"/>
          <w:szCs w:val="28"/>
        </w:rPr>
        <w:t xml:space="preserve">и документов, </w:t>
      </w:r>
      <w:r w:rsidRPr="00D05EC8">
        <w:rPr>
          <w:rFonts w:ascii="Times New Roman" w:eastAsia="Calibri" w:hAnsi="Times New Roman" w:cs="Times New Roman"/>
          <w:color w:val="000000" w:themeColor="text1"/>
          <w:sz w:val="28"/>
          <w:szCs w:val="28"/>
          <w:lang w:eastAsia="en-US"/>
        </w:rPr>
        <w:t>указанных в пунктах 3.3 и 3.4. настоящего Положения,</w:t>
      </w:r>
      <w:r w:rsidRPr="00D05EC8">
        <w:rPr>
          <w:rFonts w:ascii="Times New Roman" w:hAnsi="Times New Roman" w:cs="Times New Roman"/>
          <w:color w:val="000000" w:themeColor="text1"/>
          <w:sz w:val="28"/>
          <w:szCs w:val="28"/>
        </w:rPr>
        <w:t xml:space="preserve"> проводятся заседания Экспертного совета, на которых рассматриваются поступившие заявки с приложенными документами, определяется круг лиц, участвующих в конкурсе на получение гранта. </w:t>
      </w:r>
    </w:p>
    <w:p w:rsidR="00D05EC8" w:rsidRPr="00D05EC8" w:rsidRDefault="00D05EC8" w:rsidP="00D05EC8">
      <w:pPr>
        <w:tabs>
          <w:tab w:val="left" w:pos="1440"/>
        </w:tabs>
        <w:spacing w:after="0" w:line="240" w:lineRule="auto"/>
        <w:ind w:firstLine="709"/>
        <w:jc w:val="both"/>
        <w:rPr>
          <w:rFonts w:ascii="Times New Roman" w:eastAsia="Times New Roman" w:hAnsi="Times New Roman" w:cs="Times New Roman"/>
          <w:bCs/>
          <w:color w:val="000000" w:themeColor="text1"/>
          <w:sz w:val="28"/>
          <w:szCs w:val="28"/>
          <w:lang w:eastAsia="en-US"/>
        </w:rPr>
      </w:pPr>
      <w:r w:rsidRPr="00D05EC8">
        <w:rPr>
          <w:rFonts w:ascii="Times New Roman" w:eastAsia="Times New Roman" w:hAnsi="Times New Roman" w:cs="Times New Roman"/>
          <w:bCs/>
          <w:color w:val="000000" w:themeColor="text1"/>
          <w:sz w:val="28"/>
          <w:szCs w:val="28"/>
          <w:lang w:val="tt-RU" w:eastAsia="en-US"/>
        </w:rPr>
        <w:t xml:space="preserve">6.2. </w:t>
      </w:r>
      <w:r w:rsidRPr="00D05EC8">
        <w:rPr>
          <w:rFonts w:ascii="Times New Roman" w:eastAsia="Times New Roman" w:hAnsi="Times New Roman" w:cs="Times New Roman"/>
          <w:bCs/>
          <w:color w:val="000000" w:themeColor="text1"/>
          <w:sz w:val="28"/>
          <w:szCs w:val="28"/>
          <w:lang w:eastAsia="en-US"/>
        </w:rPr>
        <w:t xml:space="preserve">По сумме баллов, выставленных </w:t>
      </w:r>
      <w:r w:rsidRPr="00D05EC8">
        <w:rPr>
          <w:rFonts w:ascii="Times New Roman" w:eastAsia="Times New Roman" w:hAnsi="Times New Roman" w:cs="Times New Roman"/>
          <w:color w:val="000000" w:themeColor="text1"/>
          <w:sz w:val="28"/>
          <w:szCs w:val="28"/>
          <w:lang w:val="tt-RU" w:eastAsia="en-US"/>
        </w:rPr>
        <w:t xml:space="preserve">Экспертным советом </w:t>
      </w:r>
      <w:r w:rsidRPr="00D05EC8">
        <w:rPr>
          <w:rFonts w:ascii="Times New Roman" w:eastAsia="Times New Roman" w:hAnsi="Times New Roman" w:cs="Times New Roman"/>
          <w:bCs/>
          <w:color w:val="000000" w:themeColor="text1"/>
          <w:sz w:val="28"/>
          <w:szCs w:val="28"/>
          <w:lang w:eastAsia="en-US"/>
        </w:rPr>
        <w:t xml:space="preserve">с учётом всех критериев, </w:t>
      </w:r>
      <w:r w:rsidR="00A837D0" w:rsidRPr="00D05EC8">
        <w:rPr>
          <w:rFonts w:ascii="Times New Roman" w:eastAsia="Times New Roman" w:hAnsi="Times New Roman" w:cs="Times New Roman"/>
          <w:bCs/>
          <w:color w:val="000000" w:themeColor="text1"/>
          <w:sz w:val="28"/>
          <w:szCs w:val="28"/>
          <w:lang w:eastAsia="en-US"/>
        </w:rPr>
        <w:t>формируется рейтинг</w:t>
      </w:r>
      <w:r w:rsidRPr="00D05EC8">
        <w:rPr>
          <w:rFonts w:ascii="Times New Roman" w:eastAsia="Times New Roman" w:hAnsi="Times New Roman" w:cs="Times New Roman"/>
          <w:bCs/>
          <w:color w:val="000000" w:themeColor="text1"/>
          <w:sz w:val="28"/>
          <w:szCs w:val="28"/>
          <w:lang w:eastAsia="en-US"/>
        </w:rPr>
        <w:t xml:space="preserve"> участников конкурса.</w:t>
      </w:r>
    </w:p>
    <w:p w:rsidR="00D05EC8" w:rsidRPr="00D05EC8" w:rsidRDefault="00D05EC8" w:rsidP="00D05EC8">
      <w:pPr>
        <w:tabs>
          <w:tab w:val="left" w:pos="1440"/>
        </w:tabs>
        <w:spacing w:after="0" w:line="240" w:lineRule="auto"/>
        <w:ind w:firstLine="709"/>
        <w:jc w:val="both"/>
        <w:rPr>
          <w:rFonts w:ascii="Times New Roman" w:eastAsia="Times New Roman" w:hAnsi="Times New Roman" w:cs="Times New Roman"/>
          <w:bCs/>
          <w:color w:val="000000" w:themeColor="text1"/>
          <w:sz w:val="28"/>
          <w:szCs w:val="28"/>
          <w:lang w:eastAsia="en-US"/>
        </w:rPr>
      </w:pPr>
      <w:r w:rsidRPr="00D05EC8">
        <w:rPr>
          <w:rFonts w:ascii="Times New Roman" w:eastAsia="Times New Roman" w:hAnsi="Times New Roman" w:cs="Times New Roman"/>
          <w:bCs/>
          <w:color w:val="000000" w:themeColor="text1"/>
          <w:sz w:val="28"/>
          <w:szCs w:val="28"/>
          <w:lang w:eastAsia="en-US"/>
        </w:rPr>
        <w:t xml:space="preserve">6.3. </w:t>
      </w:r>
      <w:r w:rsidR="008556EB">
        <w:rPr>
          <w:rFonts w:ascii="Times New Roman" w:eastAsia="Times New Roman" w:hAnsi="Times New Roman" w:cs="Times New Roman"/>
          <w:bCs/>
          <w:color w:val="000000" w:themeColor="text1"/>
          <w:sz w:val="28"/>
          <w:szCs w:val="28"/>
          <w:lang w:val="tt-RU" w:eastAsia="en-US"/>
        </w:rPr>
        <w:t>Не позднее 10 апреля</w:t>
      </w:r>
      <w:r w:rsidRPr="00D05EC8">
        <w:rPr>
          <w:rFonts w:ascii="Times New Roman" w:eastAsia="Times New Roman" w:hAnsi="Times New Roman" w:cs="Times New Roman"/>
          <w:bCs/>
          <w:color w:val="000000" w:themeColor="text1"/>
          <w:sz w:val="28"/>
          <w:szCs w:val="28"/>
          <w:lang w:val="tt-RU" w:eastAsia="en-US"/>
        </w:rPr>
        <w:t xml:space="preserve"> текущего года </w:t>
      </w:r>
      <w:r w:rsidRPr="00D05EC8">
        <w:rPr>
          <w:rFonts w:ascii="Times New Roman" w:eastAsia="Times New Roman" w:hAnsi="Times New Roman" w:cs="Times New Roman"/>
          <w:bCs/>
          <w:color w:val="000000" w:themeColor="text1"/>
          <w:sz w:val="28"/>
          <w:szCs w:val="28"/>
          <w:lang w:eastAsia="en-US"/>
        </w:rPr>
        <w:t xml:space="preserve">на основании рейтинга </w:t>
      </w:r>
      <w:r w:rsidRPr="00D05EC8">
        <w:rPr>
          <w:rFonts w:ascii="Times New Roman" w:eastAsia="Times New Roman" w:hAnsi="Times New Roman" w:cs="Times New Roman"/>
          <w:color w:val="000000" w:themeColor="text1"/>
          <w:sz w:val="28"/>
          <w:szCs w:val="28"/>
          <w:lang w:val="tt-RU" w:eastAsia="en-US"/>
        </w:rPr>
        <w:t xml:space="preserve">Экспертный совет </w:t>
      </w:r>
      <w:r w:rsidRPr="00D05EC8">
        <w:rPr>
          <w:rFonts w:ascii="Times New Roman" w:eastAsia="Times New Roman" w:hAnsi="Times New Roman" w:cs="Times New Roman"/>
          <w:bCs/>
          <w:color w:val="000000" w:themeColor="text1"/>
          <w:sz w:val="28"/>
          <w:szCs w:val="28"/>
          <w:lang w:eastAsia="en-US"/>
        </w:rPr>
        <w:t xml:space="preserve">составляет список победителей конкурса. Победителями конкурса признаются участники, занявшие первые позиции в рейтинге по номинациям в соответствии с примерными направлениями реализации проектов согласно пункту 1.4. настоящего Положения. </w:t>
      </w:r>
    </w:p>
    <w:p w:rsidR="00D05EC8" w:rsidRPr="00D05EC8" w:rsidRDefault="00D05EC8" w:rsidP="00D05EC8">
      <w:pPr>
        <w:tabs>
          <w:tab w:val="left" w:pos="1440"/>
        </w:tabs>
        <w:spacing w:after="0" w:line="240" w:lineRule="auto"/>
        <w:ind w:firstLine="709"/>
        <w:jc w:val="both"/>
        <w:rPr>
          <w:rFonts w:ascii="Times New Roman" w:eastAsia="Times New Roman" w:hAnsi="Times New Roman" w:cs="Times New Roman"/>
          <w:bCs/>
          <w:color w:val="000000" w:themeColor="text1"/>
          <w:sz w:val="28"/>
          <w:szCs w:val="28"/>
          <w:lang w:eastAsia="en-US"/>
        </w:rPr>
      </w:pPr>
      <w:r w:rsidRPr="00D05EC8">
        <w:rPr>
          <w:rFonts w:ascii="Times New Roman" w:hAnsi="Times New Roman" w:cs="Times New Roman"/>
          <w:color w:val="000000" w:themeColor="text1"/>
          <w:sz w:val="28"/>
          <w:szCs w:val="28"/>
        </w:rPr>
        <w:t xml:space="preserve">6.4. </w:t>
      </w:r>
      <w:r w:rsidRPr="00D05EC8">
        <w:rPr>
          <w:rFonts w:ascii="Times New Roman" w:eastAsia="Times New Roman" w:hAnsi="Times New Roman" w:cs="Times New Roman"/>
          <w:bCs/>
          <w:color w:val="000000" w:themeColor="text1"/>
          <w:sz w:val="28"/>
          <w:szCs w:val="28"/>
          <w:lang w:eastAsia="en-US"/>
        </w:rPr>
        <w:t>В случае если несколько заявок получили одинаковый общий оценочный балл, более высокий порядковый номер присваивается заявке, которая поступила ранее других заявок, имеющих одинаковый общий оценочный балл.</w:t>
      </w:r>
    </w:p>
    <w:p w:rsidR="00D05EC8" w:rsidRPr="00D05EC8" w:rsidRDefault="00D05EC8" w:rsidP="00D05EC8">
      <w:pPr>
        <w:spacing w:after="0" w:line="240" w:lineRule="auto"/>
        <w:ind w:firstLine="709"/>
        <w:jc w:val="both"/>
        <w:rPr>
          <w:rFonts w:ascii="Times New Roman" w:eastAsia="Times New Roman" w:hAnsi="Times New Roman" w:cs="Times New Roman"/>
          <w:color w:val="000000" w:themeColor="text1"/>
          <w:sz w:val="28"/>
          <w:szCs w:val="28"/>
          <w:lang w:val="tt-RU" w:eastAsia="en-US"/>
        </w:rPr>
      </w:pPr>
      <w:r w:rsidRPr="00D05EC8">
        <w:rPr>
          <w:rFonts w:ascii="Times New Roman" w:eastAsia="Times New Roman" w:hAnsi="Times New Roman" w:cs="Times New Roman"/>
          <w:color w:val="000000" w:themeColor="text1"/>
          <w:sz w:val="28"/>
          <w:szCs w:val="28"/>
          <w:lang w:val="tt-RU" w:eastAsia="en-US"/>
        </w:rPr>
        <w:t>6.5. Заседания Экспертного совета конкурса считаются правомочными при условии участия в них большинства от общего числа членов совета.</w:t>
      </w:r>
    </w:p>
    <w:p w:rsidR="00D05EC8" w:rsidRPr="00D05EC8" w:rsidRDefault="00D05EC8" w:rsidP="00D05EC8">
      <w:pPr>
        <w:tabs>
          <w:tab w:val="left" w:pos="1440"/>
        </w:tabs>
        <w:spacing w:after="0" w:line="240" w:lineRule="auto"/>
        <w:ind w:firstLine="709"/>
        <w:jc w:val="both"/>
        <w:rPr>
          <w:rFonts w:ascii="Times New Roman" w:eastAsia="Times New Roman" w:hAnsi="Times New Roman" w:cs="Times New Roman"/>
          <w:bCs/>
          <w:color w:val="000000" w:themeColor="text1"/>
          <w:sz w:val="28"/>
          <w:szCs w:val="28"/>
          <w:lang w:eastAsia="en-US"/>
        </w:rPr>
      </w:pPr>
      <w:r w:rsidRPr="00D05EC8">
        <w:rPr>
          <w:rFonts w:ascii="Times New Roman" w:eastAsia="Times New Roman" w:hAnsi="Times New Roman" w:cs="Times New Roman"/>
          <w:color w:val="000000" w:themeColor="text1"/>
          <w:sz w:val="28"/>
          <w:szCs w:val="28"/>
          <w:lang w:val="tt-RU" w:eastAsia="en-US"/>
        </w:rPr>
        <w:t xml:space="preserve">6.6. </w:t>
      </w:r>
      <w:r w:rsidRPr="00D05EC8">
        <w:rPr>
          <w:rFonts w:ascii="Times New Roman" w:eastAsia="Times New Roman" w:hAnsi="Times New Roman" w:cs="Times New Roman"/>
          <w:bCs/>
          <w:color w:val="000000" w:themeColor="text1"/>
          <w:sz w:val="28"/>
          <w:szCs w:val="28"/>
          <w:lang w:eastAsia="en-US"/>
        </w:rPr>
        <w:t xml:space="preserve">Решения </w:t>
      </w:r>
      <w:r w:rsidRPr="00D05EC8">
        <w:rPr>
          <w:rFonts w:ascii="Times New Roman" w:eastAsia="Times New Roman" w:hAnsi="Times New Roman" w:cs="Times New Roman"/>
          <w:color w:val="000000" w:themeColor="text1"/>
          <w:sz w:val="28"/>
          <w:szCs w:val="28"/>
          <w:lang w:val="tt-RU" w:eastAsia="en-US"/>
        </w:rPr>
        <w:t xml:space="preserve">Экспертного совета </w:t>
      </w:r>
      <w:r w:rsidRPr="00D05EC8">
        <w:rPr>
          <w:rFonts w:ascii="Times New Roman" w:eastAsia="Times New Roman" w:hAnsi="Times New Roman" w:cs="Times New Roman"/>
          <w:bCs/>
          <w:color w:val="000000" w:themeColor="text1"/>
          <w:sz w:val="28"/>
          <w:szCs w:val="28"/>
          <w:lang w:eastAsia="en-US"/>
        </w:rPr>
        <w:t>оформляются протоколами.</w:t>
      </w:r>
    </w:p>
    <w:p w:rsidR="00D05EC8" w:rsidRPr="00D05EC8" w:rsidRDefault="00D05EC8" w:rsidP="00D05EC8">
      <w:pPr>
        <w:tabs>
          <w:tab w:val="left" w:pos="1134"/>
        </w:tabs>
        <w:spacing w:after="0" w:line="240" w:lineRule="auto"/>
        <w:ind w:firstLine="709"/>
        <w:jc w:val="both"/>
        <w:rPr>
          <w:rFonts w:ascii="Times New Roman" w:eastAsia="Times New Roman" w:hAnsi="Times New Roman" w:cs="Times New Roman"/>
          <w:bCs/>
          <w:color w:val="000000" w:themeColor="text1"/>
          <w:sz w:val="28"/>
          <w:szCs w:val="28"/>
          <w:lang w:eastAsia="en-US"/>
        </w:rPr>
      </w:pPr>
      <w:r w:rsidRPr="00D05EC8">
        <w:rPr>
          <w:rFonts w:ascii="Times New Roman" w:eastAsia="Times New Roman" w:hAnsi="Times New Roman" w:cs="Times New Roman"/>
          <w:bCs/>
          <w:color w:val="000000" w:themeColor="text1"/>
          <w:sz w:val="28"/>
          <w:szCs w:val="28"/>
          <w:lang w:eastAsia="en-US"/>
        </w:rPr>
        <w:t xml:space="preserve">6.7. </w:t>
      </w:r>
      <w:r w:rsidRPr="00D05EC8">
        <w:rPr>
          <w:rFonts w:ascii="Times New Roman" w:eastAsia="Times New Roman" w:hAnsi="Times New Roman" w:cs="Times New Roman"/>
          <w:color w:val="000000" w:themeColor="text1"/>
          <w:sz w:val="28"/>
          <w:szCs w:val="28"/>
          <w:lang w:eastAsia="en-US"/>
        </w:rPr>
        <w:t>Список победителей конкурса - п</w:t>
      </w:r>
      <w:r w:rsidRPr="00D05EC8">
        <w:rPr>
          <w:rFonts w:ascii="Times New Roman" w:eastAsia="Times New Roman" w:hAnsi="Times New Roman" w:cs="Times New Roman"/>
          <w:bCs/>
          <w:color w:val="000000" w:themeColor="text1"/>
          <w:sz w:val="28"/>
          <w:szCs w:val="28"/>
          <w:lang w:val="tt-RU" w:eastAsia="en-US"/>
        </w:rPr>
        <w:t xml:space="preserve">олучателей грантов утверждаются приказом Министерства культуры Республики Татарстан на основании </w:t>
      </w:r>
      <w:r w:rsidRPr="00D05EC8">
        <w:rPr>
          <w:rFonts w:ascii="Times New Roman" w:eastAsia="Times New Roman" w:hAnsi="Times New Roman" w:cs="Times New Roman"/>
          <w:bCs/>
          <w:color w:val="000000" w:themeColor="text1"/>
          <w:sz w:val="28"/>
          <w:szCs w:val="28"/>
          <w:lang w:eastAsia="en-US"/>
        </w:rPr>
        <w:t>протокола итогового заседания Эксперт</w:t>
      </w:r>
      <w:r w:rsidR="008556EB">
        <w:rPr>
          <w:rFonts w:ascii="Times New Roman" w:eastAsia="Times New Roman" w:hAnsi="Times New Roman" w:cs="Times New Roman"/>
          <w:bCs/>
          <w:color w:val="000000" w:themeColor="text1"/>
          <w:sz w:val="28"/>
          <w:szCs w:val="28"/>
          <w:lang w:eastAsia="en-US"/>
        </w:rPr>
        <w:t>ного совета в срок до 20 апреля</w:t>
      </w:r>
      <w:r w:rsidRPr="00D05EC8">
        <w:rPr>
          <w:rFonts w:ascii="Times New Roman" w:eastAsia="Times New Roman" w:hAnsi="Times New Roman" w:cs="Times New Roman"/>
          <w:bCs/>
          <w:color w:val="000000" w:themeColor="text1"/>
          <w:sz w:val="28"/>
          <w:szCs w:val="28"/>
          <w:lang w:eastAsia="en-US"/>
        </w:rPr>
        <w:t xml:space="preserve"> текущего года.</w:t>
      </w:r>
    </w:p>
    <w:p w:rsidR="00D05EC8" w:rsidRPr="00D05EC8" w:rsidRDefault="00D05EC8" w:rsidP="00D05EC8">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bCs/>
          <w:color w:val="000000" w:themeColor="text1"/>
          <w:sz w:val="28"/>
          <w:szCs w:val="28"/>
          <w:lang w:val="tt-RU" w:eastAsia="en-US"/>
        </w:rPr>
        <w:t xml:space="preserve">6.8. </w:t>
      </w:r>
      <w:r w:rsidRPr="00D05EC8">
        <w:rPr>
          <w:rFonts w:ascii="Times New Roman" w:eastAsia="Times New Roman" w:hAnsi="Times New Roman" w:cs="Times New Roman"/>
          <w:color w:val="000000" w:themeColor="text1"/>
          <w:sz w:val="28"/>
          <w:szCs w:val="28"/>
          <w:lang w:eastAsia="en-US"/>
        </w:rPr>
        <w:t xml:space="preserve">Список победителей конкурса </w:t>
      </w:r>
      <w:r w:rsidRPr="00D05EC8">
        <w:rPr>
          <w:rFonts w:ascii="Times New Roman" w:eastAsia="Times New Roman" w:hAnsi="Times New Roman" w:cs="Times New Roman"/>
          <w:bCs/>
          <w:color w:val="000000" w:themeColor="text1"/>
          <w:sz w:val="28"/>
          <w:szCs w:val="28"/>
          <w:lang w:eastAsia="en-US"/>
        </w:rPr>
        <w:t xml:space="preserve">в </w:t>
      </w:r>
      <w:r w:rsidRPr="00D05EC8">
        <w:rPr>
          <w:rFonts w:ascii="Times New Roman" w:eastAsia="Times New Roman" w:hAnsi="Times New Roman" w:cs="Times New Roman"/>
          <w:bCs/>
          <w:color w:val="000000" w:themeColor="text1"/>
          <w:sz w:val="28"/>
          <w:szCs w:val="28"/>
          <w:lang w:val="tt-RU" w:eastAsia="en-US"/>
        </w:rPr>
        <w:t xml:space="preserve">течение трех рабочих дней </w:t>
      </w:r>
      <w:r w:rsidRPr="00D05EC8">
        <w:rPr>
          <w:rFonts w:ascii="Times New Roman" w:eastAsia="Times New Roman" w:hAnsi="Times New Roman" w:cs="Times New Roman"/>
          <w:bCs/>
          <w:color w:val="000000" w:themeColor="text1"/>
          <w:sz w:val="28"/>
          <w:szCs w:val="28"/>
          <w:lang w:eastAsia="en-US"/>
        </w:rPr>
        <w:t xml:space="preserve">со дня подписания </w:t>
      </w:r>
      <w:r w:rsidRPr="00D05EC8">
        <w:rPr>
          <w:rFonts w:ascii="Times New Roman" w:eastAsia="Times New Roman" w:hAnsi="Times New Roman" w:cs="Times New Roman"/>
          <w:bCs/>
          <w:color w:val="000000" w:themeColor="text1"/>
          <w:sz w:val="28"/>
          <w:szCs w:val="28"/>
          <w:lang w:val="tt-RU" w:eastAsia="en-US"/>
        </w:rPr>
        <w:t xml:space="preserve">приказа </w:t>
      </w:r>
      <w:r w:rsidRPr="00D05EC8">
        <w:rPr>
          <w:rFonts w:ascii="Times New Roman" w:eastAsia="Times New Roman" w:hAnsi="Times New Roman" w:cs="Times New Roman"/>
          <w:color w:val="000000" w:themeColor="text1"/>
          <w:sz w:val="28"/>
          <w:szCs w:val="28"/>
          <w:lang w:eastAsia="en-US"/>
        </w:rPr>
        <w:t xml:space="preserve">размещается на официальном сайте Министерства культуры Республики Татарстан </w:t>
      </w:r>
      <w:hyperlink r:id="rId7" w:history="1">
        <w:r w:rsidRPr="00D05EC8">
          <w:rPr>
            <w:rFonts w:ascii="Times New Roman" w:eastAsia="Times New Roman" w:hAnsi="Times New Roman" w:cs="Times New Roman"/>
            <w:color w:val="000000" w:themeColor="text1"/>
            <w:sz w:val="28"/>
            <w:szCs w:val="28"/>
            <w:lang w:val="en-US" w:eastAsia="en-US"/>
          </w:rPr>
          <w:t>www</w:t>
        </w:r>
        <w:r w:rsidRPr="00D05EC8">
          <w:rPr>
            <w:rFonts w:ascii="Times New Roman" w:eastAsia="Times New Roman" w:hAnsi="Times New Roman" w:cs="Times New Roman"/>
            <w:color w:val="000000" w:themeColor="text1"/>
            <w:sz w:val="28"/>
            <w:szCs w:val="28"/>
            <w:lang w:eastAsia="en-US"/>
          </w:rPr>
          <w:t>.</w:t>
        </w:r>
        <w:proofErr w:type="spellStart"/>
        <w:r w:rsidRPr="00D05EC8">
          <w:rPr>
            <w:rFonts w:ascii="Times New Roman" w:eastAsia="Times New Roman" w:hAnsi="Times New Roman" w:cs="Times New Roman"/>
            <w:color w:val="000000" w:themeColor="text1"/>
            <w:sz w:val="28"/>
            <w:szCs w:val="28"/>
            <w:lang w:val="en-US" w:eastAsia="en-US"/>
          </w:rPr>
          <w:t>mincult</w:t>
        </w:r>
        <w:proofErr w:type="spellEnd"/>
        <w:r w:rsidRPr="00D05EC8">
          <w:rPr>
            <w:rFonts w:ascii="Times New Roman" w:eastAsia="Times New Roman" w:hAnsi="Times New Roman" w:cs="Times New Roman"/>
            <w:color w:val="000000" w:themeColor="text1"/>
            <w:sz w:val="28"/>
            <w:szCs w:val="28"/>
            <w:lang w:eastAsia="en-US"/>
          </w:rPr>
          <w:t>.</w:t>
        </w:r>
        <w:proofErr w:type="spellStart"/>
        <w:r w:rsidRPr="00D05EC8">
          <w:rPr>
            <w:rFonts w:ascii="Times New Roman" w:eastAsia="Times New Roman" w:hAnsi="Times New Roman" w:cs="Times New Roman"/>
            <w:color w:val="000000" w:themeColor="text1"/>
            <w:sz w:val="28"/>
            <w:szCs w:val="28"/>
            <w:lang w:val="en-US" w:eastAsia="en-US"/>
          </w:rPr>
          <w:t>tatar</w:t>
        </w:r>
        <w:proofErr w:type="spellEnd"/>
        <w:r w:rsidRPr="00D05EC8">
          <w:rPr>
            <w:rFonts w:ascii="Times New Roman" w:eastAsia="Times New Roman" w:hAnsi="Times New Roman" w:cs="Times New Roman"/>
            <w:color w:val="000000" w:themeColor="text1"/>
            <w:sz w:val="28"/>
            <w:szCs w:val="28"/>
            <w:lang w:eastAsia="en-US"/>
          </w:rPr>
          <w:t>.</w:t>
        </w:r>
        <w:proofErr w:type="spellStart"/>
        <w:r w:rsidRPr="00D05EC8">
          <w:rPr>
            <w:rFonts w:ascii="Times New Roman" w:eastAsia="Times New Roman" w:hAnsi="Times New Roman" w:cs="Times New Roman"/>
            <w:color w:val="000000" w:themeColor="text1"/>
            <w:sz w:val="28"/>
            <w:szCs w:val="28"/>
            <w:lang w:val="en-US" w:eastAsia="en-US"/>
          </w:rPr>
          <w:t>ru</w:t>
        </w:r>
        <w:proofErr w:type="spellEnd"/>
      </w:hyperlink>
      <w:r w:rsidRPr="00D05EC8">
        <w:rPr>
          <w:rFonts w:ascii="Times New Roman" w:eastAsia="Times New Roman" w:hAnsi="Times New Roman" w:cs="Times New Roman"/>
          <w:color w:val="000000" w:themeColor="text1"/>
          <w:sz w:val="28"/>
          <w:szCs w:val="28"/>
          <w:lang w:eastAsia="en-US"/>
        </w:rPr>
        <w:t>.</w:t>
      </w:r>
    </w:p>
    <w:p w:rsidR="00D05EC8" w:rsidRPr="00D05EC8" w:rsidRDefault="00D05EC8" w:rsidP="00D05EC8">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tt-RU" w:eastAsia="en-US"/>
        </w:rPr>
      </w:pPr>
      <w:r w:rsidRPr="00D05EC8">
        <w:rPr>
          <w:rFonts w:ascii="Times New Roman" w:eastAsia="Times New Roman" w:hAnsi="Times New Roman" w:cs="Times New Roman"/>
          <w:color w:val="000000" w:themeColor="text1"/>
          <w:sz w:val="28"/>
          <w:szCs w:val="28"/>
          <w:lang w:eastAsia="en-US"/>
        </w:rPr>
        <w:t>6.9. Работы, представленные на конкурс, возвращаются на основании личного заявления руководителей учреждений культурно-досугового типа в срок до 31 декабря года, следующего за годом проведения конкурса.</w:t>
      </w:r>
    </w:p>
    <w:p w:rsidR="00D05EC8" w:rsidRPr="00D05EC8" w:rsidRDefault="00D05EC8" w:rsidP="00D05EC8">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tt-RU" w:eastAsia="en-US"/>
        </w:rPr>
      </w:pPr>
      <w:r w:rsidRPr="00D05EC8">
        <w:rPr>
          <w:rFonts w:ascii="Times New Roman" w:eastAsia="Times New Roman" w:hAnsi="Times New Roman" w:cs="Times New Roman"/>
          <w:color w:val="000000" w:themeColor="text1"/>
          <w:sz w:val="28"/>
          <w:szCs w:val="28"/>
          <w:lang w:val="tt-RU" w:eastAsia="en-US"/>
        </w:rPr>
        <w:t xml:space="preserve"> </w:t>
      </w:r>
    </w:p>
    <w:p w:rsidR="00D05EC8" w:rsidRPr="00D05EC8" w:rsidRDefault="00D05EC8" w:rsidP="00D05EC8">
      <w:pPr>
        <w:pStyle w:val="a5"/>
        <w:numPr>
          <w:ilvl w:val="0"/>
          <w:numId w:val="1"/>
        </w:numPr>
        <w:spacing w:after="0" w:line="240" w:lineRule="auto"/>
        <w:ind w:left="0" w:firstLine="0"/>
        <w:jc w:val="center"/>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b/>
          <w:bCs/>
          <w:color w:val="000000" w:themeColor="text1"/>
          <w:sz w:val="28"/>
          <w:szCs w:val="28"/>
          <w:lang w:eastAsia="en-US"/>
        </w:rPr>
        <w:t>Порядок выплаты средств получателям грантов</w:t>
      </w:r>
    </w:p>
    <w:p w:rsidR="00D05EC8" w:rsidRPr="00D05EC8" w:rsidRDefault="00D05EC8" w:rsidP="00D05EC8">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7.1. После издания приказа Министерства культуры Республики Татарстан о победителях конкурса между Министерством культуры Республики Татарстан и органом местного самоуправления муниципального образования Республики Татарстан, проекту учреждения культурно-досугового типа которого был присужден грант, заключается соглашение, в котором обязательным условием является выделение гранта при равном долевом финансировании из бюджета Республики Татарстан и бюджета соответствующего муниципального образования (далее – соглашение). Форма соглашения утверждается приказом Министерства культуры Республики Татарстан.</w:t>
      </w:r>
    </w:p>
    <w:p w:rsidR="00D05EC8" w:rsidRPr="00D05EC8" w:rsidRDefault="00D05EC8" w:rsidP="00D05EC8">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7.2. Перечисление средств для выплаты грантов осуществляется Министерством культуры Республики Татарстан в форме субсидий на счета получателей, открытые в соответствующих организациях, в течение 14 календарных дней со дня подписания соглашений между Министерством культуры Республики Татарстан и получателями грантов.</w:t>
      </w:r>
    </w:p>
    <w:p w:rsidR="00D05EC8" w:rsidRPr="00D05EC8" w:rsidRDefault="00D05EC8" w:rsidP="00D05EC8">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7.3. Гранты подлежат возврату получателями грантов в бюджет Республики Татарстан в тридцатидневный срок, исчисляемый в рабочих днях, со дня получения соответствующего требования Министерства в следующих случаях:</w:t>
      </w:r>
    </w:p>
    <w:p w:rsidR="00D05EC8" w:rsidRPr="00D05EC8" w:rsidRDefault="00D05EC8" w:rsidP="00D05EC8">
      <w:pPr>
        <w:pStyle w:val="a5"/>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представление получателями грантов недостоверных сведений и документов для получения грантов;</w:t>
      </w:r>
    </w:p>
    <w:p w:rsidR="00D05EC8" w:rsidRPr="00D05EC8" w:rsidRDefault="00D05EC8" w:rsidP="00D05EC8">
      <w:pPr>
        <w:pStyle w:val="a5"/>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невыполнение условий предоставления грантов;</w:t>
      </w:r>
    </w:p>
    <w:p w:rsidR="00D05EC8" w:rsidRPr="00D05EC8" w:rsidRDefault="00D05EC8" w:rsidP="00D05EC8">
      <w:pPr>
        <w:pStyle w:val="a5"/>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нецелевое использование грантов.</w:t>
      </w:r>
    </w:p>
    <w:p w:rsidR="00D05EC8" w:rsidRPr="00D05EC8" w:rsidRDefault="00D05EC8" w:rsidP="00D05EC8">
      <w:pPr>
        <w:pStyle w:val="a5"/>
        <w:tabs>
          <w:tab w:val="left" w:pos="0"/>
        </w:tabs>
        <w:spacing w:after="0" w:line="240" w:lineRule="auto"/>
        <w:ind w:left="0"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7.4. При нарушении срока возврата грантов получателями грантов по основаниям, указанным в настоящем пункте, Министерство в семидневный срок, исчисляемый в рабочих днях, со дня истечения срока, установленного настоящим пунктом, принимает меры по взысканию указанных средств в доход бюджета Республики Татарстан в порядке, установленном законодательствами Российской Федерации и Республики Татарстан.</w:t>
      </w:r>
    </w:p>
    <w:p w:rsidR="00D05EC8" w:rsidRPr="00D05EC8" w:rsidRDefault="00D05EC8" w:rsidP="00D05EC8">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w:t>
      </w:r>
    </w:p>
    <w:p w:rsidR="00D05EC8" w:rsidRPr="00D05EC8" w:rsidRDefault="00D05EC8" w:rsidP="00D05EC8">
      <w:pPr>
        <w:pStyle w:val="a5"/>
        <w:numPr>
          <w:ilvl w:val="1"/>
          <w:numId w:val="1"/>
        </w:numPr>
        <w:spacing w:after="0" w:line="240" w:lineRule="auto"/>
        <w:ind w:left="0"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Не использованные в отчетном финансовом году остатки грантов подлежат возврату в доход бюджета Республики Татарстан в случаях, предусмотренных соглашениями о предоставлении грантов.</w:t>
      </w:r>
    </w:p>
    <w:p w:rsidR="00D05EC8" w:rsidRPr="00D05EC8" w:rsidRDefault="00D05EC8" w:rsidP="00D05EC8">
      <w:pPr>
        <w:pStyle w:val="a5"/>
        <w:numPr>
          <w:ilvl w:val="1"/>
          <w:numId w:val="1"/>
        </w:numPr>
        <w:spacing w:after="0" w:line="240" w:lineRule="auto"/>
        <w:ind w:left="0"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Министерство культуры Республики Татарстан и Министерство финансов Республики Татарстан осуществляют проверку соблюдения условий, целей и порядка предоставления грантов получателям грантов в установленном законодательством порядке.</w:t>
      </w:r>
    </w:p>
    <w:p w:rsidR="00D05EC8" w:rsidRPr="00D05EC8" w:rsidRDefault="00D05EC8" w:rsidP="00D05EC8">
      <w:pPr>
        <w:pStyle w:val="a5"/>
        <w:numPr>
          <w:ilvl w:val="1"/>
          <w:numId w:val="1"/>
        </w:numPr>
        <w:spacing w:after="0" w:line="240" w:lineRule="auto"/>
        <w:ind w:left="0" w:firstLine="709"/>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Контроль за целевым использованием грантов осуществляется Министерством культуры Республики Татарстан и Министерством финансов Республики Татарстан.</w:t>
      </w:r>
    </w:p>
    <w:p w:rsidR="00D05EC8" w:rsidRPr="00D05EC8" w:rsidRDefault="00D05EC8" w:rsidP="00D05EC8">
      <w:pPr>
        <w:spacing w:after="0" w:line="240" w:lineRule="auto"/>
        <w:ind w:firstLine="709"/>
        <w:jc w:val="both"/>
        <w:rPr>
          <w:rFonts w:ascii="Times New Roman" w:eastAsia="Times New Roman" w:hAnsi="Times New Roman" w:cs="Times New Roman"/>
          <w:color w:val="000000" w:themeColor="text1"/>
          <w:sz w:val="28"/>
          <w:szCs w:val="28"/>
          <w:lang w:eastAsia="en-US"/>
        </w:rPr>
      </w:pPr>
    </w:p>
    <w:p w:rsidR="00D05EC8" w:rsidRPr="00D05EC8" w:rsidRDefault="00D05EC8" w:rsidP="00D05EC8">
      <w:pPr>
        <w:spacing w:line="240" w:lineRule="auto"/>
        <w:jc w:val="center"/>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b/>
          <w:bCs/>
          <w:color w:val="000000" w:themeColor="text1"/>
          <w:sz w:val="28"/>
          <w:szCs w:val="28"/>
          <w:lang w:val="en-US" w:eastAsia="en-US"/>
        </w:rPr>
        <w:t>VIII</w:t>
      </w:r>
      <w:r w:rsidRPr="00D05EC8">
        <w:rPr>
          <w:rFonts w:ascii="Times New Roman" w:eastAsia="Times New Roman" w:hAnsi="Times New Roman" w:cs="Times New Roman"/>
          <w:b/>
          <w:bCs/>
          <w:color w:val="000000" w:themeColor="text1"/>
          <w:sz w:val="28"/>
          <w:szCs w:val="28"/>
          <w:lang w:eastAsia="en-US"/>
        </w:rPr>
        <w:t>. Порядок и сроки предоставления отчетов получателями грантов</w:t>
      </w:r>
    </w:p>
    <w:p w:rsidR="00D05EC8" w:rsidRPr="00D05EC8" w:rsidRDefault="00D05EC8" w:rsidP="00D05EC8">
      <w:pPr>
        <w:spacing w:after="0" w:line="240" w:lineRule="auto"/>
        <w:ind w:firstLine="709"/>
        <w:jc w:val="both"/>
        <w:rPr>
          <w:rFonts w:ascii="Times New Roman" w:eastAsia="Times New Roman" w:hAnsi="Times New Roman" w:cs="Times New Roman"/>
          <w:bCs/>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8.1. Получатели грантов представляют в Министерство культуры Республики Татарстан отчеты о целевом использовании средств, выделенных на выплату грантов, и о результатах творческой деятельности в срок</w:t>
      </w:r>
      <w:r w:rsidRPr="00D05EC8">
        <w:rPr>
          <w:rFonts w:ascii="Times New Roman" w:eastAsia="Times New Roman" w:hAnsi="Times New Roman" w:cs="Times New Roman"/>
          <w:bCs/>
          <w:color w:val="000000" w:themeColor="text1"/>
          <w:sz w:val="28"/>
          <w:szCs w:val="28"/>
          <w:lang w:eastAsia="en-US"/>
        </w:rPr>
        <w:t xml:space="preserve"> до 1 июня года, следующего за отчетным.</w:t>
      </w:r>
    </w:p>
    <w:p w:rsidR="00D05EC8" w:rsidRPr="00D05EC8" w:rsidRDefault="00D05EC8" w:rsidP="00D05EC8">
      <w:pPr>
        <w:spacing w:after="0" w:line="240" w:lineRule="auto"/>
        <w:ind w:firstLine="708"/>
        <w:jc w:val="both"/>
        <w:rPr>
          <w:rFonts w:ascii="Times New Roman" w:hAnsi="Times New Roman" w:cs="Times New Roman"/>
          <w:color w:val="000000" w:themeColor="text1"/>
          <w:sz w:val="28"/>
          <w:szCs w:val="28"/>
        </w:rPr>
      </w:pPr>
      <w:r w:rsidRPr="00D05EC8">
        <w:rPr>
          <w:rFonts w:ascii="Times New Roman" w:hAnsi="Times New Roman" w:cs="Times New Roman"/>
          <w:color w:val="000000" w:themeColor="text1"/>
          <w:sz w:val="28"/>
          <w:szCs w:val="28"/>
        </w:rPr>
        <w:t>8.2. В отчете о результатах творческой деятельности раскрываются следующие основные позиции:</w:t>
      </w:r>
    </w:p>
    <w:p w:rsidR="00D05EC8" w:rsidRPr="00D05EC8" w:rsidRDefault="00D05EC8" w:rsidP="00D05EC8">
      <w:pPr>
        <w:pStyle w:val="a5"/>
        <w:numPr>
          <w:ilvl w:val="0"/>
          <w:numId w:val="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05EC8">
        <w:rPr>
          <w:rFonts w:ascii="Times New Roman" w:hAnsi="Times New Roman" w:cs="Times New Roman"/>
          <w:color w:val="000000" w:themeColor="text1"/>
          <w:sz w:val="28"/>
          <w:szCs w:val="28"/>
        </w:rPr>
        <w:t>описание реализации проекта;</w:t>
      </w:r>
    </w:p>
    <w:p w:rsidR="00D05EC8" w:rsidRPr="00D05EC8" w:rsidRDefault="00D05EC8" w:rsidP="00D05EC8">
      <w:pPr>
        <w:pStyle w:val="a5"/>
        <w:numPr>
          <w:ilvl w:val="0"/>
          <w:numId w:val="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05EC8">
        <w:rPr>
          <w:rFonts w:ascii="Times New Roman" w:hAnsi="Times New Roman" w:cs="Times New Roman"/>
          <w:color w:val="000000" w:themeColor="text1"/>
          <w:sz w:val="28"/>
          <w:szCs w:val="28"/>
        </w:rPr>
        <w:t>количество участников (зрителей);</w:t>
      </w:r>
    </w:p>
    <w:p w:rsidR="00D05EC8" w:rsidRPr="00D05EC8" w:rsidRDefault="00D05EC8" w:rsidP="00D05EC8">
      <w:pPr>
        <w:pStyle w:val="a5"/>
        <w:numPr>
          <w:ilvl w:val="0"/>
          <w:numId w:val="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05EC8">
        <w:rPr>
          <w:rFonts w:ascii="Times New Roman" w:hAnsi="Times New Roman" w:cs="Times New Roman"/>
          <w:color w:val="000000" w:themeColor="text1"/>
          <w:sz w:val="28"/>
          <w:szCs w:val="28"/>
        </w:rPr>
        <w:t xml:space="preserve">обзор мнения общественности (сообщений средств массовой информации); </w:t>
      </w:r>
    </w:p>
    <w:p w:rsidR="00D05EC8" w:rsidRPr="00D05EC8" w:rsidRDefault="00D05EC8" w:rsidP="00D05EC8">
      <w:pPr>
        <w:pStyle w:val="a5"/>
        <w:numPr>
          <w:ilvl w:val="0"/>
          <w:numId w:val="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05EC8">
        <w:rPr>
          <w:rFonts w:ascii="Times New Roman" w:hAnsi="Times New Roman" w:cs="Times New Roman"/>
          <w:color w:val="000000" w:themeColor="text1"/>
          <w:sz w:val="28"/>
          <w:szCs w:val="28"/>
        </w:rPr>
        <w:t>фото- и видеоматериалы.</w:t>
      </w:r>
    </w:p>
    <w:p w:rsidR="00D05EC8" w:rsidRPr="00D05EC8" w:rsidRDefault="00D05EC8" w:rsidP="00D05EC8">
      <w:pPr>
        <w:spacing w:after="0" w:line="240" w:lineRule="auto"/>
        <w:ind w:firstLine="709"/>
        <w:jc w:val="both"/>
        <w:rPr>
          <w:rFonts w:ascii="Times New Roman" w:eastAsia="Times New Roman" w:hAnsi="Times New Roman" w:cs="Times New Roman"/>
          <w:color w:val="000000" w:themeColor="text1"/>
          <w:sz w:val="28"/>
          <w:szCs w:val="24"/>
        </w:rPr>
      </w:pPr>
      <w:r w:rsidRPr="00D05EC8">
        <w:rPr>
          <w:rFonts w:ascii="Times New Roman" w:eastAsia="Times New Roman" w:hAnsi="Times New Roman" w:cs="Times New Roman"/>
          <w:color w:val="000000" w:themeColor="text1"/>
          <w:sz w:val="28"/>
          <w:szCs w:val="28"/>
          <w:lang w:eastAsia="en-US"/>
        </w:rPr>
        <w:t xml:space="preserve">8.3. </w:t>
      </w:r>
      <w:r w:rsidRPr="00D05EC8">
        <w:rPr>
          <w:rFonts w:ascii="Times New Roman" w:eastAsia="Times New Roman" w:hAnsi="Times New Roman" w:cs="Times New Roman"/>
          <w:color w:val="000000" w:themeColor="text1"/>
          <w:sz w:val="28"/>
          <w:szCs w:val="24"/>
        </w:rPr>
        <w:t>Отчет о целевом использовании средств, выделенных на выплату грантов, представляется в Министерство культуры Республики Татарстан в письменном виде в двух экземплярах по следующей форме с приложением копии всех финансовых документов (бухгалтерская отчетность):</w:t>
      </w:r>
    </w:p>
    <w:p w:rsidR="00D05EC8" w:rsidRPr="00D05EC8" w:rsidRDefault="00D05EC8" w:rsidP="00D05EC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4"/>
        </w:rPr>
      </w:pPr>
    </w:p>
    <w:tbl>
      <w:tblPr>
        <w:tblW w:w="9690" w:type="dxa"/>
        <w:jc w:val="center"/>
        <w:tblLayout w:type="fixed"/>
        <w:tblCellMar>
          <w:left w:w="70" w:type="dxa"/>
          <w:right w:w="70" w:type="dxa"/>
        </w:tblCellMar>
        <w:tblLook w:val="0000" w:firstRow="0" w:lastRow="0" w:firstColumn="0" w:lastColumn="0" w:noHBand="0" w:noVBand="0"/>
      </w:tblPr>
      <w:tblGrid>
        <w:gridCol w:w="1895"/>
        <w:gridCol w:w="1080"/>
        <w:gridCol w:w="675"/>
        <w:gridCol w:w="863"/>
        <w:gridCol w:w="992"/>
        <w:gridCol w:w="675"/>
        <w:gridCol w:w="1215"/>
        <w:gridCol w:w="1080"/>
        <w:gridCol w:w="1215"/>
      </w:tblGrid>
      <w:tr w:rsidR="00D05EC8" w:rsidRPr="00D05EC8" w:rsidTr="00041840">
        <w:trPr>
          <w:cantSplit/>
          <w:trHeight w:val="480"/>
          <w:jc w:val="center"/>
        </w:trPr>
        <w:tc>
          <w:tcPr>
            <w:tcW w:w="1895" w:type="dxa"/>
            <w:vMerge w:val="restart"/>
            <w:tcBorders>
              <w:top w:val="single" w:sz="6" w:space="0" w:color="auto"/>
              <w:left w:val="single" w:sz="6" w:space="0" w:color="auto"/>
              <w:bottom w:val="nil"/>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 xml:space="preserve">Направление   </w:t>
            </w:r>
            <w:r w:rsidRPr="00D05EC8">
              <w:rPr>
                <w:rFonts w:ascii="Times New Roman" w:eastAsia="Times New Roman" w:hAnsi="Times New Roman" w:cs="Times New Roman"/>
                <w:color w:val="000000" w:themeColor="text1"/>
                <w:sz w:val="24"/>
                <w:szCs w:val="24"/>
              </w:rPr>
              <w:br/>
              <w:t xml:space="preserve">использования </w:t>
            </w:r>
            <w:r w:rsidRPr="00D05EC8">
              <w:rPr>
                <w:rFonts w:ascii="Times New Roman" w:eastAsia="Times New Roman" w:hAnsi="Times New Roman" w:cs="Times New Roman"/>
                <w:color w:val="000000" w:themeColor="text1"/>
                <w:sz w:val="24"/>
                <w:szCs w:val="24"/>
              </w:rPr>
              <w:br/>
              <w:t xml:space="preserve">средств </w:t>
            </w:r>
            <w:r w:rsidRPr="00D05EC8">
              <w:rPr>
                <w:rFonts w:ascii="Times New Roman" w:eastAsia="Times New Roman" w:hAnsi="Times New Roman" w:cs="Times New Roman"/>
                <w:color w:val="000000" w:themeColor="text1"/>
                <w:sz w:val="24"/>
                <w:szCs w:val="24"/>
              </w:rPr>
              <w:br/>
            </w:r>
            <w:r w:rsidRPr="00D05EC8">
              <w:rPr>
                <w:rFonts w:ascii="Times New Roman" w:eastAsia="Times New Roman" w:hAnsi="Times New Roman" w:cs="Times New Roman"/>
                <w:color w:val="000000" w:themeColor="text1"/>
                <w:sz w:val="24"/>
                <w:szCs w:val="24"/>
                <w:lang w:val="tt-RU"/>
              </w:rPr>
              <w:t>республиканского</w:t>
            </w:r>
            <w:r w:rsidRPr="00D05EC8">
              <w:rPr>
                <w:rFonts w:ascii="Times New Roman" w:eastAsia="Times New Roman" w:hAnsi="Times New Roman" w:cs="Times New Roman"/>
                <w:color w:val="000000" w:themeColor="text1"/>
                <w:sz w:val="24"/>
                <w:szCs w:val="24"/>
              </w:rPr>
              <w:br/>
              <w:t>бюджета</w:t>
            </w:r>
          </w:p>
        </w:tc>
        <w:tc>
          <w:tcPr>
            <w:tcW w:w="1080" w:type="dxa"/>
            <w:vMerge w:val="restart"/>
            <w:tcBorders>
              <w:top w:val="single" w:sz="6" w:space="0" w:color="auto"/>
              <w:left w:val="single" w:sz="6" w:space="0" w:color="auto"/>
              <w:bottom w:val="nil"/>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 xml:space="preserve">Количество   </w:t>
            </w:r>
            <w:r w:rsidRPr="00D05EC8">
              <w:rPr>
                <w:rFonts w:ascii="Times New Roman" w:eastAsia="Times New Roman" w:hAnsi="Times New Roman" w:cs="Times New Roman"/>
                <w:color w:val="000000" w:themeColor="text1"/>
                <w:sz w:val="24"/>
                <w:szCs w:val="24"/>
              </w:rPr>
              <w:br/>
              <w:t xml:space="preserve">получателей  </w:t>
            </w:r>
            <w:r w:rsidRPr="00D05EC8">
              <w:rPr>
                <w:rFonts w:ascii="Times New Roman" w:eastAsia="Times New Roman" w:hAnsi="Times New Roman" w:cs="Times New Roman"/>
                <w:color w:val="000000" w:themeColor="text1"/>
                <w:sz w:val="24"/>
                <w:szCs w:val="24"/>
              </w:rPr>
              <w:br/>
              <w:t>грантов</w:t>
            </w:r>
          </w:p>
        </w:tc>
        <w:tc>
          <w:tcPr>
            <w:tcW w:w="3205" w:type="dxa"/>
            <w:gridSpan w:val="4"/>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 xml:space="preserve">Код по функциональной </w:t>
            </w:r>
            <w:r w:rsidRPr="00D05EC8">
              <w:rPr>
                <w:rFonts w:ascii="Times New Roman" w:eastAsia="Times New Roman" w:hAnsi="Times New Roman" w:cs="Times New Roman"/>
                <w:color w:val="000000" w:themeColor="text1"/>
                <w:sz w:val="24"/>
                <w:szCs w:val="24"/>
              </w:rPr>
              <w:br/>
              <w:t>классификации расходов</w:t>
            </w:r>
          </w:p>
        </w:tc>
        <w:tc>
          <w:tcPr>
            <w:tcW w:w="1215" w:type="dxa"/>
            <w:vMerge w:val="restart"/>
            <w:tcBorders>
              <w:top w:val="single" w:sz="6" w:space="0" w:color="auto"/>
              <w:left w:val="single" w:sz="6" w:space="0" w:color="auto"/>
              <w:bottom w:val="nil"/>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 xml:space="preserve">Код по  </w:t>
            </w:r>
            <w:r w:rsidRPr="00D05EC8">
              <w:rPr>
                <w:rFonts w:ascii="Times New Roman" w:eastAsia="Times New Roman" w:hAnsi="Times New Roman" w:cs="Times New Roman"/>
                <w:color w:val="000000" w:themeColor="text1"/>
                <w:sz w:val="24"/>
                <w:szCs w:val="24"/>
              </w:rPr>
              <w:br/>
              <w:t xml:space="preserve">экономической  </w:t>
            </w:r>
            <w:r w:rsidRPr="00D05EC8">
              <w:rPr>
                <w:rFonts w:ascii="Times New Roman" w:eastAsia="Times New Roman" w:hAnsi="Times New Roman" w:cs="Times New Roman"/>
                <w:color w:val="000000" w:themeColor="text1"/>
                <w:sz w:val="24"/>
                <w:szCs w:val="24"/>
              </w:rPr>
              <w:br/>
              <w:t xml:space="preserve">классификации </w:t>
            </w:r>
            <w:r w:rsidRPr="00D05EC8">
              <w:rPr>
                <w:rFonts w:ascii="Times New Roman" w:eastAsia="Times New Roman" w:hAnsi="Times New Roman" w:cs="Times New Roman"/>
                <w:color w:val="000000" w:themeColor="text1"/>
                <w:sz w:val="24"/>
                <w:szCs w:val="24"/>
              </w:rPr>
              <w:br/>
              <w:t>расходов</w:t>
            </w:r>
          </w:p>
        </w:tc>
        <w:tc>
          <w:tcPr>
            <w:tcW w:w="1080" w:type="dxa"/>
            <w:vMerge w:val="restart"/>
            <w:tcBorders>
              <w:top w:val="single" w:sz="6" w:space="0" w:color="auto"/>
              <w:left w:val="single" w:sz="6" w:space="0" w:color="auto"/>
              <w:bottom w:val="nil"/>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 xml:space="preserve">Поступило   </w:t>
            </w:r>
            <w:r w:rsidRPr="00D05EC8">
              <w:rPr>
                <w:rFonts w:ascii="Times New Roman" w:eastAsia="Times New Roman" w:hAnsi="Times New Roman" w:cs="Times New Roman"/>
                <w:color w:val="000000" w:themeColor="text1"/>
                <w:sz w:val="24"/>
                <w:szCs w:val="24"/>
              </w:rPr>
              <w:br/>
              <w:t>средств</w:t>
            </w:r>
            <w:r w:rsidRPr="00D05EC8">
              <w:rPr>
                <w:rFonts w:ascii="Times New Roman" w:eastAsia="Times New Roman" w:hAnsi="Times New Roman" w:cs="Times New Roman"/>
                <w:color w:val="000000" w:themeColor="text1"/>
                <w:sz w:val="24"/>
                <w:szCs w:val="24"/>
              </w:rPr>
              <w:br/>
              <w:t>с начала года</w:t>
            </w:r>
          </w:p>
        </w:tc>
        <w:tc>
          <w:tcPr>
            <w:tcW w:w="1215" w:type="dxa"/>
            <w:vMerge w:val="restart"/>
            <w:tcBorders>
              <w:top w:val="single" w:sz="6" w:space="0" w:color="auto"/>
              <w:left w:val="single" w:sz="6" w:space="0" w:color="auto"/>
              <w:bottom w:val="nil"/>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 xml:space="preserve">Израсходовано  </w:t>
            </w:r>
            <w:r w:rsidRPr="00D05EC8">
              <w:rPr>
                <w:rFonts w:ascii="Times New Roman" w:eastAsia="Times New Roman" w:hAnsi="Times New Roman" w:cs="Times New Roman"/>
                <w:color w:val="000000" w:themeColor="text1"/>
                <w:sz w:val="24"/>
                <w:szCs w:val="24"/>
              </w:rPr>
              <w:br/>
              <w:t xml:space="preserve">средств </w:t>
            </w:r>
            <w:r w:rsidRPr="00D05EC8">
              <w:rPr>
                <w:rFonts w:ascii="Times New Roman" w:eastAsia="Times New Roman" w:hAnsi="Times New Roman" w:cs="Times New Roman"/>
                <w:color w:val="000000" w:themeColor="text1"/>
                <w:sz w:val="24"/>
                <w:szCs w:val="24"/>
              </w:rPr>
              <w:br/>
              <w:t>с начала года</w:t>
            </w:r>
          </w:p>
        </w:tc>
      </w:tr>
      <w:tr w:rsidR="00D05EC8" w:rsidRPr="00D05EC8" w:rsidTr="00041840">
        <w:trPr>
          <w:cantSplit/>
          <w:trHeight w:val="600"/>
          <w:jc w:val="center"/>
        </w:trPr>
        <w:tc>
          <w:tcPr>
            <w:tcW w:w="1895" w:type="dxa"/>
            <w:vMerge/>
            <w:tcBorders>
              <w:top w:val="nil"/>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1080" w:type="dxa"/>
            <w:vMerge/>
            <w:tcBorders>
              <w:top w:val="nil"/>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675"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раз</w:t>
            </w:r>
            <w:r w:rsidRPr="00D05EC8">
              <w:rPr>
                <w:rFonts w:ascii="Times New Roman" w:eastAsia="Times New Roman" w:hAnsi="Times New Roman" w:cs="Times New Roman"/>
                <w:color w:val="000000" w:themeColor="text1"/>
                <w:sz w:val="24"/>
                <w:szCs w:val="24"/>
              </w:rPr>
              <w:br/>
              <w:t>дела</w:t>
            </w:r>
          </w:p>
        </w:tc>
        <w:tc>
          <w:tcPr>
            <w:tcW w:w="863"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под</w:t>
            </w:r>
            <w:r w:rsidRPr="00D05EC8">
              <w:rPr>
                <w:rFonts w:ascii="Times New Roman" w:eastAsia="Times New Roman" w:hAnsi="Times New Roman" w:cs="Times New Roman"/>
                <w:color w:val="000000" w:themeColor="text1"/>
                <w:sz w:val="24"/>
                <w:szCs w:val="24"/>
              </w:rPr>
              <w:br/>
              <w:t>ра</w:t>
            </w:r>
            <w:proofErr w:type="gramStart"/>
            <w:r w:rsidRPr="00D05EC8">
              <w:rPr>
                <w:rFonts w:ascii="Times New Roman" w:eastAsia="Times New Roman" w:hAnsi="Times New Roman" w:cs="Times New Roman"/>
                <w:color w:val="000000" w:themeColor="text1"/>
                <w:sz w:val="24"/>
                <w:szCs w:val="24"/>
              </w:rPr>
              <w:t>з-</w:t>
            </w:r>
            <w:proofErr w:type="gramEnd"/>
            <w:r w:rsidRPr="00D05EC8">
              <w:rPr>
                <w:rFonts w:ascii="Times New Roman" w:eastAsia="Times New Roman" w:hAnsi="Times New Roman" w:cs="Times New Roman"/>
                <w:color w:val="000000" w:themeColor="text1"/>
                <w:sz w:val="24"/>
                <w:szCs w:val="24"/>
              </w:rPr>
              <w:br/>
              <w:t>дела</w:t>
            </w:r>
          </w:p>
        </w:tc>
        <w:tc>
          <w:tcPr>
            <w:tcW w:w="992"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целевой</w:t>
            </w:r>
            <w:r w:rsidRPr="00D05EC8">
              <w:rPr>
                <w:rFonts w:ascii="Times New Roman" w:eastAsia="Times New Roman" w:hAnsi="Times New Roman" w:cs="Times New Roman"/>
                <w:color w:val="000000" w:themeColor="text1"/>
                <w:sz w:val="24"/>
                <w:szCs w:val="24"/>
              </w:rPr>
              <w:br/>
              <w:t>статьи</w:t>
            </w:r>
          </w:p>
        </w:tc>
        <w:tc>
          <w:tcPr>
            <w:tcW w:w="675"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вида</w:t>
            </w:r>
            <w:r w:rsidRPr="00D05EC8">
              <w:rPr>
                <w:rFonts w:ascii="Times New Roman" w:eastAsia="Times New Roman" w:hAnsi="Times New Roman" w:cs="Times New Roman"/>
                <w:color w:val="000000" w:themeColor="text1"/>
                <w:sz w:val="24"/>
                <w:szCs w:val="24"/>
              </w:rPr>
              <w:br/>
              <w:t>рас</w:t>
            </w:r>
            <w:r w:rsidRPr="00D05EC8">
              <w:rPr>
                <w:rFonts w:ascii="Times New Roman" w:eastAsia="Times New Roman" w:hAnsi="Times New Roman" w:cs="Times New Roman"/>
                <w:color w:val="000000" w:themeColor="text1"/>
                <w:sz w:val="24"/>
                <w:szCs w:val="24"/>
              </w:rPr>
              <w:br/>
              <w:t>хода</w:t>
            </w:r>
          </w:p>
        </w:tc>
        <w:tc>
          <w:tcPr>
            <w:tcW w:w="1215" w:type="dxa"/>
            <w:vMerge/>
            <w:tcBorders>
              <w:top w:val="nil"/>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1080" w:type="dxa"/>
            <w:vMerge/>
            <w:tcBorders>
              <w:top w:val="nil"/>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1215" w:type="dxa"/>
            <w:vMerge/>
            <w:tcBorders>
              <w:top w:val="nil"/>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rsidR="00D05EC8" w:rsidRPr="00D05EC8" w:rsidTr="00041840">
        <w:trPr>
          <w:cantSplit/>
          <w:trHeight w:val="240"/>
          <w:jc w:val="center"/>
        </w:trPr>
        <w:tc>
          <w:tcPr>
            <w:tcW w:w="1895"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2</w:t>
            </w:r>
          </w:p>
        </w:tc>
        <w:tc>
          <w:tcPr>
            <w:tcW w:w="675"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3</w:t>
            </w:r>
          </w:p>
        </w:tc>
        <w:tc>
          <w:tcPr>
            <w:tcW w:w="863"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6</w:t>
            </w:r>
          </w:p>
        </w:tc>
        <w:tc>
          <w:tcPr>
            <w:tcW w:w="1215"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7</w:t>
            </w:r>
          </w:p>
        </w:tc>
        <w:tc>
          <w:tcPr>
            <w:tcW w:w="1080"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8</w:t>
            </w:r>
          </w:p>
        </w:tc>
        <w:tc>
          <w:tcPr>
            <w:tcW w:w="1215" w:type="dxa"/>
            <w:tcBorders>
              <w:top w:val="single" w:sz="6" w:space="0" w:color="auto"/>
              <w:left w:val="single" w:sz="6" w:space="0" w:color="auto"/>
              <w:bottom w:val="single" w:sz="6" w:space="0" w:color="auto"/>
              <w:right w:val="single" w:sz="6" w:space="0" w:color="auto"/>
            </w:tcBorders>
          </w:tcPr>
          <w:p w:rsidR="00D05EC8" w:rsidRPr="00D05EC8" w:rsidRDefault="00D05EC8" w:rsidP="0004184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05EC8">
              <w:rPr>
                <w:rFonts w:ascii="Times New Roman" w:eastAsia="Times New Roman" w:hAnsi="Times New Roman" w:cs="Times New Roman"/>
                <w:color w:val="000000" w:themeColor="text1"/>
                <w:sz w:val="24"/>
                <w:szCs w:val="24"/>
              </w:rPr>
              <w:t>9</w:t>
            </w:r>
          </w:p>
        </w:tc>
      </w:tr>
    </w:tbl>
    <w:p w:rsidR="00D05EC8" w:rsidRPr="00D05EC8" w:rsidRDefault="00D05EC8" w:rsidP="00D05EC8">
      <w:pPr>
        <w:shd w:val="clear" w:color="auto" w:fill="FFFFFF"/>
        <w:spacing w:after="0" w:line="240" w:lineRule="auto"/>
        <w:ind w:left="4956"/>
        <w:outlineLvl w:val="1"/>
        <w:rPr>
          <w:rFonts w:ascii="Times New Roman" w:eastAsia="Times New Roman" w:hAnsi="Times New Roman" w:cs="Times New Roman"/>
          <w:color w:val="000000" w:themeColor="text1"/>
          <w:sz w:val="24"/>
          <w:szCs w:val="24"/>
          <w:lang w:eastAsia="en-US"/>
        </w:rPr>
      </w:pPr>
    </w:p>
    <w:p w:rsidR="00D05EC8" w:rsidRPr="00D05EC8" w:rsidRDefault="00D05EC8" w:rsidP="00D05EC8">
      <w:pPr>
        <w:rPr>
          <w:rFonts w:ascii="Times New Roman" w:eastAsia="Times New Roman" w:hAnsi="Times New Roman" w:cs="Times New Roman"/>
          <w:color w:val="000000" w:themeColor="text1"/>
          <w:sz w:val="24"/>
          <w:szCs w:val="24"/>
          <w:lang w:eastAsia="en-US"/>
        </w:rPr>
      </w:pPr>
      <w:r w:rsidRPr="00D05EC8">
        <w:rPr>
          <w:rFonts w:ascii="Times New Roman" w:eastAsia="Times New Roman" w:hAnsi="Times New Roman" w:cs="Times New Roman"/>
          <w:color w:val="000000" w:themeColor="text1"/>
          <w:sz w:val="24"/>
          <w:szCs w:val="24"/>
          <w:lang w:eastAsia="en-US"/>
        </w:rPr>
        <w:br w:type="page"/>
      </w:r>
    </w:p>
    <w:p w:rsidR="00D05EC8" w:rsidRPr="00D05EC8" w:rsidRDefault="00D05EC8" w:rsidP="00D05EC8">
      <w:pPr>
        <w:shd w:val="clear" w:color="auto" w:fill="FFFFFF"/>
        <w:spacing w:after="0" w:line="240" w:lineRule="auto"/>
        <w:ind w:left="4956"/>
        <w:outlineLvl w:val="1"/>
        <w:rPr>
          <w:rFonts w:ascii="Times New Roman" w:eastAsia="Times New Roman" w:hAnsi="Times New Roman" w:cs="Times New Roman"/>
          <w:color w:val="000000" w:themeColor="text1"/>
          <w:sz w:val="24"/>
          <w:szCs w:val="24"/>
          <w:lang w:eastAsia="en-US"/>
        </w:rPr>
      </w:pPr>
      <w:r w:rsidRPr="00D05EC8">
        <w:rPr>
          <w:rFonts w:ascii="Times New Roman" w:eastAsia="Times New Roman" w:hAnsi="Times New Roman" w:cs="Times New Roman"/>
          <w:color w:val="000000" w:themeColor="text1"/>
          <w:sz w:val="24"/>
          <w:szCs w:val="24"/>
          <w:lang w:eastAsia="en-US"/>
        </w:rPr>
        <w:t>Приложение к Положению</w:t>
      </w:r>
    </w:p>
    <w:p w:rsidR="00D05EC8" w:rsidRPr="00D05EC8" w:rsidRDefault="00D05EC8" w:rsidP="00D05EC8">
      <w:pPr>
        <w:shd w:val="clear" w:color="auto" w:fill="FFFFFF"/>
        <w:spacing w:after="0" w:line="240" w:lineRule="auto"/>
        <w:ind w:left="4956"/>
        <w:outlineLvl w:val="1"/>
        <w:rPr>
          <w:rFonts w:ascii="Times New Roman" w:eastAsia="Times New Roman" w:hAnsi="Times New Roman" w:cs="Times New Roman"/>
          <w:color w:val="000000" w:themeColor="text1"/>
          <w:sz w:val="24"/>
          <w:szCs w:val="24"/>
          <w:lang w:eastAsia="en-US"/>
        </w:rPr>
      </w:pPr>
      <w:r w:rsidRPr="00D05EC8">
        <w:rPr>
          <w:rFonts w:ascii="Times New Roman" w:eastAsia="Times New Roman" w:hAnsi="Times New Roman" w:cs="Times New Roman"/>
          <w:color w:val="000000" w:themeColor="text1"/>
          <w:sz w:val="24"/>
          <w:szCs w:val="24"/>
          <w:lang w:eastAsia="en-US"/>
        </w:rPr>
        <w:t>о присуждении грантов Министерства культуры Республики Татарстан</w:t>
      </w:r>
    </w:p>
    <w:p w:rsidR="00D05EC8" w:rsidRPr="00D05EC8" w:rsidRDefault="00D05EC8" w:rsidP="00D05EC8">
      <w:pPr>
        <w:shd w:val="clear" w:color="auto" w:fill="FFFFFF"/>
        <w:spacing w:after="0" w:line="240" w:lineRule="auto"/>
        <w:ind w:left="4956"/>
        <w:outlineLvl w:val="1"/>
        <w:rPr>
          <w:rFonts w:ascii="Times New Roman" w:eastAsia="Times New Roman" w:hAnsi="Times New Roman" w:cs="Times New Roman"/>
          <w:color w:val="000000" w:themeColor="text1"/>
          <w:sz w:val="24"/>
          <w:szCs w:val="24"/>
          <w:lang w:eastAsia="en-US"/>
        </w:rPr>
      </w:pPr>
      <w:r w:rsidRPr="00D05EC8">
        <w:rPr>
          <w:rFonts w:ascii="Times New Roman" w:eastAsia="Times New Roman" w:hAnsi="Times New Roman" w:cs="Times New Roman"/>
          <w:color w:val="000000" w:themeColor="text1"/>
          <w:sz w:val="24"/>
          <w:szCs w:val="24"/>
          <w:lang w:eastAsia="en-US"/>
        </w:rPr>
        <w:t>для создания городской татарской и русской культурно-досуговой среды</w:t>
      </w:r>
    </w:p>
    <w:p w:rsidR="00D05EC8" w:rsidRPr="00D05EC8" w:rsidRDefault="00D05EC8" w:rsidP="00D05EC8">
      <w:pPr>
        <w:shd w:val="clear" w:color="auto" w:fill="FFFFFF"/>
        <w:spacing w:after="0" w:line="240" w:lineRule="auto"/>
        <w:ind w:left="6372"/>
        <w:jc w:val="both"/>
        <w:outlineLvl w:val="1"/>
        <w:rPr>
          <w:rFonts w:ascii="Times New Roman" w:eastAsia="Calibri" w:hAnsi="Times New Roman" w:cs="Times New Roman"/>
          <w:color w:val="000000" w:themeColor="text1"/>
          <w:sz w:val="28"/>
          <w:szCs w:val="28"/>
          <w:lang w:eastAsia="en-US"/>
        </w:rPr>
      </w:pPr>
    </w:p>
    <w:p w:rsidR="00D05EC8" w:rsidRPr="00D05EC8" w:rsidRDefault="00D05EC8" w:rsidP="00D05EC8">
      <w:pPr>
        <w:spacing w:after="0" w:line="240" w:lineRule="auto"/>
        <w:jc w:val="center"/>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bCs/>
          <w:color w:val="000000" w:themeColor="text1"/>
          <w:sz w:val="28"/>
          <w:szCs w:val="28"/>
        </w:rPr>
        <w:t>Заявка</w:t>
      </w:r>
      <w:r w:rsidRPr="00D05EC8">
        <w:rPr>
          <w:rFonts w:ascii="Times New Roman" w:eastAsia="Times New Roman" w:hAnsi="Times New Roman" w:cs="Times New Roman"/>
          <w:color w:val="000000" w:themeColor="text1"/>
          <w:sz w:val="28"/>
          <w:szCs w:val="28"/>
          <w:lang w:eastAsia="en-US"/>
        </w:rPr>
        <w:t xml:space="preserve"> </w:t>
      </w:r>
      <w:r w:rsidRPr="00D05EC8">
        <w:rPr>
          <w:rFonts w:ascii="Times New Roman" w:eastAsia="Times New Roman" w:hAnsi="Times New Roman" w:cs="Times New Roman"/>
          <w:bCs/>
          <w:color w:val="000000" w:themeColor="text1"/>
          <w:sz w:val="28"/>
          <w:szCs w:val="28"/>
        </w:rPr>
        <w:t xml:space="preserve">на участие в конкурсе </w:t>
      </w:r>
      <w:r w:rsidRPr="00D05EC8">
        <w:rPr>
          <w:rFonts w:ascii="Times New Roman" w:eastAsia="Times New Roman" w:hAnsi="Times New Roman" w:cs="Times New Roman"/>
          <w:color w:val="000000" w:themeColor="text1"/>
          <w:sz w:val="28"/>
          <w:szCs w:val="28"/>
          <w:lang w:eastAsia="en-US"/>
        </w:rPr>
        <w:t>на получение грантов Министерства культуры</w:t>
      </w:r>
    </w:p>
    <w:p w:rsidR="00D05EC8" w:rsidRPr="00D05EC8" w:rsidRDefault="00D05EC8" w:rsidP="00D05E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Республики Татарстан для создания городской татарской и русской культурно-досуговой среды</w:t>
      </w:r>
    </w:p>
    <w:p w:rsidR="00D05EC8" w:rsidRPr="00D05EC8" w:rsidRDefault="00D05EC8" w:rsidP="00D05E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en-US"/>
        </w:rPr>
      </w:pPr>
    </w:p>
    <w:tbl>
      <w:tblPr>
        <w:tblStyle w:val="a6"/>
        <w:tblW w:w="9713" w:type="dxa"/>
        <w:tblLook w:val="04A0" w:firstRow="1" w:lastRow="0" w:firstColumn="1" w:lastColumn="0" w:noHBand="0" w:noVBand="1"/>
      </w:tblPr>
      <w:tblGrid>
        <w:gridCol w:w="534"/>
        <w:gridCol w:w="3827"/>
        <w:gridCol w:w="5352"/>
      </w:tblGrid>
      <w:tr w:rsidR="00D05EC8" w:rsidRPr="00D05EC8" w:rsidTr="00041840">
        <w:tc>
          <w:tcPr>
            <w:tcW w:w="534" w:type="dxa"/>
          </w:tcPr>
          <w:p w:rsidR="00D05EC8" w:rsidRPr="00D05EC8" w:rsidRDefault="00D05EC8" w:rsidP="00D05EC8">
            <w:pPr>
              <w:pStyle w:val="a5"/>
              <w:numPr>
                <w:ilvl w:val="0"/>
                <w:numId w:val="5"/>
              </w:numPr>
              <w:ind w:left="567" w:hanging="578"/>
              <w:rPr>
                <w:rFonts w:ascii="Times New Roman" w:eastAsia="Times New Roman" w:hAnsi="Times New Roman" w:cs="Times New Roman"/>
                <w:color w:val="000000" w:themeColor="text1"/>
                <w:sz w:val="26"/>
                <w:szCs w:val="26"/>
                <w:lang w:eastAsia="en-US"/>
              </w:rPr>
            </w:pPr>
          </w:p>
        </w:tc>
        <w:tc>
          <w:tcPr>
            <w:tcW w:w="3827" w:type="dxa"/>
          </w:tcPr>
          <w:p w:rsidR="00D05EC8" w:rsidRPr="00D05EC8" w:rsidRDefault="00D05EC8" w:rsidP="00041840">
            <w:pPr>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Название проекта</w:t>
            </w:r>
          </w:p>
        </w:tc>
        <w:tc>
          <w:tcPr>
            <w:tcW w:w="5352"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p>
        </w:tc>
      </w:tr>
      <w:tr w:rsidR="00D05EC8" w:rsidRPr="00D05EC8" w:rsidTr="00041840">
        <w:tc>
          <w:tcPr>
            <w:tcW w:w="534" w:type="dxa"/>
          </w:tcPr>
          <w:p w:rsidR="00D05EC8" w:rsidRPr="00D05EC8" w:rsidRDefault="00D05EC8" w:rsidP="00D05EC8">
            <w:pPr>
              <w:pStyle w:val="a5"/>
              <w:numPr>
                <w:ilvl w:val="0"/>
                <w:numId w:val="5"/>
              </w:numPr>
              <w:ind w:left="567" w:hanging="578"/>
              <w:rPr>
                <w:rFonts w:ascii="Times New Roman" w:eastAsia="Times New Roman" w:hAnsi="Times New Roman" w:cs="Times New Roman"/>
                <w:color w:val="000000" w:themeColor="text1"/>
                <w:sz w:val="26"/>
                <w:szCs w:val="26"/>
                <w:lang w:eastAsia="en-US"/>
              </w:rPr>
            </w:pPr>
          </w:p>
        </w:tc>
        <w:tc>
          <w:tcPr>
            <w:tcW w:w="3827" w:type="dxa"/>
          </w:tcPr>
          <w:p w:rsidR="00D05EC8" w:rsidRPr="00D05EC8" w:rsidRDefault="00D05EC8" w:rsidP="00041840">
            <w:pPr>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Номинация</w:t>
            </w:r>
          </w:p>
        </w:tc>
        <w:tc>
          <w:tcPr>
            <w:tcW w:w="5352"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p>
        </w:tc>
      </w:tr>
      <w:tr w:rsidR="00D05EC8" w:rsidRPr="00D05EC8" w:rsidTr="00041840">
        <w:tc>
          <w:tcPr>
            <w:tcW w:w="534" w:type="dxa"/>
          </w:tcPr>
          <w:p w:rsidR="00D05EC8" w:rsidRPr="00D05EC8" w:rsidRDefault="00D05EC8" w:rsidP="00D05EC8">
            <w:pPr>
              <w:pStyle w:val="a5"/>
              <w:numPr>
                <w:ilvl w:val="0"/>
                <w:numId w:val="5"/>
              </w:numPr>
              <w:ind w:left="567" w:hanging="578"/>
              <w:rPr>
                <w:rFonts w:ascii="Times New Roman" w:eastAsia="Times New Roman" w:hAnsi="Times New Roman" w:cs="Times New Roman"/>
                <w:color w:val="000000" w:themeColor="text1"/>
                <w:sz w:val="26"/>
                <w:szCs w:val="26"/>
                <w:lang w:eastAsia="en-US"/>
              </w:rPr>
            </w:pPr>
          </w:p>
        </w:tc>
        <w:tc>
          <w:tcPr>
            <w:tcW w:w="3827" w:type="dxa"/>
          </w:tcPr>
          <w:p w:rsidR="00D05EC8" w:rsidRPr="00D05EC8" w:rsidRDefault="00D05EC8" w:rsidP="00041840">
            <w:pPr>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Полное наименование учреждения культурно-досугового типа (далее – учреждение)</w:t>
            </w:r>
          </w:p>
        </w:tc>
        <w:tc>
          <w:tcPr>
            <w:tcW w:w="5352"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p>
        </w:tc>
      </w:tr>
      <w:tr w:rsidR="00D05EC8" w:rsidRPr="00D05EC8" w:rsidTr="00041840">
        <w:tc>
          <w:tcPr>
            <w:tcW w:w="534" w:type="dxa"/>
          </w:tcPr>
          <w:p w:rsidR="00D05EC8" w:rsidRPr="00D05EC8" w:rsidRDefault="00D05EC8" w:rsidP="00D05EC8">
            <w:pPr>
              <w:pStyle w:val="a5"/>
              <w:numPr>
                <w:ilvl w:val="0"/>
                <w:numId w:val="5"/>
              </w:numPr>
              <w:ind w:left="567" w:hanging="578"/>
              <w:rPr>
                <w:rFonts w:ascii="Times New Roman" w:eastAsia="Times New Roman" w:hAnsi="Times New Roman" w:cs="Times New Roman"/>
                <w:color w:val="000000" w:themeColor="text1"/>
                <w:sz w:val="26"/>
                <w:szCs w:val="26"/>
                <w:lang w:eastAsia="en-US"/>
              </w:rPr>
            </w:pPr>
          </w:p>
        </w:tc>
        <w:tc>
          <w:tcPr>
            <w:tcW w:w="3827" w:type="dxa"/>
          </w:tcPr>
          <w:p w:rsidR="00D05EC8" w:rsidRPr="00D05EC8" w:rsidRDefault="00D05EC8" w:rsidP="00041840">
            <w:pPr>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rPr>
              <w:t xml:space="preserve">Ф.И.О. </w:t>
            </w:r>
            <w:r w:rsidRPr="00D05EC8">
              <w:rPr>
                <w:rFonts w:ascii="Times New Roman" w:eastAsia="Times New Roman" w:hAnsi="Times New Roman" w:cs="Times New Roman"/>
                <w:color w:val="000000" w:themeColor="text1"/>
                <w:sz w:val="26"/>
                <w:szCs w:val="26"/>
                <w:lang w:eastAsia="en-US"/>
              </w:rPr>
              <w:t>руководителя учреждения</w:t>
            </w:r>
          </w:p>
        </w:tc>
        <w:tc>
          <w:tcPr>
            <w:tcW w:w="5352"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p>
        </w:tc>
      </w:tr>
      <w:tr w:rsidR="00D05EC8" w:rsidRPr="00D05EC8" w:rsidTr="00041840">
        <w:tc>
          <w:tcPr>
            <w:tcW w:w="534" w:type="dxa"/>
          </w:tcPr>
          <w:p w:rsidR="00D05EC8" w:rsidRPr="00D05EC8" w:rsidRDefault="00D05EC8" w:rsidP="00D05EC8">
            <w:pPr>
              <w:pStyle w:val="a5"/>
              <w:numPr>
                <w:ilvl w:val="0"/>
                <w:numId w:val="5"/>
              </w:numPr>
              <w:ind w:left="567" w:hanging="578"/>
              <w:rPr>
                <w:rFonts w:ascii="Times New Roman" w:eastAsia="Times New Roman" w:hAnsi="Times New Roman" w:cs="Times New Roman"/>
                <w:color w:val="000000" w:themeColor="text1"/>
                <w:sz w:val="26"/>
                <w:szCs w:val="26"/>
                <w:lang w:eastAsia="en-US"/>
              </w:rPr>
            </w:pPr>
          </w:p>
        </w:tc>
        <w:tc>
          <w:tcPr>
            <w:tcW w:w="3827" w:type="dxa"/>
          </w:tcPr>
          <w:p w:rsidR="00D05EC8" w:rsidRPr="00D05EC8" w:rsidRDefault="00D05EC8" w:rsidP="00041840">
            <w:pPr>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rPr>
              <w:t>Адрес учреждения (согласно учредительным документам)</w:t>
            </w:r>
          </w:p>
        </w:tc>
        <w:tc>
          <w:tcPr>
            <w:tcW w:w="5352"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p>
        </w:tc>
      </w:tr>
      <w:tr w:rsidR="00D05EC8" w:rsidRPr="00D05EC8" w:rsidTr="00041840">
        <w:tc>
          <w:tcPr>
            <w:tcW w:w="534" w:type="dxa"/>
          </w:tcPr>
          <w:p w:rsidR="00D05EC8" w:rsidRPr="00D05EC8" w:rsidRDefault="00D05EC8" w:rsidP="00D05EC8">
            <w:pPr>
              <w:pStyle w:val="a5"/>
              <w:numPr>
                <w:ilvl w:val="0"/>
                <w:numId w:val="5"/>
              </w:numPr>
              <w:ind w:left="567" w:hanging="578"/>
              <w:rPr>
                <w:rFonts w:ascii="Times New Roman" w:eastAsia="Times New Roman" w:hAnsi="Times New Roman" w:cs="Times New Roman"/>
                <w:color w:val="000000" w:themeColor="text1"/>
                <w:sz w:val="26"/>
                <w:szCs w:val="26"/>
                <w:lang w:eastAsia="en-US"/>
              </w:rPr>
            </w:pPr>
          </w:p>
        </w:tc>
        <w:tc>
          <w:tcPr>
            <w:tcW w:w="3827" w:type="dxa"/>
          </w:tcPr>
          <w:p w:rsidR="00D05EC8" w:rsidRPr="00D05EC8" w:rsidRDefault="00D05EC8" w:rsidP="00041840">
            <w:pPr>
              <w:rPr>
                <w:rFonts w:ascii="Times New Roman" w:eastAsia="Times New Roman" w:hAnsi="Times New Roman" w:cs="Times New Roman"/>
                <w:color w:val="000000" w:themeColor="text1"/>
                <w:sz w:val="26"/>
                <w:szCs w:val="26"/>
              </w:rPr>
            </w:pPr>
            <w:r w:rsidRPr="00D05EC8">
              <w:rPr>
                <w:rFonts w:ascii="Times New Roman" w:eastAsia="Times New Roman" w:hAnsi="Times New Roman" w:cs="Times New Roman"/>
                <w:color w:val="000000" w:themeColor="text1"/>
                <w:sz w:val="26"/>
                <w:szCs w:val="26"/>
              </w:rPr>
              <w:t>Контактный телефон, e-</w:t>
            </w:r>
            <w:proofErr w:type="spellStart"/>
            <w:r w:rsidRPr="00D05EC8">
              <w:rPr>
                <w:rFonts w:ascii="Times New Roman" w:eastAsia="Times New Roman" w:hAnsi="Times New Roman" w:cs="Times New Roman"/>
                <w:color w:val="000000" w:themeColor="text1"/>
                <w:sz w:val="26"/>
                <w:szCs w:val="26"/>
              </w:rPr>
              <w:t>mail</w:t>
            </w:r>
            <w:proofErr w:type="spellEnd"/>
          </w:p>
        </w:tc>
        <w:tc>
          <w:tcPr>
            <w:tcW w:w="5352"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p>
        </w:tc>
      </w:tr>
      <w:tr w:rsidR="00D05EC8" w:rsidRPr="00D05EC8" w:rsidTr="00041840">
        <w:tc>
          <w:tcPr>
            <w:tcW w:w="534" w:type="dxa"/>
          </w:tcPr>
          <w:p w:rsidR="00D05EC8" w:rsidRPr="00D05EC8" w:rsidRDefault="00D05EC8" w:rsidP="00D05EC8">
            <w:pPr>
              <w:pStyle w:val="a5"/>
              <w:numPr>
                <w:ilvl w:val="0"/>
                <w:numId w:val="5"/>
              </w:numPr>
              <w:ind w:left="567" w:hanging="578"/>
              <w:rPr>
                <w:rFonts w:ascii="Times New Roman" w:eastAsia="Times New Roman" w:hAnsi="Times New Roman" w:cs="Times New Roman"/>
                <w:color w:val="000000" w:themeColor="text1"/>
                <w:sz w:val="26"/>
                <w:szCs w:val="26"/>
                <w:lang w:eastAsia="en-US"/>
              </w:rPr>
            </w:pPr>
          </w:p>
        </w:tc>
        <w:tc>
          <w:tcPr>
            <w:tcW w:w="3827"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Краткая аннотация к проекту (цели, задачи, основные этапы работы, смета, описание ожидаемых результатов)</w:t>
            </w:r>
          </w:p>
        </w:tc>
        <w:tc>
          <w:tcPr>
            <w:tcW w:w="5352"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p>
        </w:tc>
      </w:tr>
      <w:tr w:rsidR="00D05EC8" w:rsidRPr="00D05EC8" w:rsidTr="00041840">
        <w:tc>
          <w:tcPr>
            <w:tcW w:w="534" w:type="dxa"/>
          </w:tcPr>
          <w:p w:rsidR="00D05EC8" w:rsidRPr="00D05EC8" w:rsidRDefault="00D05EC8" w:rsidP="00D05EC8">
            <w:pPr>
              <w:pStyle w:val="a5"/>
              <w:numPr>
                <w:ilvl w:val="0"/>
                <w:numId w:val="5"/>
              </w:numPr>
              <w:ind w:left="567" w:hanging="578"/>
              <w:rPr>
                <w:rFonts w:ascii="Times New Roman" w:eastAsia="Times New Roman" w:hAnsi="Times New Roman" w:cs="Times New Roman"/>
                <w:color w:val="000000" w:themeColor="text1"/>
                <w:sz w:val="26"/>
                <w:szCs w:val="26"/>
                <w:lang w:eastAsia="en-US"/>
              </w:rPr>
            </w:pPr>
          </w:p>
        </w:tc>
        <w:tc>
          <w:tcPr>
            <w:tcW w:w="3827"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Наличие участников-исполнителей, партнеров проекта (привлечение к реализации проекта учреждений и специалистов других отраслей)</w:t>
            </w:r>
          </w:p>
        </w:tc>
        <w:tc>
          <w:tcPr>
            <w:tcW w:w="5352" w:type="dxa"/>
          </w:tcPr>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p>
        </w:tc>
      </w:tr>
      <w:tr w:rsidR="00D05EC8" w:rsidRPr="00D05EC8" w:rsidTr="00041840">
        <w:tc>
          <w:tcPr>
            <w:tcW w:w="534" w:type="dxa"/>
          </w:tcPr>
          <w:p w:rsidR="00D05EC8" w:rsidRPr="00D05EC8" w:rsidRDefault="00D05EC8" w:rsidP="00D05EC8">
            <w:pPr>
              <w:pStyle w:val="a5"/>
              <w:numPr>
                <w:ilvl w:val="0"/>
                <w:numId w:val="5"/>
              </w:numPr>
              <w:ind w:left="567" w:hanging="578"/>
              <w:jc w:val="center"/>
              <w:rPr>
                <w:rFonts w:ascii="Times New Roman" w:eastAsia="Times New Roman" w:hAnsi="Times New Roman" w:cs="Times New Roman"/>
                <w:color w:val="000000" w:themeColor="text1"/>
                <w:sz w:val="26"/>
                <w:szCs w:val="26"/>
                <w:lang w:eastAsia="en-US"/>
              </w:rPr>
            </w:pPr>
          </w:p>
        </w:tc>
        <w:tc>
          <w:tcPr>
            <w:tcW w:w="9179" w:type="dxa"/>
            <w:gridSpan w:val="2"/>
          </w:tcPr>
          <w:p w:rsidR="00D05EC8" w:rsidRPr="00D05EC8" w:rsidRDefault="00D05EC8" w:rsidP="00041840">
            <w:pPr>
              <w:pStyle w:val="a5"/>
              <w:ind w:left="0"/>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Приложения (заверенные в установленном порядке):</w:t>
            </w:r>
          </w:p>
          <w:p w:rsidR="00D05EC8" w:rsidRPr="00D05EC8" w:rsidRDefault="00D05EC8" w:rsidP="00D05EC8">
            <w:pPr>
              <w:pStyle w:val="a5"/>
              <w:numPr>
                <w:ilvl w:val="0"/>
                <w:numId w:val="8"/>
              </w:numPr>
              <w:tabs>
                <w:tab w:val="left" w:pos="459"/>
              </w:tabs>
              <w:ind w:left="459" w:hanging="425"/>
              <w:rPr>
                <w:rFonts w:ascii="Times New Roman" w:eastAsia="Times New Roman" w:hAnsi="Times New Roman" w:cs="Times New Roman"/>
                <w:color w:val="000000" w:themeColor="text1"/>
                <w:sz w:val="26"/>
                <w:szCs w:val="26"/>
                <w:lang w:eastAsia="en-US"/>
              </w:rPr>
            </w:pPr>
            <w:r w:rsidRPr="00D05EC8">
              <w:rPr>
                <w:rFonts w:ascii="Times New Roman" w:hAnsi="Times New Roman"/>
                <w:color w:val="000000" w:themeColor="text1"/>
                <w:sz w:val="26"/>
                <w:szCs w:val="26"/>
              </w:rPr>
              <w:t>проект;</w:t>
            </w:r>
          </w:p>
          <w:p w:rsidR="00D05EC8" w:rsidRPr="00D05EC8" w:rsidRDefault="00D05EC8" w:rsidP="00D05EC8">
            <w:pPr>
              <w:pStyle w:val="a5"/>
              <w:numPr>
                <w:ilvl w:val="0"/>
                <w:numId w:val="8"/>
              </w:numPr>
              <w:tabs>
                <w:tab w:val="left" w:pos="459"/>
              </w:tabs>
              <w:ind w:left="33" w:firstLine="0"/>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 xml:space="preserve">сопроводительное письмо за подписью руководителя исполнительного комитета муниципального района (городского округа) о гарантировании </w:t>
            </w:r>
            <w:proofErr w:type="spellStart"/>
            <w:r w:rsidRPr="00D05EC8">
              <w:rPr>
                <w:rFonts w:ascii="Times New Roman" w:eastAsia="Times New Roman" w:hAnsi="Times New Roman" w:cs="Times New Roman"/>
                <w:color w:val="000000" w:themeColor="text1"/>
                <w:sz w:val="26"/>
                <w:szCs w:val="26"/>
                <w:lang w:eastAsia="en-US"/>
              </w:rPr>
              <w:t>софинансирования</w:t>
            </w:r>
            <w:proofErr w:type="spellEnd"/>
            <w:r w:rsidRPr="00D05EC8">
              <w:rPr>
                <w:rFonts w:ascii="Times New Roman" w:eastAsia="Times New Roman" w:hAnsi="Times New Roman" w:cs="Times New Roman"/>
                <w:color w:val="000000" w:themeColor="text1"/>
                <w:sz w:val="26"/>
                <w:szCs w:val="26"/>
                <w:lang w:eastAsia="en-US"/>
              </w:rPr>
              <w:t xml:space="preserve"> реализации проекта;</w:t>
            </w:r>
          </w:p>
          <w:p w:rsidR="00D05EC8" w:rsidRPr="00D05EC8" w:rsidRDefault="00D05EC8" w:rsidP="00D05EC8">
            <w:pPr>
              <w:pStyle w:val="a5"/>
              <w:numPr>
                <w:ilvl w:val="0"/>
                <w:numId w:val="8"/>
              </w:numPr>
              <w:tabs>
                <w:tab w:val="left" w:pos="459"/>
              </w:tabs>
              <w:ind w:left="459" w:hanging="425"/>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копия свидетельства о государственной регистрации организации;</w:t>
            </w:r>
          </w:p>
          <w:p w:rsidR="00D05EC8" w:rsidRPr="00D05EC8" w:rsidRDefault="00D05EC8" w:rsidP="00D05EC8">
            <w:pPr>
              <w:pStyle w:val="a5"/>
              <w:numPr>
                <w:ilvl w:val="0"/>
                <w:numId w:val="8"/>
              </w:numPr>
              <w:tabs>
                <w:tab w:val="left" w:pos="459"/>
              </w:tabs>
              <w:ind w:left="459" w:hanging="425"/>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копия устава организации;</w:t>
            </w:r>
          </w:p>
          <w:p w:rsidR="00D05EC8" w:rsidRPr="00D05EC8" w:rsidRDefault="00D05EC8" w:rsidP="00D05EC8">
            <w:pPr>
              <w:pStyle w:val="a5"/>
              <w:numPr>
                <w:ilvl w:val="0"/>
                <w:numId w:val="8"/>
              </w:numPr>
              <w:tabs>
                <w:tab w:val="left" w:pos="459"/>
              </w:tabs>
              <w:ind w:left="459" w:hanging="425"/>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копия свидетельства о внесении записи в ЕГРЮЛ о государственной регистрации изменений, вносимых в учредительные документы;</w:t>
            </w:r>
          </w:p>
          <w:p w:rsidR="00D05EC8" w:rsidRPr="00D05EC8" w:rsidRDefault="00D05EC8" w:rsidP="00D05EC8">
            <w:pPr>
              <w:pStyle w:val="a5"/>
              <w:numPr>
                <w:ilvl w:val="0"/>
                <w:numId w:val="8"/>
              </w:numPr>
              <w:tabs>
                <w:tab w:val="left" w:pos="459"/>
              </w:tabs>
              <w:ind w:left="459" w:hanging="425"/>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копия свидетельства о постановке на учет в налоговом органе;</w:t>
            </w:r>
          </w:p>
          <w:p w:rsidR="00D05EC8" w:rsidRPr="00D05EC8" w:rsidRDefault="00D05EC8" w:rsidP="00041840">
            <w:pPr>
              <w:jc w:val="both"/>
              <w:rPr>
                <w:rFonts w:ascii="Times New Roman" w:eastAsia="Times New Roman" w:hAnsi="Times New Roman" w:cs="Times New Roman"/>
                <w:color w:val="000000" w:themeColor="text1"/>
                <w:sz w:val="26"/>
                <w:szCs w:val="26"/>
                <w:lang w:eastAsia="en-US"/>
              </w:rPr>
            </w:pPr>
            <w:r w:rsidRPr="00D05EC8">
              <w:rPr>
                <w:rFonts w:ascii="Times New Roman" w:eastAsia="Times New Roman" w:hAnsi="Times New Roman" w:cs="Times New Roman"/>
                <w:color w:val="000000" w:themeColor="text1"/>
                <w:sz w:val="26"/>
                <w:szCs w:val="26"/>
                <w:lang w:eastAsia="en-US"/>
              </w:rPr>
              <w:t>копия документа, подтверждающего полномочия руководителя учреждения</w:t>
            </w:r>
          </w:p>
        </w:tc>
      </w:tr>
    </w:tbl>
    <w:p w:rsidR="00D05EC8" w:rsidRPr="00D05EC8" w:rsidRDefault="00D05EC8" w:rsidP="00D05EC8">
      <w:pPr>
        <w:spacing w:after="0" w:line="240" w:lineRule="auto"/>
        <w:jc w:val="both"/>
        <w:rPr>
          <w:rFonts w:ascii="Times New Roman" w:eastAsia="Times New Roman" w:hAnsi="Times New Roman" w:cs="Times New Roman"/>
          <w:color w:val="000000" w:themeColor="text1"/>
          <w:sz w:val="28"/>
          <w:szCs w:val="28"/>
        </w:rPr>
      </w:pPr>
      <w:r w:rsidRPr="00D05EC8">
        <w:rPr>
          <w:rFonts w:ascii="Times New Roman" w:eastAsia="Times New Roman" w:hAnsi="Times New Roman" w:cs="Times New Roman"/>
          <w:color w:val="000000" w:themeColor="text1"/>
          <w:sz w:val="28"/>
          <w:szCs w:val="28"/>
        </w:rPr>
        <w:t>Дата заполнения заявки</w:t>
      </w:r>
      <w:r w:rsidRPr="00D05EC8">
        <w:rPr>
          <w:rFonts w:ascii="Times New Roman" w:eastAsia="Times New Roman" w:hAnsi="Times New Roman" w:cs="Times New Roman"/>
          <w:color w:val="000000" w:themeColor="text1"/>
          <w:sz w:val="28"/>
          <w:szCs w:val="28"/>
        </w:rPr>
        <w:tab/>
      </w:r>
      <w:r w:rsidRPr="00D05EC8">
        <w:rPr>
          <w:rFonts w:ascii="Times New Roman" w:eastAsia="Times New Roman" w:hAnsi="Times New Roman" w:cs="Times New Roman"/>
          <w:color w:val="000000" w:themeColor="text1"/>
          <w:sz w:val="28"/>
          <w:szCs w:val="28"/>
        </w:rPr>
        <w:tab/>
      </w:r>
      <w:r w:rsidRPr="00D05EC8">
        <w:rPr>
          <w:rFonts w:ascii="Times New Roman" w:eastAsia="Times New Roman" w:hAnsi="Times New Roman" w:cs="Times New Roman"/>
          <w:color w:val="000000" w:themeColor="text1"/>
          <w:sz w:val="28"/>
          <w:szCs w:val="28"/>
        </w:rPr>
        <w:tab/>
        <w:t>____________________</w:t>
      </w:r>
    </w:p>
    <w:p w:rsidR="00D05EC8" w:rsidRPr="00D05EC8" w:rsidRDefault="00D05EC8" w:rsidP="00D05EC8">
      <w:pPr>
        <w:spacing w:after="0" w:line="240" w:lineRule="auto"/>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 xml:space="preserve">Подпись </w:t>
      </w:r>
      <w:r w:rsidR="00A837D0" w:rsidRPr="00D05EC8">
        <w:rPr>
          <w:rFonts w:ascii="Times New Roman" w:eastAsia="Times New Roman" w:hAnsi="Times New Roman" w:cs="Times New Roman"/>
          <w:color w:val="000000" w:themeColor="text1"/>
          <w:sz w:val="28"/>
          <w:szCs w:val="28"/>
          <w:lang w:eastAsia="en-US"/>
        </w:rPr>
        <w:t>руководителя учреждения</w:t>
      </w:r>
      <w:r w:rsidRPr="00D05EC8">
        <w:rPr>
          <w:rFonts w:ascii="Times New Roman" w:eastAsia="Times New Roman" w:hAnsi="Times New Roman" w:cs="Times New Roman"/>
          <w:color w:val="000000" w:themeColor="text1"/>
          <w:sz w:val="28"/>
          <w:szCs w:val="28"/>
          <w:lang w:eastAsia="en-US"/>
        </w:rPr>
        <w:t>/</w:t>
      </w:r>
    </w:p>
    <w:p w:rsidR="00D05EC8" w:rsidRPr="00D05EC8" w:rsidRDefault="00D05EC8" w:rsidP="00D05EC8">
      <w:pPr>
        <w:spacing w:after="0" w:line="240" w:lineRule="auto"/>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начальника управления (отдела)</w:t>
      </w:r>
    </w:p>
    <w:p w:rsidR="00D05EC8" w:rsidRPr="00D05EC8" w:rsidRDefault="00D05EC8" w:rsidP="00D05EC8">
      <w:pPr>
        <w:spacing w:after="0" w:line="240" w:lineRule="auto"/>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культуры муниципального района</w:t>
      </w:r>
    </w:p>
    <w:p w:rsidR="00D05EC8" w:rsidRPr="00D05EC8" w:rsidRDefault="00D05EC8" w:rsidP="00D05EC8">
      <w:pPr>
        <w:spacing w:after="0" w:line="240" w:lineRule="auto"/>
        <w:jc w:val="both"/>
        <w:rPr>
          <w:rFonts w:ascii="Times New Roman" w:eastAsia="Times New Roman" w:hAnsi="Times New Roman" w:cs="Times New Roman"/>
          <w:color w:val="000000" w:themeColor="text1"/>
          <w:sz w:val="28"/>
          <w:szCs w:val="28"/>
          <w:lang w:eastAsia="en-US"/>
        </w:rPr>
      </w:pPr>
      <w:r w:rsidRPr="00D05EC8">
        <w:rPr>
          <w:rFonts w:ascii="Times New Roman" w:eastAsia="Times New Roman" w:hAnsi="Times New Roman" w:cs="Times New Roman"/>
          <w:color w:val="000000" w:themeColor="text1"/>
          <w:sz w:val="28"/>
          <w:szCs w:val="28"/>
          <w:lang w:eastAsia="en-US"/>
        </w:rPr>
        <w:t>(городского округа)                                     ____________________Ф.И.О.</w:t>
      </w:r>
    </w:p>
    <w:p w:rsidR="00D05EC8" w:rsidRPr="00D05EC8" w:rsidRDefault="00D05EC8" w:rsidP="00D05EC8">
      <w:pPr>
        <w:tabs>
          <w:tab w:val="num" w:pos="1260"/>
        </w:tabs>
        <w:spacing w:after="0" w:line="240" w:lineRule="auto"/>
        <w:jc w:val="center"/>
        <w:rPr>
          <w:rFonts w:ascii="Times New Roman" w:hAnsi="Times New Roman" w:cs="Times New Roman"/>
          <w:color w:val="000000" w:themeColor="text1"/>
          <w:sz w:val="16"/>
          <w:szCs w:val="16"/>
        </w:rPr>
      </w:pPr>
      <w:r w:rsidRPr="00D05EC8">
        <w:rPr>
          <w:rFonts w:ascii="Times New Roman" w:eastAsia="Times New Roman" w:hAnsi="Times New Roman" w:cs="Times New Roman"/>
          <w:color w:val="000000" w:themeColor="text1"/>
          <w:sz w:val="16"/>
          <w:szCs w:val="16"/>
          <w:lang w:eastAsia="en-US"/>
        </w:rPr>
        <w:t>М.П.</w:t>
      </w:r>
    </w:p>
    <w:p w:rsidR="00D05EC8" w:rsidRPr="00D05EC8" w:rsidRDefault="00D05EC8" w:rsidP="00D05EC8">
      <w:pPr>
        <w:rPr>
          <w:rFonts w:ascii="Times New Roman" w:eastAsia="Times New Roman" w:hAnsi="Times New Roman" w:cs="Times New Roman"/>
          <w:color w:val="000000" w:themeColor="text1"/>
          <w:sz w:val="24"/>
          <w:szCs w:val="24"/>
          <w:lang w:eastAsia="en-US"/>
        </w:rPr>
      </w:pPr>
    </w:p>
    <w:sectPr w:rsidR="00D05EC8" w:rsidRPr="00D05EC8" w:rsidSect="009E4E2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E36"/>
    <w:multiLevelType w:val="hybridMultilevel"/>
    <w:tmpl w:val="76D43502"/>
    <w:lvl w:ilvl="0" w:tplc="A9280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9D0F56"/>
    <w:multiLevelType w:val="hybridMultilevel"/>
    <w:tmpl w:val="0F8A6A86"/>
    <w:lvl w:ilvl="0" w:tplc="A928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34123"/>
    <w:multiLevelType w:val="hybridMultilevel"/>
    <w:tmpl w:val="21309932"/>
    <w:lvl w:ilvl="0" w:tplc="A928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E93A6D"/>
    <w:multiLevelType w:val="multilevel"/>
    <w:tmpl w:val="0E8A2D6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501" w:hanging="720"/>
      </w:pPr>
      <w:rPr>
        <w:rFonts w:cs="Times New Roman" w:hint="default"/>
      </w:rPr>
    </w:lvl>
    <w:lvl w:ilvl="2">
      <w:start w:val="1"/>
      <w:numFmt w:val="decimal"/>
      <w:isLgl/>
      <w:lvlText w:val="%1.%2.%3."/>
      <w:lvlJc w:val="left"/>
      <w:pPr>
        <w:ind w:left="1573" w:hanging="720"/>
      </w:pPr>
      <w:rPr>
        <w:rFonts w:cs="Times New Roman" w:hint="default"/>
      </w:rPr>
    </w:lvl>
    <w:lvl w:ilvl="3">
      <w:start w:val="1"/>
      <w:numFmt w:val="decimal"/>
      <w:isLgl/>
      <w:lvlText w:val="%1.%2.%3.%4."/>
      <w:lvlJc w:val="left"/>
      <w:pPr>
        <w:ind w:left="2005" w:hanging="1080"/>
      </w:pPr>
      <w:rPr>
        <w:rFonts w:cs="Times New Roman" w:hint="default"/>
      </w:rPr>
    </w:lvl>
    <w:lvl w:ilvl="4">
      <w:start w:val="1"/>
      <w:numFmt w:val="decimal"/>
      <w:isLgl/>
      <w:lvlText w:val="%1.%2.%3.%4.%5."/>
      <w:lvlJc w:val="left"/>
      <w:pPr>
        <w:ind w:left="2077"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941" w:hanging="1800"/>
      </w:pPr>
      <w:rPr>
        <w:rFonts w:cs="Times New Roman" w:hint="default"/>
      </w:rPr>
    </w:lvl>
    <w:lvl w:ilvl="7">
      <w:start w:val="1"/>
      <w:numFmt w:val="decimal"/>
      <w:isLgl/>
      <w:lvlText w:val="%1.%2.%3.%4.%5.%6.%7.%8."/>
      <w:lvlJc w:val="left"/>
      <w:pPr>
        <w:ind w:left="3013" w:hanging="1800"/>
      </w:pPr>
      <w:rPr>
        <w:rFonts w:cs="Times New Roman" w:hint="default"/>
      </w:rPr>
    </w:lvl>
    <w:lvl w:ilvl="8">
      <w:start w:val="1"/>
      <w:numFmt w:val="decimal"/>
      <w:isLgl/>
      <w:lvlText w:val="%1.%2.%3.%4.%5.%6.%7.%8.%9."/>
      <w:lvlJc w:val="left"/>
      <w:pPr>
        <w:ind w:left="3445" w:hanging="2160"/>
      </w:pPr>
      <w:rPr>
        <w:rFonts w:cs="Times New Roman" w:hint="default"/>
      </w:rPr>
    </w:lvl>
  </w:abstractNum>
  <w:abstractNum w:abstractNumId="4">
    <w:nsid w:val="2D3211F5"/>
    <w:multiLevelType w:val="hybridMultilevel"/>
    <w:tmpl w:val="33942BDA"/>
    <w:lvl w:ilvl="0" w:tplc="A928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8A2B1C"/>
    <w:multiLevelType w:val="hybridMultilevel"/>
    <w:tmpl w:val="1212B7D6"/>
    <w:lvl w:ilvl="0" w:tplc="A928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3F7A86"/>
    <w:multiLevelType w:val="multilevel"/>
    <w:tmpl w:val="66BEEA30"/>
    <w:lvl w:ilvl="0">
      <w:start w:val="1"/>
      <w:numFmt w:val="upperRoman"/>
      <w:lvlText w:val="%1."/>
      <w:lvlJc w:val="left"/>
      <w:pPr>
        <w:ind w:left="1855" w:hanging="720"/>
      </w:pPr>
      <w:rPr>
        <w:rFonts w:hint="default"/>
        <w:b/>
      </w:rPr>
    </w:lvl>
    <w:lvl w:ilvl="1">
      <w:start w:val="5"/>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27449EC"/>
    <w:multiLevelType w:val="hybridMultilevel"/>
    <w:tmpl w:val="742E7A26"/>
    <w:lvl w:ilvl="0" w:tplc="A92806D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8">
    <w:nsid w:val="68C93580"/>
    <w:multiLevelType w:val="hybridMultilevel"/>
    <w:tmpl w:val="76A2C1B4"/>
    <w:lvl w:ilvl="0" w:tplc="A9280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9D36211"/>
    <w:multiLevelType w:val="hybridMultilevel"/>
    <w:tmpl w:val="D160D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9"/>
  </w:num>
  <w:num w:numId="6">
    <w:abstractNumId w:val="8"/>
  </w:num>
  <w:num w:numId="7">
    <w:abstractNumId w:val="4"/>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C8"/>
    <w:rsid w:val="000037B0"/>
    <w:rsid w:val="000042E6"/>
    <w:rsid w:val="000049D8"/>
    <w:rsid w:val="00010358"/>
    <w:rsid w:val="00011D38"/>
    <w:rsid w:val="00011EB7"/>
    <w:rsid w:val="00016678"/>
    <w:rsid w:val="0001691F"/>
    <w:rsid w:val="00020556"/>
    <w:rsid w:val="000234C1"/>
    <w:rsid w:val="000259BC"/>
    <w:rsid w:val="0002716F"/>
    <w:rsid w:val="00027B63"/>
    <w:rsid w:val="000305FC"/>
    <w:rsid w:val="00033D7C"/>
    <w:rsid w:val="00040E2D"/>
    <w:rsid w:val="0004341A"/>
    <w:rsid w:val="00044E15"/>
    <w:rsid w:val="000461BE"/>
    <w:rsid w:val="0004753D"/>
    <w:rsid w:val="00051DA5"/>
    <w:rsid w:val="00053084"/>
    <w:rsid w:val="000530BC"/>
    <w:rsid w:val="000540D2"/>
    <w:rsid w:val="00057FBE"/>
    <w:rsid w:val="000616A7"/>
    <w:rsid w:val="00062F34"/>
    <w:rsid w:val="00064CE7"/>
    <w:rsid w:val="00065165"/>
    <w:rsid w:val="000722B4"/>
    <w:rsid w:val="00075FF4"/>
    <w:rsid w:val="00076B76"/>
    <w:rsid w:val="00082F70"/>
    <w:rsid w:val="00083173"/>
    <w:rsid w:val="00083485"/>
    <w:rsid w:val="000835C9"/>
    <w:rsid w:val="00087E03"/>
    <w:rsid w:val="000900AA"/>
    <w:rsid w:val="000904EE"/>
    <w:rsid w:val="000909ED"/>
    <w:rsid w:val="00090B8B"/>
    <w:rsid w:val="00090EE7"/>
    <w:rsid w:val="0009106B"/>
    <w:rsid w:val="00093D15"/>
    <w:rsid w:val="000942B2"/>
    <w:rsid w:val="000944D4"/>
    <w:rsid w:val="000949D1"/>
    <w:rsid w:val="00094AE7"/>
    <w:rsid w:val="000976DC"/>
    <w:rsid w:val="000A0C88"/>
    <w:rsid w:val="000A578B"/>
    <w:rsid w:val="000A79E4"/>
    <w:rsid w:val="000B7C74"/>
    <w:rsid w:val="000C0521"/>
    <w:rsid w:val="000C2390"/>
    <w:rsid w:val="000C26CD"/>
    <w:rsid w:val="000C26F1"/>
    <w:rsid w:val="000C276E"/>
    <w:rsid w:val="000C2AEB"/>
    <w:rsid w:val="000C690B"/>
    <w:rsid w:val="000D1085"/>
    <w:rsid w:val="000D322D"/>
    <w:rsid w:val="000D7B79"/>
    <w:rsid w:val="000E099B"/>
    <w:rsid w:val="000E4391"/>
    <w:rsid w:val="000E7423"/>
    <w:rsid w:val="000F2690"/>
    <w:rsid w:val="000F75DE"/>
    <w:rsid w:val="0010076D"/>
    <w:rsid w:val="00100E74"/>
    <w:rsid w:val="00100F48"/>
    <w:rsid w:val="0010249C"/>
    <w:rsid w:val="00105B1D"/>
    <w:rsid w:val="00106E3B"/>
    <w:rsid w:val="00107451"/>
    <w:rsid w:val="00110AE4"/>
    <w:rsid w:val="00114350"/>
    <w:rsid w:val="00115B81"/>
    <w:rsid w:val="00116C8D"/>
    <w:rsid w:val="00125ED5"/>
    <w:rsid w:val="001260C7"/>
    <w:rsid w:val="00127A65"/>
    <w:rsid w:val="001337D2"/>
    <w:rsid w:val="0013509B"/>
    <w:rsid w:val="00136C79"/>
    <w:rsid w:val="001401B1"/>
    <w:rsid w:val="00140655"/>
    <w:rsid w:val="00141F38"/>
    <w:rsid w:val="00143831"/>
    <w:rsid w:val="00144DE9"/>
    <w:rsid w:val="001453FB"/>
    <w:rsid w:val="00145E06"/>
    <w:rsid w:val="0014743E"/>
    <w:rsid w:val="00151E8A"/>
    <w:rsid w:val="00152E6E"/>
    <w:rsid w:val="00161F68"/>
    <w:rsid w:val="00164753"/>
    <w:rsid w:val="00167CAE"/>
    <w:rsid w:val="00170680"/>
    <w:rsid w:val="0017203A"/>
    <w:rsid w:val="001734BE"/>
    <w:rsid w:val="00176D5C"/>
    <w:rsid w:val="00177A5D"/>
    <w:rsid w:val="001811CF"/>
    <w:rsid w:val="001858AC"/>
    <w:rsid w:val="00185902"/>
    <w:rsid w:val="00187D63"/>
    <w:rsid w:val="00191A42"/>
    <w:rsid w:val="00197F63"/>
    <w:rsid w:val="001A0178"/>
    <w:rsid w:val="001A5962"/>
    <w:rsid w:val="001B1C2F"/>
    <w:rsid w:val="001B6DB3"/>
    <w:rsid w:val="001B7AB3"/>
    <w:rsid w:val="001C1801"/>
    <w:rsid w:val="001C3EC6"/>
    <w:rsid w:val="001D1953"/>
    <w:rsid w:val="001D21F5"/>
    <w:rsid w:val="001D2B21"/>
    <w:rsid w:val="001D529D"/>
    <w:rsid w:val="001E1322"/>
    <w:rsid w:val="001E2D8D"/>
    <w:rsid w:val="001E47F1"/>
    <w:rsid w:val="001E6954"/>
    <w:rsid w:val="001E6F25"/>
    <w:rsid w:val="001E7800"/>
    <w:rsid w:val="001F3E33"/>
    <w:rsid w:val="001F40B2"/>
    <w:rsid w:val="001F5345"/>
    <w:rsid w:val="001F5CBC"/>
    <w:rsid w:val="001F7324"/>
    <w:rsid w:val="00202FA3"/>
    <w:rsid w:val="00203A48"/>
    <w:rsid w:val="002061D9"/>
    <w:rsid w:val="002067DA"/>
    <w:rsid w:val="00206FED"/>
    <w:rsid w:val="00207A49"/>
    <w:rsid w:val="00210B39"/>
    <w:rsid w:val="002173D2"/>
    <w:rsid w:val="00217C19"/>
    <w:rsid w:val="00221096"/>
    <w:rsid w:val="00221430"/>
    <w:rsid w:val="00222D02"/>
    <w:rsid w:val="00224B35"/>
    <w:rsid w:val="00225609"/>
    <w:rsid w:val="00232BC2"/>
    <w:rsid w:val="00233476"/>
    <w:rsid w:val="00243F9A"/>
    <w:rsid w:val="00244865"/>
    <w:rsid w:val="002461C8"/>
    <w:rsid w:val="002544E4"/>
    <w:rsid w:val="00255053"/>
    <w:rsid w:val="002616AE"/>
    <w:rsid w:val="00264635"/>
    <w:rsid w:val="00265CD8"/>
    <w:rsid w:val="00273CBB"/>
    <w:rsid w:val="0027435F"/>
    <w:rsid w:val="002745C0"/>
    <w:rsid w:val="00274DD8"/>
    <w:rsid w:val="00282CB2"/>
    <w:rsid w:val="00282D83"/>
    <w:rsid w:val="00285313"/>
    <w:rsid w:val="00295144"/>
    <w:rsid w:val="002956DB"/>
    <w:rsid w:val="00295F3B"/>
    <w:rsid w:val="002A0FDE"/>
    <w:rsid w:val="002A3A69"/>
    <w:rsid w:val="002A3E36"/>
    <w:rsid w:val="002A637D"/>
    <w:rsid w:val="002B07D9"/>
    <w:rsid w:val="002B41F2"/>
    <w:rsid w:val="002B651B"/>
    <w:rsid w:val="002B697B"/>
    <w:rsid w:val="002B703C"/>
    <w:rsid w:val="002C1F3F"/>
    <w:rsid w:val="002C5E8E"/>
    <w:rsid w:val="002D00EC"/>
    <w:rsid w:val="002D0A35"/>
    <w:rsid w:val="002D220A"/>
    <w:rsid w:val="002D2F62"/>
    <w:rsid w:val="002D3010"/>
    <w:rsid w:val="002D3E5A"/>
    <w:rsid w:val="002D7178"/>
    <w:rsid w:val="002E1158"/>
    <w:rsid w:val="002E65DE"/>
    <w:rsid w:val="002E671C"/>
    <w:rsid w:val="002E70B0"/>
    <w:rsid w:val="002E7F0D"/>
    <w:rsid w:val="002F15F3"/>
    <w:rsid w:val="002F163F"/>
    <w:rsid w:val="002F2D5F"/>
    <w:rsid w:val="002F41B6"/>
    <w:rsid w:val="002F46B7"/>
    <w:rsid w:val="002F5949"/>
    <w:rsid w:val="003038A8"/>
    <w:rsid w:val="00304F2E"/>
    <w:rsid w:val="00311978"/>
    <w:rsid w:val="0031440C"/>
    <w:rsid w:val="00322656"/>
    <w:rsid w:val="0032268E"/>
    <w:rsid w:val="003229CC"/>
    <w:rsid w:val="00333764"/>
    <w:rsid w:val="00333C44"/>
    <w:rsid w:val="00333F95"/>
    <w:rsid w:val="003360BB"/>
    <w:rsid w:val="0033760D"/>
    <w:rsid w:val="00343B7D"/>
    <w:rsid w:val="003458B9"/>
    <w:rsid w:val="0034671F"/>
    <w:rsid w:val="003473F7"/>
    <w:rsid w:val="003501CD"/>
    <w:rsid w:val="00352C89"/>
    <w:rsid w:val="00355B39"/>
    <w:rsid w:val="00362A49"/>
    <w:rsid w:val="00364048"/>
    <w:rsid w:val="00364EE3"/>
    <w:rsid w:val="00370531"/>
    <w:rsid w:val="00371A0E"/>
    <w:rsid w:val="003721A2"/>
    <w:rsid w:val="00381E2C"/>
    <w:rsid w:val="0038335E"/>
    <w:rsid w:val="00384436"/>
    <w:rsid w:val="0039171A"/>
    <w:rsid w:val="00393D8A"/>
    <w:rsid w:val="003A02B6"/>
    <w:rsid w:val="003A10CD"/>
    <w:rsid w:val="003A3A3C"/>
    <w:rsid w:val="003A5913"/>
    <w:rsid w:val="003A5D5D"/>
    <w:rsid w:val="003B43F8"/>
    <w:rsid w:val="003C0B5A"/>
    <w:rsid w:val="003C65B9"/>
    <w:rsid w:val="003D2A78"/>
    <w:rsid w:val="003D3E09"/>
    <w:rsid w:val="003D6467"/>
    <w:rsid w:val="003E001E"/>
    <w:rsid w:val="003E2562"/>
    <w:rsid w:val="003E2EBC"/>
    <w:rsid w:val="003E48CD"/>
    <w:rsid w:val="003E76EF"/>
    <w:rsid w:val="003F01C9"/>
    <w:rsid w:val="003F1EC2"/>
    <w:rsid w:val="003F6DF4"/>
    <w:rsid w:val="003F7486"/>
    <w:rsid w:val="00401436"/>
    <w:rsid w:val="0040199E"/>
    <w:rsid w:val="004109C5"/>
    <w:rsid w:val="00412D09"/>
    <w:rsid w:val="00413247"/>
    <w:rsid w:val="00413463"/>
    <w:rsid w:val="00413F3C"/>
    <w:rsid w:val="004140EA"/>
    <w:rsid w:val="00415E7B"/>
    <w:rsid w:val="00417200"/>
    <w:rsid w:val="0042202C"/>
    <w:rsid w:val="00425759"/>
    <w:rsid w:val="00425F4B"/>
    <w:rsid w:val="0043036B"/>
    <w:rsid w:val="00430FE8"/>
    <w:rsid w:val="004334D8"/>
    <w:rsid w:val="0043391D"/>
    <w:rsid w:val="00440562"/>
    <w:rsid w:val="00441822"/>
    <w:rsid w:val="00442E61"/>
    <w:rsid w:val="0044517B"/>
    <w:rsid w:val="0044712C"/>
    <w:rsid w:val="00447DDA"/>
    <w:rsid w:val="00451068"/>
    <w:rsid w:val="0045690E"/>
    <w:rsid w:val="004627D7"/>
    <w:rsid w:val="004629F8"/>
    <w:rsid w:val="0047346A"/>
    <w:rsid w:val="004762CC"/>
    <w:rsid w:val="00477FF3"/>
    <w:rsid w:val="00481AA4"/>
    <w:rsid w:val="00481E6C"/>
    <w:rsid w:val="004844AC"/>
    <w:rsid w:val="00484667"/>
    <w:rsid w:val="00486818"/>
    <w:rsid w:val="00492478"/>
    <w:rsid w:val="004942E4"/>
    <w:rsid w:val="00494822"/>
    <w:rsid w:val="0049532B"/>
    <w:rsid w:val="00495DC3"/>
    <w:rsid w:val="0049747F"/>
    <w:rsid w:val="004A0426"/>
    <w:rsid w:val="004A064C"/>
    <w:rsid w:val="004A06AF"/>
    <w:rsid w:val="004B23F6"/>
    <w:rsid w:val="004B258C"/>
    <w:rsid w:val="004B2AF5"/>
    <w:rsid w:val="004B3008"/>
    <w:rsid w:val="004B3BC1"/>
    <w:rsid w:val="004C10C3"/>
    <w:rsid w:val="004C1C67"/>
    <w:rsid w:val="004C43E4"/>
    <w:rsid w:val="004C4E9B"/>
    <w:rsid w:val="004C530E"/>
    <w:rsid w:val="004C65D0"/>
    <w:rsid w:val="004C68DF"/>
    <w:rsid w:val="004C7E49"/>
    <w:rsid w:val="004D4F9E"/>
    <w:rsid w:val="004D75F3"/>
    <w:rsid w:val="004D779A"/>
    <w:rsid w:val="004E365C"/>
    <w:rsid w:val="004E43B4"/>
    <w:rsid w:val="004F045C"/>
    <w:rsid w:val="004F1179"/>
    <w:rsid w:val="004F1E69"/>
    <w:rsid w:val="004F4A7C"/>
    <w:rsid w:val="004F52C9"/>
    <w:rsid w:val="005004E2"/>
    <w:rsid w:val="00501145"/>
    <w:rsid w:val="005035D0"/>
    <w:rsid w:val="005101B4"/>
    <w:rsid w:val="0051046E"/>
    <w:rsid w:val="00510E7F"/>
    <w:rsid w:val="00511C75"/>
    <w:rsid w:val="00512C08"/>
    <w:rsid w:val="00515417"/>
    <w:rsid w:val="00516C36"/>
    <w:rsid w:val="005173DC"/>
    <w:rsid w:val="00517690"/>
    <w:rsid w:val="00521FE5"/>
    <w:rsid w:val="00524982"/>
    <w:rsid w:val="0052577E"/>
    <w:rsid w:val="00525F49"/>
    <w:rsid w:val="0052673B"/>
    <w:rsid w:val="0053152B"/>
    <w:rsid w:val="00532061"/>
    <w:rsid w:val="00534489"/>
    <w:rsid w:val="0053635A"/>
    <w:rsid w:val="005368C6"/>
    <w:rsid w:val="00536F34"/>
    <w:rsid w:val="00543902"/>
    <w:rsid w:val="005460C2"/>
    <w:rsid w:val="00547796"/>
    <w:rsid w:val="0054788D"/>
    <w:rsid w:val="00547C48"/>
    <w:rsid w:val="00550683"/>
    <w:rsid w:val="00551463"/>
    <w:rsid w:val="0055276B"/>
    <w:rsid w:val="00553677"/>
    <w:rsid w:val="005545ED"/>
    <w:rsid w:val="00565F84"/>
    <w:rsid w:val="005677FA"/>
    <w:rsid w:val="0057098F"/>
    <w:rsid w:val="00577F20"/>
    <w:rsid w:val="00580A6A"/>
    <w:rsid w:val="005828AE"/>
    <w:rsid w:val="00586B31"/>
    <w:rsid w:val="00592A41"/>
    <w:rsid w:val="00593BA6"/>
    <w:rsid w:val="005A2461"/>
    <w:rsid w:val="005A40F1"/>
    <w:rsid w:val="005B0211"/>
    <w:rsid w:val="005B4F04"/>
    <w:rsid w:val="005B7720"/>
    <w:rsid w:val="005C0F64"/>
    <w:rsid w:val="005C308D"/>
    <w:rsid w:val="005C5B44"/>
    <w:rsid w:val="005C7A11"/>
    <w:rsid w:val="005D1B1D"/>
    <w:rsid w:val="005D2D06"/>
    <w:rsid w:val="005D46AF"/>
    <w:rsid w:val="005D7423"/>
    <w:rsid w:val="005D7FD9"/>
    <w:rsid w:val="005E1A68"/>
    <w:rsid w:val="005E3B75"/>
    <w:rsid w:val="005E3BB5"/>
    <w:rsid w:val="005E5365"/>
    <w:rsid w:val="005E745B"/>
    <w:rsid w:val="005F5467"/>
    <w:rsid w:val="00600E6F"/>
    <w:rsid w:val="0060300B"/>
    <w:rsid w:val="00604069"/>
    <w:rsid w:val="006174D2"/>
    <w:rsid w:val="00621F43"/>
    <w:rsid w:val="00622A23"/>
    <w:rsid w:val="00623176"/>
    <w:rsid w:val="00623FB0"/>
    <w:rsid w:val="00625714"/>
    <w:rsid w:val="006259FE"/>
    <w:rsid w:val="00633171"/>
    <w:rsid w:val="006351C3"/>
    <w:rsid w:val="00637FED"/>
    <w:rsid w:val="0064318E"/>
    <w:rsid w:val="0064362E"/>
    <w:rsid w:val="00643CD8"/>
    <w:rsid w:val="0065022B"/>
    <w:rsid w:val="006509B5"/>
    <w:rsid w:val="00650B61"/>
    <w:rsid w:val="00651BF1"/>
    <w:rsid w:val="00652200"/>
    <w:rsid w:val="00653469"/>
    <w:rsid w:val="0065678A"/>
    <w:rsid w:val="00662276"/>
    <w:rsid w:val="006634BB"/>
    <w:rsid w:val="006648E4"/>
    <w:rsid w:val="00666E88"/>
    <w:rsid w:val="00671C40"/>
    <w:rsid w:val="00673657"/>
    <w:rsid w:val="00673F93"/>
    <w:rsid w:val="00674007"/>
    <w:rsid w:val="00674C9D"/>
    <w:rsid w:val="00677ACC"/>
    <w:rsid w:val="006853B4"/>
    <w:rsid w:val="006855D5"/>
    <w:rsid w:val="0068624A"/>
    <w:rsid w:val="00686EA1"/>
    <w:rsid w:val="00690086"/>
    <w:rsid w:val="00690580"/>
    <w:rsid w:val="00691F51"/>
    <w:rsid w:val="00694DD0"/>
    <w:rsid w:val="0069509A"/>
    <w:rsid w:val="006A196C"/>
    <w:rsid w:val="006A34B0"/>
    <w:rsid w:val="006A65F0"/>
    <w:rsid w:val="006B4D9A"/>
    <w:rsid w:val="006C5009"/>
    <w:rsid w:val="006C5E2E"/>
    <w:rsid w:val="006C63AA"/>
    <w:rsid w:val="006D092C"/>
    <w:rsid w:val="006D2DD5"/>
    <w:rsid w:val="006D308B"/>
    <w:rsid w:val="006D4153"/>
    <w:rsid w:val="006D509E"/>
    <w:rsid w:val="006D79E0"/>
    <w:rsid w:val="006E065C"/>
    <w:rsid w:val="006E09F6"/>
    <w:rsid w:val="006E1E15"/>
    <w:rsid w:val="006E22DC"/>
    <w:rsid w:val="006E3206"/>
    <w:rsid w:val="006E33CA"/>
    <w:rsid w:val="006E6D72"/>
    <w:rsid w:val="006E7759"/>
    <w:rsid w:val="006E7A22"/>
    <w:rsid w:val="006F2FDF"/>
    <w:rsid w:val="006F4311"/>
    <w:rsid w:val="006F67DB"/>
    <w:rsid w:val="00701329"/>
    <w:rsid w:val="007053D5"/>
    <w:rsid w:val="00706042"/>
    <w:rsid w:val="007074B5"/>
    <w:rsid w:val="007100BB"/>
    <w:rsid w:val="007112AD"/>
    <w:rsid w:val="007120E9"/>
    <w:rsid w:val="007123AD"/>
    <w:rsid w:val="007123DF"/>
    <w:rsid w:val="007138B0"/>
    <w:rsid w:val="00716BC3"/>
    <w:rsid w:val="00717B1A"/>
    <w:rsid w:val="00720A8D"/>
    <w:rsid w:val="00721351"/>
    <w:rsid w:val="0072208B"/>
    <w:rsid w:val="00723C7B"/>
    <w:rsid w:val="00727911"/>
    <w:rsid w:val="00732027"/>
    <w:rsid w:val="0073234D"/>
    <w:rsid w:val="00732884"/>
    <w:rsid w:val="00732EDB"/>
    <w:rsid w:val="00737B01"/>
    <w:rsid w:val="007403E2"/>
    <w:rsid w:val="00741E4A"/>
    <w:rsid w:val="0075500D"/>
    <w:rsid w:val="00762324"/>
    <w:rsid w:val="00762D9C"/>
    <w:rsid w:val="00762F0D"/>
    <w:rsid w:val="0076435F"/>
    <w:rsid w:val="007669DD"/>
    <w:rsid w:val="00770B9E"/>
    <w:rsid w:val="00771B8A"/>
    <w:rsid w:val="00773EE0"/>
    <w:rsid w:val="00780455"/>
    <w:rsid w:val="007941B0"/>
    <w:rsid w:val="0079531E"/>
    <w:rsid w:val="007A2049"/>
    <w:rsid w:val="007A29B6"/>
    <w:rsid w:val="007B35A5"/>
    <w:rsid w:val="007C0CE4"/>
    <w:rsid w:val="007C177D"/>
    <w:rsid w:val="007C6152"/>
    <w:rsid w:val="007C683D"/>
    <w:rsid w:val="007C7710"/>
    <w:rsid w:val="007C7E97"/>
    <w:rsid w:val="007D1A76"/>
    <w:rsid w:val="007D423C"/>
    <w:rsid w:val="007D45B5"/>
    <w:rsid w:val="007D48C3"/>
    <w:rsid w:val="007E0D70"/>
    <w:rsid w:val="007E40B0"/>
    <w:rsid w:val="007E6BFA"/>
    <w:rsid w:val="007F5870"/>
    <w:rsid w:val="007F6B2A"/>
    <w:rsid w:val="007F6D34"/>
    <w:rsid w:val="00802F0E"/>
    <w:rsid w:val="00803077"/>
    <w:rsid w:val="008042CD"/>
    <w:rsid w:val="00805B29"/>
    <w:rsid w:val="008064EF"/>
    <w:rsid w:val="00807413"/>
    <w:rsid w:val="008076E8"/>
    <w:rsid w:val="008100B8"/>
    <w:rsid w:val="00810307"/>
    <w:rsid w:val="0081035D"/>
    <w:rsid w:val="00813BF1"/>
    <w:rsid w:val="00814047"/>
    <w:rsid w:val="00814E66"/>
    <w:rsid w:val="008151ED"/>
    <w:rsid w:val="0081728D"/>
    <w:rsid w:val="008173A4"/>
    <w:rsid w:val="008216CA"/>
    <w:rsid w:val="00822EC5"/>
    <w:rsid w:val="008251F0"/>
    <w:rsid w:val="00827945"/>
    <w:rsid w:val="00827EC8"/>
    <w:rsid w:val="00830166"/>
    <w:rsid w:val="00831C59"/>
    <w:rsid w:val="00833110"/>
    <w:rsid w:val="00833820"/>
    <w:rsid w:val="00842BCF"/>
    <w:rsid w:val="008556EB"/>
    <w:rsid w:val="0085599E"/>
    <w:rsid w:val="0085783B"/>
    <w:rsid w:val="00862ACF"/>
    <w:rsid w:val="00865890"/>
    <w:rsid w:val="00870DDF"/>
    <w:rsid w:val="0087139D"/>
    <w:rsid w:val="008725B5"/>
    <w:rsid w:val="00873383"/>
    <w:rsid w:val="00877645"/>
    <w:rsid w:val="00877FA8"/>
    <w:rsid w:val="00877FD2"/>
    <w:rsid w:val="00880267"/>
    <w:rsid w:val="00883B20"/>
    <w:rsid w:val="008873AB"/>
    <w:rsid w:val="00891E2C"/>
    <w:rsid w:val="00895DB9"/>
    <w:rsid w:val="008968D7"/>
    <w:rsid w:val="0089708A"/>
    <w:rsid w:val="008A039D"/>
    <w:rsid w:val="008A0961"/>
    <w:rsid w:val="008A252F"/>
    <w:rsid w:val="008A2862"/>
    <w:rsid w:val="008A533C"/>
    <w:rsid w:val="008A622E"/>
    <w:rsid w:val="008A7205"/>
    <w:rsid w:val="008B0228"/>
    <w:rsid w:val="008B0B83"/>
    <w:rsid w:val="008B2728"/>
    <w:rsid w:val="008B5009"/>
    <w:rsid w:val="008B529B"/>
    <w:rsid w:val="008B5E61"/>
    <w:rsid w:val="008B60A4"/>
    <w:rsid w:val="008D1413"/>
    <w:rsid w:val="008D2074"/>
    <w:rsid w:val="008D21DE"/>
    <w:rsid w:val="008D5C9D"/>
    <w:rsid w:val="008D75E9"/>
    <w:rsid w:val="008E0551"/>
    <w:rsid w:val="008E1409"/>
    <w:rsid w:val="008E4A98"/>
    <w:rsid w:val="008E537E"/>
    <w:rsid w:val="008E5957"/>
    <w:rsid w:val="008E7996"/>
    <w:rsid w:val="008E7C91"/>
    <w:rsid w:val="008F13DC"/>
    <w:rsid w:val="008F16EB"/>
    <w:rsid w:val="008F2DB5"/>
    <w:rsid w:val="008F428B"/>
    <w:rsid w:val="008F703F"/>
    <w:rsid w:val="009004EB"/>
    <w:rsid w:val="00900678"/>
    <w:rsid w:val="00902ACD"/>
    <w:rsid w:val="00903C2C"/>
    <w:rsid w:val="00906F9B"/>
    <w:rsid w:val="00907221"/>
    <w:rsid w:val="00910D96"/>
    <w:rsid w:val="009151F1"/>
    <w:rsid w:val="00922549"/>
    <w:rsid w:val="00923B19"/>
    <w:rsid w:val="00923CAB"/>
    <w:rsid w:val="009252FD"/>
    <w:rsid w:val="00926034"/>
    <w:rsid w:val="0092794E"/>
    <w:rsid w:val="009302C9"/>
    <w:rsid w:val="00931B6D"/>
    <w:rsid w:val="00932D27"/>
    <w:rsid w:val="009333FB"/>
    <w:rsid w:val="00937C8A"/>
    <w:rsid w:val="009403FB"/>
    <w:rsid w:val="00941E96"/>
    <w:rsid w:val="009422A5"/>
    <w:rsid w:val="00942909"/>
    <w:rsid w:val="00942C0B"/>
    <w:rsid w:val="00942FEA"/>
    <w:rsid w:val="00943A9B"/>
    <w:rsid w:val="00951B4E"/>
    <w:rsid w:val="00951DD3"/>
    <w:rsid w:val="00953D2B"/>
    <w:rsid w:val="0095653F"/>
    <w:rsid w:val="00956B74"/>
    <w:rsid w:val="009602A7"/>
    <w:rsid w:val="00960E97"/>
    <w:rsid w:val="009630AB"/>
    <w:rsid w:val="00963455"/>
    <w:rsid w:val="0097097E"/>
    <w:rsid w:val="00971C94"/>
    <w:rsid w:val="009731FA"/>
    <w:rsid w:val="009756C2"/>
    <w:rsid w:val="0098060F"/>
    <w:rsid w:val="00980F6D"/>
    <w:rsid w:val="00983CB5"/>
    <w:rsid w:val="009879A7"/>
    <w:rsid w:val="00992753"/>
    <w:rsid w:val="009940FA"/>
    <w:rsid w:val="0099481B"/>
    <w:rsid w:val="009A3D77"/>
    <w:rsid w:val="009A435E"/>
    <w:rsid w:val="009A43A8"/>
    <w:rsid w:val="009A44E6"/>
    <w:rsid w:val="009A754C"/>
    <w:rsid w:val="009B4FBE"/>
    <w:rsid w:val="009B56BD"/>
    <w:rsid w:val="009B5C99"/>
    <w:rsid w:val="009B5D04"/>
    <w:rsid w:val="009B6D27"/>
    <w:rsid w:val="009B727A"/>
    <w:rsid w:val="009B7B2D"/>
    <w:rsid w:val="009B7B93"/>
    <w:rsid w:val="009C267E"/>
    <w:rsid w:val="009C29AE"/>
    <w:rsid w:val="009C4A9B"/>
    <w:rsid w:val="009C5214"/>
    <w:rsid w:val="009C7B0E"/>
    <w:rsid w:val="009C7E97"/>
    <w:rsid w:val="009D06C4"/>
    <w:rsid w:val="009D1E8E"/>
    <w:rsid w:val="009D46AC"/>
    <w:rsid w:val="009D4C27"/>
    <w:rsid w:val="009D6319"/>
    <w:rsid w:val="009E0D2C"/>
    <w:rsid w:val="009E7904"/>
    <w:rsid w:val="009F1284"/>
    <w:rsid w:val="009F1590"/>
    <w:rsid w:val="009F2F11"/>
    <w:rsid w:val="009F5F82"/>
    <w:rsid w:val="009F79B8"/>
    <w:rsid w:val="00A039BB"/>
    <w:rsid w:val="00A06A72"/>
    <w:rsid w:val="00A10F79"/>
    <w:rsid w:val="00A14168"/>
    <w:rsid w:val="00A156B8"/>
    <w:rsid w:val="00A1724E"/>
    <w:rsid w:val="00A20B28"/>
    <w:rsid w:val="00A21C90"/>
    <w:rsid w:val="00A220B7"/>
    <w:rsid w:val="00A22609"/>
    <w:rsid w:val="00A24D7E"/>
    <w:rsid w:val="00A25565"/>
    <w:rsid w:val="00A26173"/>
    <w:rsid w:val="00A32E22"/>
    <w:rsid w:val="00A338E7"/>
    <w:rsid w:val="00A36DD4"/>
    <w:rsid w:val="00A40A17"/>
    <w:rsid w:val="00A41029"/>
    <w:rsid w:val="00A435D8"/>
    <w:rsid w:val="00A46C21"/>
    <w:rsid w:val="00A47F6F"/>
    <w:rsid w:val="00A51A53"/>
    <w:rsid w:val="00A52BEC"/>
    <w:rsid w:val="00A53C67"/>
    <w:rsid w:val="00A5431A"/>
    <w:rsid w:val="00A54808"/>
    <w:rsid w:val="00A5480E"/>
    <w:rsid w:val="00A55232"/>
    <w:rsid w:val="00A56361"/>
    <w:rsid w:val="00A63942"/>
    <w:rsid w:val="00A7271D"/>
    <w:rsid w:val="00A74665"/>
    <w:rsid w:val="00A837D0"/>
    <w:rsid w:val="00A8527C"/>
    <w:rsid w:val="00A85C02"/>
    <w:rsid w:val="00A87A9F"/>
    <w:rsid w:val="00A92D26"/>
    <w:rsid w:val="00A9350B"/>
    <w:rsid w:val="00A93948"/>
    <w:rsid w:val="00A95369"/>
    <w:rsid w:val="00A959B6"/>
    <w:rsid w:val="00A9633A"/>
    <w:rsid w:val="00AA0837"/>
    <w:rsid w:val="00AA272A"/>
    <w:rsid w:val="00AB23D1"/>
    <w:rsid w:val="00AB2F37"/>
    <w:rsid w:val="00AB33F6"/>
    <w:rsid w:val="00AB7985"/>
    <w:rsid w:val="00AC4817"/>
    <w:rsid w:val="00AC590A"/>
    <w:rsid w:val="00AD2F23"/>
    <w:rsid w:val="00AD39B7"/>
    <w:rsid w:val="00AD4484"/>
    <w:rsid w:val="00AE19DD"/>
    <w:rsid w:val="00AE4202"/>
    <w:rsid w:val="00AE430A"/>
    <w:rsid w:val="00AF0653"/>
    <w:rsid w:val="00AF0EC5"/>
    <w:rsid w:val="00AF12B3"/>
    <w:rsid w:val="00AF1480"/>
    <w:rsid w:val="00AF2D3A"/>
    <w:rsid w:val="00B00AB9"/>
    <w:rsid w:val="00B021D2"/>
    <w:rsid w:val="00B0220E"/>
    <w:rsid w:val="00B07E45"/>
    <w:rsid w:val="00B120B5"/>
    <w:rsid w:val="00B1318C"/>
    <w:rsid w:val="00B13A4F"/>
    <w:rsid w:val="00B16849"/>
    <w:rsid w:val="00B215B7"/>
    <w:rsid w:val="00B2339C"/>
    <w:rsid w:val="00B235E0"/>
    <w:rsid w:val="00B23933"/>
    <w:rsid w:val="00B247E2"/>
    <w:rsid w:val="00B30F23"/>
    <w:rsid w:val="00B34089"/>
    <w:rsid w:val="00B42BC0"/>
    <w:rsid w:val="00B43126"/>
    <w:rsid w:val="00B43A6C"/>
    <w:rsid w:val="00B4684B"/>
    <w:rsid w:val="00B513D0"/>
    <w:rsid w:val="00B540B7"/>
    <w:rsid w:val="00B627B7"/>
    <w:rsid w:val="00B651BD"/>
    <w:rsid w:val="00B65A91"/>
    <w:rsid w:val="00B679FF"/>
    <w:rsid w:val="00B73A72"/>
    <w:rsid w:val="00B75A1D"/>
    <w:rsid w:val="00B77403"/>
    <w:rsid w:val="00B812F8"/>
    <w:rsid w:val="00B81EDF"/>
    <w:rsid w:val="00B900B9"/>
    <w:rsid w:val="00B9038C"/>
    <w:rsid w:val="00B93DA1"/>
    <w:rsid w:val="00BA1E8C"/>
    <w:rsid w:val="00BA3FE8"/>
    <w:rsid w:val="00BA41C5"/>
    <w:rsid w:val="00BA422B"/>
    <w:rsid w:val="00BA5154"/>
    <w:rsid w:val="00BB07A4"/>
    <w:rsid w:val="00BB0AAB"/>
    <w:rsid w:val="00BB1784"/>
    <w:rsid w:val="00BB59B0"/>
    <w:rsid w:val="00BB5AFD"/>
    <w:rsid w:val="00BC0C9A"/>
    <w:rsid w:val="00BD2011"/>
    <w:rsid w:val="00BD3C5E"/>
    <w:rsid w:val="00BD4118"/>
    <w:rsid w:val="00BD7FF6"/>
    <w:rsid w:val="00BE0D37"/>
    <w:rsid w:val="00BE0D72"/>
    <w:rsid w:val="00BE13E8"/>
    <w:rsid w:val="00BE1C2F"/>
    <w:rsid w:val="00BE264A"/>
    <w:rsid w:val="00BE671A"/>
    <w:rsid w:val="00BE6798"/>
    <w:rsid w:val="00BE6CDC"/>
    <w:rsid w:val="00BF33FB"/>
    <w:rsid w:val="00BF688E"/>
    <w:rsid w:val="00C00A62"/>
    <w:rsid w:val="00C01544"/>
    <w:rsid w:val="00C03383"/>
    <w:rsid w:val="00C04024"/>
    <w:rsid w:val="00C05EA1"/>
    <w:rsid w:val="00C13A0E"/>
    <w:rsid w:val="00C20C25"/>
    <w:rsid w:val="00C3024B"/>
    <w:rsid w:val="00C30FD8"/>
    <w:rsid w:val="00C31396"/>
    <w:rsid w:val="00C416B2"/>
    <w:rsid w:val="00C42B44"/>
    <w:rsid w:val="00C45223"/>
    <w:rsid w:val="00C45651"/>
    <w:rsid w:val="00C458A2"/>
    <w:rsid w:val="00C4705E"/>
    <w:rsid w:val="00C55049"/>
    <w:rsid w:val="00C561A9"/>
    <w:rsid w:val="00C565AA"/>
    <w:rsid w:val="00C604FF"/>
    <w:rsid w:val="00C66B64"/>
    <w:rsid w:val="00C67269"/>
    <w:rsid w:val="00C72873"/>
    <w:rsid w:val="00C754FA"/>
    <w:rsid w:val="00C77A68"/>
    <w:rsid w:val="00C81085"/>
    <w:rsid w:val="00C8253D"/>
    <w:rsid w:val="00C8422E"/>
    <w:rsid w:val="00C872C8"/>
    <w:rsid w:val="00C91298"/>
    <w:rsid w:val="00C91704"/>
    <w:rsid w:val="00C91ED6"/>
    <w:rsid w:val="00C95FBE"/>
    <w:rsid w:val="00CA08D5"/>
    <w:rsid w:val="00CA0AB2"/>
    <w:rsid w:val="00CA0AE3"/>
    <w:rsid w:val="00CA1230"/>
    <w:rsid w:val="00CA274A"/>
    <w:rsid w:val="00CA30DD"/>
    <w:rsid w:val="00CA3556"/>
    <w:rsid w:val="00CA4CD9"/>
    <w:rsid w:val="00CA6394"/>
    <w:rsid w:val="00CB2BC2"/>
    <w:rsid w:val="00CB2C53"/>
    <w:rsid w:val="00CB342B"/>
    <w:rsid w:val="00CB679D"/>
    <w:rsid w:val="00CC1671"/>
    <w:rsid w:val="00CC1F0A"/>
    <w:rsid w:val="00CC202A"/>
    <w:rsid w:val="00CC2E02"/>
    <w:rsid w:val="00CC2FD3"/>
    <w:rsid w:val="00CC4F2F"/>
    <w:rsid w:val="00CC51BA"/>
    <w:rsid w:val="00CD1B74"/>
    <w:rsid w:val="00CD58D6"/>
    <w:rsid w:val="00CE02B4"/>
    <w:rsid w:val="00CE4465"/>
    <w:rsid w:val="00CF3F7B"/>
    <w:rsid w:val="00CF523F"/>
    <w:rsid w:val="00CF56B9"/>
    <w:rsid w:val="00D03D40"/>
    <w:rsid w:val="00D04B2C"/>
    <w:rsid w:val="00D0561B"/>
    <w:rsid w:val="00D05AC0"/>
    <w:rsid w:val="00D05EC8"/>
    <w:rsid w:val="00D064F6"/>
    <w:rsid w:val="00D06B29"/>
    <w:rsid w:val="00D07D58"/>
    <w:rsid w:val="00D10E01"/>
    <w:rsid w:val="00D117DE"/>
    <w:rsid w:val="00D11E8F"/>
    <w:rsid w:val="00D128FE"/>
    <w:rsid w:val="00D12BB0"/>
    <w:rsid w:val="00D12BCB"/>
    <w:rsid w:val="00D16344"/>
    <w:rsid w:val="00D175C0"/>
    <w:rsid w:val="00D2329B"/>
    <w:rsid w:val="00D25C50"/>
    <w:rsid w:val="00D25EEC"/>
    <w:rsid w:val="00D26890"/>
    <w:rsid w:val="00D30665"/>
    <w:rsid w:val="00D31828"/>
    <w:rsid w:val="00D34FFD"/>
    <w:rsid w:val="00D37AE9"/>
    <w:rsid w:val="00D404E3"/>
    <w:rsid w:val="00D41439"/>
    <w:rsid w:val="00D44A4F"/>
    <w:rsid w:val="00D4567E"/>
    <w:rsid w:val="00D47214"/>
    <w:rsid w:val="00D518A6"/>
    <w:rsid w:val="00D5436A"/>
    <w:rsid w:val="00D54BFE"/>
    <w:rsid w:val="00D60A01"/>
    <w:rsid w:val="00D612F3"/>
    <w:rsid w:val="00D61B9C"/>
    <w:rsid w:val="00D6251A"/>
    <w:rsid w:val="00D63807"/>
    <w:rsid w:val="00D65FC0"/>
    <w:rsid w:val="00D67A97"/>
    <w:rsid w:val="00D67CA7"/>
    <w:rsid w:val="00D718FC"/>
    <w:rsid w:val="00D71C2B"/>
    <w:rsid w:val="00D73630"/>
    <w:rsid w:val="00D73B89"/>
    <w:rsid w:val="00D7545A"/>
    <w:rsid w:val="00D765EF"/>
    <w:rsid w:val="00D76BD6"/>
    <w:rsid w:val="00D80DC8"/>
    <w:rsid w:val="00D82282"/>
    <w:rsid w:val="00D82DFA"/>
    <w:rsid w:val="00D85AE6"/>
    <w:rsid w:val="00D862AA"/>
    <w:rsid w:val="00D90A76"/>
    <w:rsid w:val="00D9261E"/>
    <w:rsid w:val="00D92B84"/>
    <w:rsid w:val="00D9316A"/>
    <w:rsid w:val="00D93776"/>
    <w:rsid w:val="00DA36C2"/>
    <w:rsid w:val="00DB084F"/>
    <w:rsid w:val="00DB2F47"/>
    <w:rsid w:val="00DB38F8"/>
    <w:rsid w:val="00DB4875"/>
    <w:rsid w:val="00DB4D28"/>
    <w:rsid w:val="00DB514A"/>
    <w:rsid w:val="00DB7215"/>
    <w:rsid w:val="00DB79EE"/>
    <w:rsid w:val="00DB7DFA"/>
    <w:rsid w:val="00DC628D"/>
    <w:rsid w:val="00DC7593"/>
    <w:rsid w:val="00DC7703"/>
    <w:rsid w:val="00DD1163"/>
    <w:rsid w:val="00DD16C9"/>
    <w:rsid w:val="00DD55A2"/>
    <w:rsid w:val="00DD6A6B"/>
    <w:rsid w:val="00DE2805"/>
    <w:rsid w:val="00DF1252"/>
    <w:rsid w:val="00DF34A9"/>
    <w:rsid w:val="00DF78CC"/>
    <w:rsid w:val="00E01D35"/>
    <w:rsid w:val="00E021E9"/>
    <w:rsid w:val="00E05852"/>
    <w:rsid w:val="00E0590A"/>
    <w:rsid w:val="00E0607D"/>
    <w:rsid w:val="00E12F98"/>
    <w:rsid w:val="00E17794"/>
    <w:rsid w:val="00E17C39"/>
    <w:rsid w:val="00E20E4D"/>
    <w:rsid w:val="00E21F99"/>
    <w:rsid w:val="00E242BE"/>
    <w:rsid w:val="00E269E5"/>
    <w:rsid w:val="00E27CBE"/>
    <w:rsid w:val="00E33AF4"/>
    <w:rsid w:val="00E366A7"/>
    <w:rsid w:val="00E42C96"/>
    <w:rsid w:val="00E43F82"/>
    <w:rsid w:val="00E4524B"/>
    <w:rsid w:val="00E503B4"/>
    <w:rsid w:val="00E50E70"/>
    <w:rsid w:val="00E514B7"/>
    <w:rsid w:val="00E51B87"/>
    <w:rsid w:val="00E54544"/>
    <w:rsid w:val="00E555FD"/>
    <w:rsid w:val="00E5587D"/>
    <w:rsid w:val="00E57F54"/>
    <w:rsid w:val="00E60364"/>
    <w:rsid w:val="00E631F0"/>
    <w:rsid w:val="00E65917"/>
    <w:rsid w:val="00E73168"/>
    <w:rsid w:val="00E73D64"/>
    <w:rsid w:val="00E73E35"/>
    <w:rsid w:val="00E80709"/>
    <w:rsid w:val="00E81C51"/>
    <w:rsid w:val="00E82EF1"/>
    <w:rsid w:val="00E84413"/>
    <w:rsid w:val="00E85F92"/>
    <w:rsid w:val="00E86B39"/>
    <w:rsid w:val="00E87CD5"/>
    <w:rsid w:val="00E9252A"/>
    <w:rsid w:val="00EA1749"/>
    <w:rsid w:val="00EA2984"/>
    <w:rsid w:val="00EA2DB4"/>
    <w:rsid w:val="00EA3292"/>
    <w:rsid w:val="00EA386C"/>
    <w:rsid w:val="00EB0E1C"/>
    <w:rsid w:val="00EB29D9"/>
    <w:rsid w:val="00EB2CEB"/>
    <w:rsid w:val="00EB3A06"/>
    <w:rsid w:val="00EB50DB"/>
    <w:rsid w:val="00EB611A"/>
    <w:rsid w:val="00EB6BE1"/>
    <w:rsid w:val="00EB73AD"/>
    <w:rsid w:val="00EC151F"/>
    <w:rsid w:val="00EC1D71"/>
    <w:rsid w:val="00EC46E0"/>
    <w:rsid w:val="00EC6076"/>
    <w:rsid w:val="00ED065E"/>
    <w:rsid w:val="00ED0E08"/>
    <w:rsid w:val="00ED6D4F"/>
    <w:rsid w:val="00ED7E02"/>
    <w:rsid w:val="00EE1306"/>
    <w:rsid w:val="00EE1332"/>
    <w:rsid w:val="00EE1FFD"/>
    <w:rsid w:val="00EE25A4"/>
    <w:rsid w:val="00EE4B32"/>
    <w:rsid w:val="00EF27ED"/>
    <w:rsid w:val="00EF2B49"/>
    <w:rsid w:val="00EF497D"/>
    <w:rsid w:val="00EF670F"/>
    <w:rsid w:val="00EF70DC"/>
    <w:rsid w:val="00F00E57"/>
    <w:rsid w:val="00F01831"/>
    <w:rsid w:val="00F01D77"/>
    <w:rsid w:val="00F02D61"/>
    <w:rsid w:val="00F0359D"/>
    <w:rsid w:val="00F05DA7"/>
    <w:rsid w:val="00F0614F"/>
    <w:rsid w:val="00F12CBF"/>
    <w:rsid w:val="00F13F9A"/>
    <w:rsid w:val="00F14D14"/>
    <w:rsid w:val="00F17696"/>
    <w:rsid w:val="00F20E0A"/>
    <w:rsid w:val="00F217BF"/>
    <w:rsid w:val="00F27802"/>
    <w:rsid w:val="00F300D2"/>
    <w:rsid w:val="00F30EE0"/>
    <w:rsid w:val="00F32403"/>
    <w:rsid w:val="00F32BC7"/>
    <w:rsid w:val="00F33DE0"/>
    <w:rsid w:val="00F33F30"/>
    <w:rsid w:val="00F35108"/>
    <w:rsid w:val="00F377CD"/>
    <w:rsid w:val="00F37C44"/>
    <w:rsid w:val="00F41F00"/>
    <w:rsid w:val="00F447DB"/>
    <w:rsid w:val="00F451F8"/>
    <w:rsid w:val="00F45FDE"/>
    <w:rsid w:val="00F474B9"/>
    <w:rsid w:val="00F534F4"/>
    <w:rsid w:val="00F54852"/>
    <w:rsid w:val="00F55B73"/>
    <w:rsid w:val="00F55C9D"/>
    <w:rsid w:val="00F56150"/>
    <w:rsid w:val="00F61177"/>
    <w:rsid w:val="00F61EB9"/>
    <w:rsid w:val="00F65F3C"/>
    <w:rsid w:val="00F66A22"/>
    <w:rsid w:val="00F66DB1"/>
    <w:rsid w:val="00F67854"/>
    <w:rsid w:val="00F70221"/>
    <w:rsid w:val="00F71933"/>
    <w:rsid w:val="00F71FC1"/>
    <w:rsid w:val="00F72110"/>
    <w:rsid w:val="00F7256B"/>
    <w:rsid w:val="00F72C50"/>
    <w:rsid w:val="00F73BF5"/>
    <w:rsid w:val="00F74145"/>
    <w:rsid w:val="00F80FCE"/>
    <w:rsid w:val="00F825FB"/>
    <w:rsid w:val="00F83ED2"/>
    <w:rsid w:val="00F84885"/>
    <w:rsid w:val="00F87F29"/>
    <w:rsid w:val="00F90F5E"/>
    <w:rsid w:val="00F916BE"/>
    <w:rsid w:val="00F9324E"/>
    <w:rsid w:val="00F93A1A"/>
    <w:rsid w:val="00F94471"/>
    <w:rsid w:val="00F96A14"/>
    <w:rsid w:val="00FA6822"/>
    <w:rsid w:val="00FA7EF2"/>
    <w:rsid w:val="00FB2703"/>
    <w:rsid w:val="00FB2E50"/>
    <w:rsid w:val="00FB551B"/>
    <w:rsid w:val="00FB5A40"/>
    <w:rsid w:val="00FC1483"/>
    <w:rsid w:val="00FC15B2"/>
    <w:rsid w:val="00FC3D9B"/>
    <w:rsid w:val="00FC585D"/>
    <w:rsid w:val="00FC63D7"/>
    <w:rsid w:val="00FD0F90"/>
    <w:rsid w:val="00FD346F"/>
    <w:rsid w:val="00FD58A0"/>
    <w:rsid w:val="00FD60B7"/>
    <w:rsid w:val="00FD76D6"/>
    <w:rsid w:val="00FE0A01"/>
    <w:rsid w:val="00FE1066"/>
    <w:rsid w:val="00FE1687"/>
    <w:rsid w:val="00FE1F40"/>
    <w:rsid w:val="00FE499E"/>
    <w:rsid w:val="00FF0F17"/>
    <w:rsid w:val="00FF183A"/>
    <w:rsid w:val="00FF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5E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05EC8"/>
    <w:rPr>
      <w:color w:val="0000FF"/>
      <w:u w:val="single"/>
    </w:rPr>
  </w:style>
  <w:style w:type="paragraph" w:styleId="a5">
    <w:name w:val="List Paragraph"/>
    <w:basedOn w:val="a"/>
    <w:uiPriority w:val="34"/>
    <w:qFormat/>
    <w:rsid w:val="00D05EC8"/>
    <w:pPr>
      <w:ind w:left="720"/>
      <w:contextualSpacing/>
    </w:pPr>
  </w:style>
  <w:style w:type="paragraph" w:customStyle="1" w:styleId="1">
    <w:name w:val="Без интервала1"/>
    <w:basedOn w:val="a"/>
    <w:rsid w:val="00D05EC8"/>
    <w:pPr>
      <w:spacing w:after="0" w:line="240" w:lineRule="auto"/>
    </w:pPr>
    <w:rPr>
      <w:rFonts w:ascii="Calibri" w:eastAsia="Times New Roman" w:hAnsi="Calibri" w:cs="Times New Roman"/>
      <w:sz w:val="24"/>
      <w:szCs w:val="32"/>
      <w:lang w:val="en-US" w:eastAsia="en-US"/>
    </w:rPr>
  </w:style>
  <w:style w:type="table" w:styleId="a6">
    <w:name w:val="Table Grid"/>
    <w:basedOn w:val="a1"/>
    <w:uiPriority w:val="59"/>
    <w:rsid w:val="00D05E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basedOn w:val="a"/>
    <w:rsid w:val="00D05EC8"/>
    <w:pPr>
      <w:spacing w:after="0" w:line="240" w:lineRule="auto"/>
    </w:pPr>
    <w:rPr>
      <w:rFonts w:ascii="Calibri" w:eastAsia="Times New Roman" w:hAnsi="Calibri" w:cs="Times New Roman"/>
      <w:sz w:val="24"/>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5E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05EC8"/>
    <w:rPr>
      <w:color w:val="0000FF"/>
      <w:u w:val="single"/>
    </w:rPr>
  </w:style>
  <w:style w:type="paragraph" w:styleId="a5">
    <w:name w:val="List Paragraph"/>
    <w:basedOn w:val="a"/>
    <w:uiPriority w:val="34"/>
    <w:qFormat/>
    <w:rsid w:val="00D05EC8"/>
    <w:pPr>
      <w:ind w:left="720"/>
      <w:contextualSpacing/>
    </w:pPr>
  </w:style>
  <w:style w:type="paragraph" w:customStyle="1" w:styleId="1">
    <w:name w:val="Без интервала1"/>
    <w:basedOn w:val="a"/>
    <w:rsid w:val="00D05EC8"/>
    <w:pPr>
      <w:spacing w:after="0" w:line="240" w:lineRule="auto"/>
    </w:pPr>
    <w:rPr>
      <w:rFonts w:ascii="Calibri" w:eastAsia="Times New Roman" w:hAnsi="Calibri" w:cs="Times New Roman"/>
      <w:sz w:val="24"/>
      <w:szCs w:val="32"/>
      <w:lang w:val="en-US" w:eastAsia="en-US"/>
    </w:rPr>
  </w:style>
  <w:style w:type="table" w:styleId="a6">
    <w:name w:val="Table Grid"/>
    <w:basedOn w:val="a1"/>
    <w:uiPriority w:val="59"/>
    <w:rsid w:val="00D05E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basedOn w:val="a"/>
    <w:rsid w:val="00D05EC8"/>
    <w:pPr>
      <w:spacing w:after="0" w:line="240" w:lineRule="auto"/>
    </w:pPr>
    <w:rPr>
      <w:rFonts w:ascii="Calibri" w:eastAsia="Times New Roman" w:hAnsi="Calibri" w:cs="Times New Roman"/>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ncu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cult.tata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Райля Т. Гатауллина</dc:creator>
  <cp:lastModifiedBy>Инсапова Гузель Мансуровна</cp:lastModifiedBy>
  <cp:revision>7</cp:revision>
  <dcterms:created xsi:type="dcterms:W3CDTF">2014-09-03T12:31:00Z</dcterms:created>
  <dcterms:modified xsi:type="dcterms:W3CDTF">2020-02-04T11:49:00Z</dcterms:modified>
</cp:coreProperties>
</file>