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D4" w:rsidRPr="00FC7AD4" w:rsidRDefault="00FC7AD4" w:rsidP="00FC7AD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 перевода»</w:t>
      </w:r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конкурс художественного перевода для любителей иностранных языков и литературы.</w:t>
      </w:r>
    </w:p>
    <w:p w:rsidR="00FC7AD4" w:rsidRPr="00FC7AD4" w:rsidRDefault="00FC7AD4" w:rsidP="00FC7AD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цель – познакомить отечественных читателей с многообразием зарубежной литературы, никогда не издававшейся на русском языке, а также предоставить творческую и информационную платформу лучшим переводческим талантам русскоязычного пространства.</w:t>
      </w:r>
    </w:p>
    <w:p w:rsidR="00FC7AD4" w:rsidRPr="00FC7AD4" w:rsidRDefault="00FC7AD4" w:rsidP="00FC7AD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своего существования «Музыка перевода» привлекла тысячи работ на более чем 30 языках мира. В этом году </w:t>
      </w:r>
      <w:hyperlink r:id="rId5" w:history="1">
        <w:r w:rsidRPr="00FC7AD4">
          <w:rPr>
            <w:rFonts w:ascii="Times New Roman" w:eastAsia="Times New Roman" w:hAnsi="Times New Roman" w:cs="Times New Roman"/>
            <w:color w:val="08408A"/>
            <w:sz w:val="24"/>
            <w:szCs w:val="24"/>
            <w:lang w:eastAsia="ru-RU"/>
          </w:rPr>
          <w:t>профессиональное жюри</w:t>
        </w:r>
      </w:hyperlink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оценивать переводы с английского, немецкого, французского, испанского, итальянского, китайского и иврита, а в онлайн-голосовании будут участвовать все без исключения допущенные к конкурсу работы на всех языках мира.</w:t>
      </w:r>
    </w:p>
    <w:p w:rsidR="00FC7AD4" w:rsidRPr="00FC7AD4" w:rsidRDefault="00FC7AD4" w:rsidP="00FC7AD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конкурса – бюро переводов </w:t>
      </w:r>
      <w:hyperlink r:id="rId6" w:history="1">
        <w:r w:rsidRPr="00FC7AD4">
          <w:rPr>
            <w:rFonts w:ascii="Times New Roman" w:eastAsia="Times New Roman" w:hAnsi="Times New Roman" w:cs="Times New Roman"/>
            <w:color w:val="08408A"/>
            <w:sz w:val="24"/>
            <w:szCs w:val="24"/>
            <w:lang w:eastAsia="ru-RU"/>
          </w:rPr>
          <w:t>iTrex</w:t>
        </w:r>
      </w:hyperlink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содействии с </w:t>
      </w:r>
      <w:hyperlink r:id="rId7" w:history="1">
        <w:r w:rsidRPr="00FC7AD4">
          <w:rPr>
            <w:rFonts w:ascii="Times New Roman" w:eastAsia="Times New Roman" w:hAnsi="Times New Roman" w:cs="Times New Roman"/>
            <w:color w:val="08408A"/>
            <w:sz w:val="24"/>
            <w:szCs w:val="24"/>
            <w:lang w:eastAsia="ru-RU"/>
          </w:rPr>
          <w:t>партнерами</w:t>
        </w:r>
      </w:hyperlink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ведущими общественно-культурными организациями и компаниями-лидерами в области образования и информационных технологий.</w:t>
      </w:r>
    </w:p>
    <w:p w:rsidR="00FC7AD4" w:rsidRPr="00FC7AD4" w:rsidRDefault="00FC7AD4" w:rsidP="00FC7AD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Конкурс "Музыка перевода"  зазвучит для своих читателей и участников в 4-й раз.</w:t>
      </w:r>
    </w:p>
    <w:p w:rsidR="00FC7AD4" w:rsidRPr="00FC7AD4" w:rsidRDefault="00FC7AD4" w:rsidP="00FC7AD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будут приниматься с 30.09.2012 г. по 10.12.2012 г, а он-лайн голосование завершится 15.12.2012 г. С правилами конкурса можно ознакомиться в разделе "</w:t>
      </w:r>
      <w:hyperlink r:id="rId8" w:history="1">
        <w:r w:rsidRPr="00FC7AD4">
          <w:rPr>
            <w:rFonts w:ascii="Times New Roman" w:eastAsia="Times New Roman" w:hAnsi="Times New Roman" w:cs="Times New Roman"/>
            <w:color w:val="08408A"/>
            <w:sz w:val="24"/>
            <w:szCs w:val="24"/>
            <w:lang w:eastAsia="ru-RU"/>
          </w:rPr>
          <w:t>Правила</w:t>
        </w:r>
      </w:hyperlink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 конце этого года пройдет награждение победителей конкурса по основным и дополнительным номинациям.</w:t>
      </w:r>
    </w:p>
    <w:p w:rsidR="00FC7AD4" w:rsidRPr="00FC7AD4" w:rsidRDefault="00FC7AD4" w:rsidP="00FC7AD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Дерзайте, друзья, дерзайте!</w:t>
      </w:r>
    </w:p>
    <w:p w:rsidR="00FC7AD4" w:rsidRPr="00FC7AD4" w:rsidRDefault="00FC7AD4" w:rsidP="00FC7AD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обращайтесь к организаторам: </w:t>
      </w:r>
      <w:r w:rsidRPr="00FC7AD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hyperlink r:id="rId9" w:history="1">
        <w:r w:rsidRPr="00FC7AD4">
          <w:rPr>
            <w:rFonts w:ascii="Times New Roman" w:eastAsia="Times New Roman" w:hAnsi="Times New Roman" w:cs="Times New Roman"/>
            <w:color w:val="08408A"/>
            <w:sz w:val="24"/>
            <w:szCs w:val="24"/>
            <w:lang w:eastAsia="ru-RU"/>
          </w:rPr>
          <w:t>konkurs@itrex.ru</w:t>
        </w:r>
      </w:hyperlink>
    </w:p>
    <w:p w:rsidR="003C781D" w:rsidRDefault="003C781D" w:rsidP="00FC7AD4">
      <w:pPr>
        <w:jc w:val="both"/>
        <w:rPr>
          <w:lang w:val="en-US"/>
        </w:rPr>
      </w:pPr>
    </w:p>
    <w:p w:rsidR="00FC7AD4" w:rsidRDefault="00FC7AD4" w:rsidP="00FC7AD4">
      <w:pPr>
        <w:jc w:val="both"/>
        <w:rPr>
          <w:lang w:val="en-US"/>
        </w:rPr>
      </w:pPr>
      <w:r>
        <w:t>Сайт</w:t>
      </w:r>
      <w:r>
        <w:rPr>
          <w:lang w:val="en-US"/>
        </w:rPr>
        <w:t xml:space="preserve">: </w:t>
      </w:r>
      <w:hyperlink r:id="rId10" w:history="1">
        <w:r w:rsidRPr="004A4F7B">
          <w:rPr>
            <w:rStyle w:val="a3"/>
            <w:lang w:val="en-US"/>
          </w:rPr>
          <w:t>http://konkurs.itrex.ru</w:t>
        </w:r>
      </w:hyperlink>
    </w:p>
    <w:p w:rsidR="00FC7AD4" w:rsidRPr="00FC7AD4" w:rsidRDefault="00FC7AD4" w:rsidP="00FC7AD4">
      <w:pPr>
        <w:jc w:val="both"/>
        <w:rPr>
          <w:lang w:val="en-US"/>
        </w:rPr>
      </w:pPr>
      <w:bookmarkStart w:id="0" w:name="_GoBack"/>
      <w:bookmarkEnd w:id="0"/>
    </w:p>
    <w:sectPr w:rsidR="00FC7AD4" w:rsidRPr="00FC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4"/>
    <w:rsid w:val="003C781D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AD4"/>
    <w:rPr>
      <w:strike w:val="0"/>
      <w:dstrike w:val="0"/>
      <w:color w:val="08408A"/>
      <w:u w:val="none"/>
      <w:effect w:val="none"/>
    </w:rPr>
  </w:style>
  <w:style w:type="character" w:styleId="a4">
    <w:name w:val="Strong"/>
    <w:basedOn w:val="a0"/>
    <w:uiPriority w:val="22"/>
    <w:qFormat/>
    <w:rsid w:val="00FC7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AD4"/>
    <w:rPr>
      <w:strike w:val="0"/>
      <w:dstrike w:val="0"/>
      <w:color w:val="08408A"/>
      <w:u w:val="none"/>
      <w:effect w:val="none"/>
    </w:rPr>
  </w:style>
  <w:style w:type="character" w:styleId="a4">
    <w:name w:val="Strong"/>
    <w:basedOn w:val="a0"/>
    <w:uiPriority w:val="22"/>
    <w:qFormat/>
    <w:rsid w:val="00FC7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4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itrex.ru/2012/ru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itrex.ru/2012/partne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r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nkurs.itrex.ru/2012/jury" TargetMode="External"/><Relationship Id="rId10" Type="http://schemas.openxmlformats.org/officeDocument/2006/relationships/hyperlink" Target="http://konkurs.itr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itr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 Н. Гаязов</dc:creator>
  <cp:lastModifiedBy>Гумер Н. Гаязов</cp:lastModifiedBy>
  <cp:revision>1</cp:revision>
  <dcterms:created xsi:type="dcterms:W3CDTF">2013-08-23T05:01:00Z</dcterms:created>
  <dcterms:modified xsi:type="dcterms:W3CDTF">2013-08-23T05:02:00Z</dcterms:modified>
</cp:coreProperties>
</file>