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E4" w:rsidRDefault="00EB1FA9" w:rsidP="009E02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10FE4">
        <w:rPr>
          <w:rFonts w:ascii="Times New Roman" w:hAnsi="Times New Roman" w:cs="Times New Roman"/>
          <w:sz w:val="28"/>
          <w:szCs w:val="28"/>
        </w:rPr>
        <w:t>Постановлением</w:t>
      </w:r>
      <w:r w:rsidR="00A66709">
        <w:rPr>
          <w:rFonts w:ascii="Times New Roman" w:hAnsi="Times New Roman" w:cs="Times New Roman"/>
          <w:sz w:val="28"/>
          <w:szCs w:val="28"/>
        </w:rPr>
        <w:t xml:space="preserve"> кабинета</w:t>
      </w:r>
      <w:r w:rsidR="004E6322" w:rsidRPr="004E6322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20 июня 2017 года  </w:t>
      </w:r>
      <w:r w:rsidR="004E6322" w:rsidRPr="004E632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E6322" w:rsidRPr="004E6322">
        <w:rPr>
          <w:rFonts w:ascii="Times New Roman" w:hAnsi="Times New Roman" w:cs="Times New Roman"/>
          <w:sz w:val="28"/>
          <w:szCs w:val="28"/>
        </w:rPr>
        <w:t xml:space="preserve"> 395 «Об утверждении порядка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затрат, связанных с реализацией проектов и проведением мероприятий в сфере культуры, и внесении изменения в порядок предоставления субсидий за счет средств бюджета</w:t>
      </w:r>
      <w:proofErr w:type="gramEnd"/>
      <w:r w:rsidR="004E6322" w:rsidRPr="004E6322">
        <w:rPr>
          <w:rFonts w:ascii="Times New Roman" w:hAnsi="Times New Roman" w:cs="Times New Roman"/>
          <w:sz w:val="28"/>
          <w:szCs w:val="28"/>
        </w:rPr>
        <w:t xml:space="preserve"> Республики Татарстан некоммерческим организациям (за исключением субсидий государственным (муниципальным) учреждениям) в целях возмещения затрат для реализации проектов в сфере культуры, утвержденный Постановлением кабинета Министров  Республики Татарстан  от 12.05.2014 </w:t>
      </w:r>
      <w:r w:rsidR="004E6322" w:rsidRPr="004E632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D4DA1">
        <w:rPr>
          <w:rFonts w:ascii="Times New Roman" w:hAnsi="Times New Roman" w:cs="Times New Roman"/>
          <w:sz w:val="28"/>
          <w:szCs w:val="28"/>
        </w:rPr>
        <w:t xml:space="preserve"> 314»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культуры Республики Татарстан объявляет о начале приема заявок на предоставление субсидий для участия на</w:t>
      </w:r>
      <w:r w:rsidR="00ED4DA1">
        <w:rPr>
          <w:rFonts w:ascii="Times New Roman" w:hAnsi="Times New Roman" w:cs="Times New Roman"/>
          <w:sz w:val="28"/>
          <w:szCs w:val="28"/>
        </w:rPr>
        <w:t xml:space="preserve"> </w:t>
      </w:r>
      <w:r w:rsidRPr="00EB1FA9">
        <w:rPr>
          <w:rFonts w:ascii="Times New Roman" w:hAnsi="Times New Roman" w:cs="Times New Roman"/>
          <w:sz w:val="28"/>
          <w:szCs w:val="28"/>
        </w:rPr>
        <w:t xml:space="preserve">Межрегиональной выставке «Большая Волга – </w:t>
      </w:r>
      <w:proofErr w:type="gramStart"/>
      <w:r w:rsidRPr="00EB1FA9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EB1FA9">
        <w:rPr>
          <w:rFonts w:ascii="Times New Roman" w:hAnsi="Times New Roman" w:cs="Times New Roman"/>
          <w:sz w:val="28"/>
          <w:szCs w:val="28"/>
        </w:rPr>
        <w:t>II».</w:t>
      </w:r>
    </w:p>
    <w:p w:rsidR="00EB1FA9" w:rsidRPr="00ED4DA1" w:rsidRDefault="00EB1FA9" w:rsidP="009E02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заявок </w:t>
      </w:r>
      <w:r w:rsidRPr="008C02F4">
        <w:rPr>
          <w:rFonts w:ascii="Times New Roman" w:hAnsi="Times New Roman" w:cs="Times New Roman"/>
          <w:b/>
          <w:sz w:val="28"/>
          <w:szCs w:val="28"/>
        </w:rPr>
        <w:t>до 28 апреля 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402" w:rsidRDefault="00B23402" w:rsidP="006D03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0213" w:rsidRDefault="004E6322" w:rsidP="00B234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EB1FA9">
        <w:rPr>
          <w:rFonts w:ascii="Times New Roman" w:hAnsi="Times New Roman" w:cs="Times New Roman"/>
          <w:sz w:val="28"/>
          <w:szCs w:val="28"/>
        </w:rPr>
        <w:t xml:space="preserve"> </w:t>
      </w:r>
      <w:r w:rsidR="006D0398">
        <w:rPr>
          <w:rFonts w:ascii="Times New Roman" w:hAnsi="Times New Roman" w:cs="Times New Roman"/>
          <w:sz w:val="28"/>
          <w:szCs w:val="28"/>
        </w:rPr>
        <w:t>вопросам</w:t>
      </w:r>
      <w:r w:rsidR="00EB1FA9">
        <w:rPr>
          <w:rFonts w:ascii="Times New Roman" w:hAnsi="Times New Roman" w:cs="Times New Roman"/>
          <w:sz w:val="28"/>
          <w:szCs w:val="28"/>
        </w:rPr>
        <w:t xml:space="preserve"> </w:t>
      </w:r>
      <w:r w:rsidR="006D0398">
        <w:rPr>
          <w:rFonts w:ascii="Times New Roman" w:hAnsi="Times New Roman" w:cs="Times New Roman"/>
          <w:sz w:val="28"/>
          <w:szCs w:val="28"/>
        </w:rPr>
        <w:t>обращаться в о</w:t>
      </w:r>
      <w:r w:rsidR="009E0213">
        <w:rPr>
          <w:rFonts w:ascii="Times New Roman" w:hAnsi="Times New Roman" w:cs="Times New Roman"/>
          <w:sz w:val="28"/>
          <w:szCs w:val="28"/>
        </w:rPr>
        <w:t>тдел развития музейного дела</w:t>
      </w:r>
      <w:r w:rsidR="006D0398">
        <w:rPr>
          <w:rFonts w:ascii="Times New Roman" w:hAnsi="Times New Roman" w:cs="Times New Roman"/>
          <w:sz w:val="28"/>
          <w:szCs w:val="28"/>
        </w:rPr>
        <w:t>.</w:t>
      </w:r>
    </w:p>
    <w:p w:rsidR="006D0398" w:rsidRPr="0051582F" w:rsidRDefault="006D0398" w:rsidP="00B2340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582F">
        <w:rPr>
          <w:rFonts w:ascii="Times New Roman" w:hAnsi="Times New Roman" w:cs="Times New Roman"/>
          <w:sz w:val="24"/>
          <w:szCs w:val="24"/>
        </w:rPr>
        <w:t>Хуснуллина</w:t>
      </w:r>
      <w:proofErr w:type="spellEnd"/>
      <w:r w:rsidRPr="0051582F">
        <w:rPr>
          <w:rFonts w:ascii="Times New Roman" w:hAnsi="Times New Roman" w:cs="Times New Roman"/>
          <w:sz w:val="24"/>
          <w:szCs w:val="24"/>
        </w:rPr>
        <w:t xml:space="preserve"> Э.М.</w:t>
      </w:r>
    </w:p>
    <w:p w:rsidR="009E0213" w:rsidRPr="00EB1FA9" w:rsidRDefault="006D0398" w:rsidP="00EB1FA9">
      <w:pPr>
        <w:jc w:val="both"/>
        <w:rPr>
          <w:rFonts w:ascii="Times New Roman" w:hAnsi="Times New Roman" w:cs="Times New Roman"/>
          <w:sz w:val="24"/>
          <w:szCs w:val="24"/>
        </w:rPr>
      </w:pPr>
      <w:r w:rsidRPr="0051582F">
        <w:rPr>
          <w:rFonts w:ascii="Times New Roman" w:hAnsi="Times New Roman" w:cs="Times New Roman"/>
          <w:sz w:val="24"/>
          <w:szCs w:val="24"/>
        </w:rPr>
        <w:t xml:space="preserve">тел.:8(843)264-74-49 </w:t>
      </w:r>
    </w:p>
    <w:p w:rsidR="0020483A" w:rsidRDefault="0020483A" w:rsidP="009E021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C60FC" w:rsidRDefault="005C60FC" w:rsidP="009E021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0483A" w:rsidRDefault="0020483A" w:rsidP="009E021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0483A" w:rsidRDefault="0020483A" w:rsidP="009E021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0483A" w:rsidRDefault="0020483A" w:rsidP="009E021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0483A" w:rsidRDefault="0020483A" w:rsidP="009E021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0483A" w:rsidRDefault="0020483A" w:rsidP="009E021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05A89" w:rsidRDefault="00A05A89" w:rsidP="00EB1FA9">
      <w:pPr>
        <w:rPr>
          <w:rFonts w:ascii="Times New Roman" w:hAnsi="Times New Roman" w:cs="Times New Roman"/>
          <w:sz w:val="28"/>
          <w:szCs w:val="28"/>
        </w:rPr>
      </w:pPr>
    </w:p>
    <w:p w:rsidR="00A05A89" w:rsidRDefault="00A05A89" w:rsidP="009E021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05A89" w:rsidRDefault="00A05A89" w:rsidP="009E021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5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5A"/>
    <w:rsid w:val="00110FE4"/>
    <w:rsid w:val="00176E5A"/>
    <w:rsid w:val="0020483A"/>
    <w:rsid w:val="00403057"/>
    <w:rsid w:val="00407260"/>
    <w:rsid w:val="004E6322"/>
    <w:rsid w:val="0051582F"/>
    <w:rsid w:val="005C60FC"/>
    <w:rsid w:val="00603240"/>
    <w:rsid w:val="006D0398"/>
    <w:rsid w:val="00835D9D"/>
    <w:rsid w:val="008C02F4"/>
    <w:rsid w:val="009B1947"/>
    <w:rsid w:val="009E0213"/>
    <w:rsid w:val="00A05A89"/>
    <w:rsid w:val="00A66709"/>
    <w:rsid w:val="00B23402"/>
    <w:rsid w:val="00DF4AD9"/>
    <w:rsid w:val="00EB1FA9"/>
    <w:rsid w:val="00E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0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0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11</cp:revision>
  <cp:lastPrinted>2018-04-18T14:00:00Z</cp:lastPrinted>
  <dcterms:created xsi:type="dcterms:W3CDTF">2018-04-18T11:29:00Z</dcterms:created>
  <dcterms:modified xsi:type="dcterms:W3CDTF">2018-04-18T14:02:00Z</dcterms:modified>
</cp:coreProperties>
</file>