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5" w:rsidRDefault="00912445" w:rsidP="00912445">
      <w:pPr>
        <w:pStyle w:val="rvps1"/>
        <w:spacing w:before="0" w:beforeAutospacing="0" w:after="0" w:afterAutospacing="0"/>
        <w:jc w:val="center"/>
      </w:pPr>
      <w:r>
        <w:rPr>
          <w:rStyle w:val="rvts8"/>
        </w:rPr>
        <w:t>ПРАВИТЕЛЬСТВО РОССИЙСКОЙ ФЕДЕРАЦИИ</w:t>
      </w:r>
    </w:p>
    <w:p w:rsidR="00912445" w:rsidRDefault="00912445" w:rsidP="00912445">
      <w:pPr>
        <w:pStyle w:val="rvps1"/>
        <w:spacing w:before="0" w:beforeAutospacing="0" w:after="0" w:afterAutospacing="0"/>
        <w:jc w:val="center"/>
      </w:pPr>
    </w:p>
    <w:p w:rsidR="00912445" w:rsidRDefault="00912445" w:rsidP="00912445">
      <w:pPr>
        <w:pStyle w:val="rvps1"/>
        <w:spacing w:before="0" w:beforeAutospacing="0" w:after="0" w:afterAutospacing="0"/>
        <w:jc w:val="center"/>
      </w:pPr>
      <w:r>
        <w:rPr>
          <w:rStyle w:val="rvts8"/>
        </w:rPr>
        <w:t>ПОСТАНОВЛЕНИЕ</w:t>
      </w:r>
    </w:p>
    <w:p w:rsidR="00912445" w:rsidRDefault="00912445" w:rsidP="00912445">
      <w:pPr>
        <w:pStyle w:val="rvps1"/>
        <w:spacing w:before="0" w:beforeAutospacing="0" w:after="0" w:afterAutospacing="0"/>
        <w:jc w:val="center"/>
      </w:pPr>
      <w:r>
        <w:rPr>
          <w:rStyle w:val="rvts8"/>
        </w:rPr>
        <w:t>от 18 октября 2010 г. N 837</w:t>
      </w:r>
    </w:p>
    <w:p w:rsidR="00912445" w:rsidRDefault="00912445" w:rsidP="00912445">
      <w:pPr>
        <w:pStyle w:val="rvps1"/>
        <w:spacing w:before="0" w:beforeAutospacing="0" w:after="0" w:afterAutospacing="0"/>
        <w:jc w:val="center"/>
      </w:pPr>
    </w:p>
    <w:p w:rsidR="00912445" w:rsidRDefault="00912445" w:rsidP="00912445">
      <w:pPr>
        <w:pStyle w:val="rvps1"/>
        <w:spacing w:before="0" w:beforeAutospacing="0" w:after="0" w:afterAutospacing="0"/>
        <w:jc w:val="center"/>
      </w:pPr>
      <w:r>
        <w:rPr>
          <w:rStyle w:val="rvts8"/>
        </w:rPr>
        <w:t>О ФУНКЦИОНИРОВАНИИ</w:t>
      </w:r>
    </w:p>
    <w:p w:rsidR="00912445" w:rsidRDefault="00912445" w:rsidP="00912445">
      <w:pPr>
        <w:pStyle w:val="rvps1"/>
        <w:spacing w:before="0" w:beforeAutospacing="0" w:after="0" w:afterAutospacing="0"/>
        <w:jc w:val="center"/>
      </w:pPr>
      <w:r>
        <w:rPr>
          <w:rStyle w:val="rvts8"/>
        </w:rPr>
        <w:t>ЕДИНОЙ ФЕДЕРАЛЬНОЙ АВТОМАТИЗИРОВАННОЙ ИНФОРМАЦИОННОЙ</w:t>
      </w:r>
    </w:p>
    <w:p w:rsidR="00912445" w:rsidRDefault="00912445" w:rsidP="00912445">
      <w:pPr>
        <w:pStyle w:val="rvps1"/>
        <w:spacing w:before="0" w:beforeAutospacing="0" w:after="0" w:afterAutospacing="0"/>
        <w:jc w:val="center"/>
      </w:pPr>
      <w:r>
        <w:rPr>
          <w:rStyle w:val="rvts8"/>
        </w:rPr>
        <w:t>СИСТЕМЫ СВЕДЕНИЙ О ПОКАЗЕ ФИЛЬМОВ В КИНОЗАЛАХ</w:t>
      </w:r>
    </w:p>
    <w:p w:rsidR="00912445" w:rsidRDefault="00912445" w:rsidP="00912445">
      <w:pPr>
        <w:pStyle w:val="rvps5"/>
        <w:spacing w:before="0" w:beforeAutospacing="0" w:after="0" w:afterAutospacing="0"/>
        <w:jc w:val="center"/>
      </w:pPr>
    </w:p>
    <w:p w:rsidR="00912445" w:rsidRDefault="00912445" w:rsidP="00912445">
      <w:pPr>
        <w:pStyle w:val="rvps5"/>
        <w:jc w:val="both"/>
      </w:pPr>
      <w:r>
        <w:rPr>
          <w:rStyle w:val="rvts6"/>
        </w:rPr>
        <w:t>В соответствии со статьей 6.1 Федерального закона "О государственной поддержке кинематографии Российской Федерации" Правительство Российской Федерации постановляет: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1. Утвердить прилагаемые: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Правила функционирования единой федеральной автоматизированной информационной системы сведений о показе фильмов в кинозалах;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условия предоставления информации, содержащейся в единой федеральной автоматизированной информационной системе сведений о показе фильмов в кинозалах.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2. </w:t>
      </w:r>
      <w:proofErr w:type="gramStart"/>
      <w:r>
        <w:rPr>
          <w:rStyle w:val="rvts6"/>
        </w:rPr>
        <w:t>Министерству культуры Российской Федерации утвердить требования к техническим средствам, программному обеспечению и средствам защиты информации, содержащейся в единой федеральной автоматизированной информационной системе сведений о показе фильмов в кинозалах (в том числе от несанкционированного доступа), используемым при эксплуатации указанной единой системы и передаче такой информации демонстратором фильма, а также порядок обмена информацией, включая формы ее запроса и предоставления из этой единой</w:t>
      </w:r>
      <w:proofErr w:type="gramEnd"/>
      <w:r>
        <w:rPr>
          <w:rStyle w:val="rvts6"/>
        </w:rPr>
        <w:t xml:space="preserve"> системы.</w:t>
      </w:r>
    </w:p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6"/>
        <w:jc w:val="both"/>
      </w:pPr>
      <w:r>
        <w:rPr>
          <w:rStyle w:val="rvts6"/>
        </w:rPr>
        <w:t>Председатель Правительства</w:t>
      </w:r>
    </w:p>
    <w:p w:rsidR="00912445" w:rsidRDefault="00912445" w:rsidP="00912445">
      <w:pPr>
        <w:pStyle w:val="rvps6"/>
        <w:jc w:val="both"/>
      </w:pPr>
      <w:r>
        <w:rPr>
          <w:rStyle w:val="rvts6"/>
        </w:rPr>
        <w:t>Российской Федерации</w:t>
      </w:r>
    </w:p>
    <w:p w:rsidR="00912445" w:rsidRDefault="00912445" w:rsidP="00912445">
      <w:pPr>
        <w:pStyle w:val="rvps6"/>
        <w:jc w:val="both"/>
      </w:pPr>
      <w:r>
        <w:rPr>
          <w:rStyle w:val="rvts6"/>
        </w:rPr>
        <w:t>В.ПУТИН</w:t>
      </w:r>
    </w:p>
    <w:p w:rsidR="00912445" w:rsidRDefault="00912445" w:rsidP="00912445">
      <w:pPr>
        <w:pStyle w:val="rvps6"/>
        <w:jc w:val="both"/>
      </w:pPr>
    </w:p>
    <w:p w:rsidR="00912445" w:rsidRDefault="00912445" w:rsidP="00912445">
      <w:pPr>
        <w:pStyle w:val="rvps6"/>
        <w:jc w:val="both"/>
      </w:pPr>
    </w:p>
    <w:p w:rsidR="00912445" w:rsidRDefault="00912445" w:rsidP="00912445">
      <w:pPr>
        <w:pStyle w:val="rvps6"/>
        <w:jc w:val="both"/>
      </w:pPr>
    </w:p>
    <w:p w:rsidR="00912445" w:rsidRDefault="00912445" w:rsidP="00912445">
      <w:pPr>
        <w:pStyle w:val="rvps6"/>
        <w:jc w:val="both"/>
      </w:pPr>
    </w:p>
    <w:p w:rsidR="00912445" w:rsidRDefault="00912445" w:rsidP="00912445">
      <w:pPr>
        <w:pStyle w:val="rvps6"/>
        <w:jc w:val="both"/>
      </w:pPr>
    </w:p>
    <w:p w:rsidR="00912445" w:rsidRDefault="00912445" w:rsidP="00912445">
      <w:pPr>
        <w:pStyle w:val="rvps6"/>
        <w:jc w:val="both"/>
        <w:rPr>
          <w:rStyle w:val="rvts6"/>
        </w:rPr>
      </w:pPr>
    </w:p>
    <w:p w:rsidR="00912445" w:rsidRDefault="00912445" w:rsidP="00912445">
      <w:pPr>
        <w:pStyle w:val="rvps6"/>
        <w:jc w:val="both"/>
        <w:rPr>
          <w:rStyle w:val="rvts6"/>
        </w:rPr>
      </w:pPr>
    </w:p>
    <w:p w:rsidR="00912445" w:rsidRDefault="00912445" w:rsidP="00912445">
      <w:pPr>
        <w:pStyle w:val="rvps6"/>
        <w:jc w:val="both"/>
        <w:rPr>
          <w:rStyle w:val="rvts6"/>
        </w:rPr>
      </w:pPr>
    </w:p>
    <w:p w:rsidR="00912445" w:rsidRDefault="00912445" w:rsidP="00912445">
      <w:pPr>
        <w:pStyle w:val="rvps6"/>
        <w:jc w:val="both"/>
      </w:pPr>
      <w:r>
        <w:rPr>
          <w:rStyle w:val="rvts6"/>
        </w:rPr>
        <w:lastRenderedPageBreak/>
        <w:t>Утверждены</w:t>
      </w:r>
    </w:p>
    <w:p w:rsidR="00912445" w:rsidRDefault="00912445" w:rsidP="00912445">
      <w:pPr>
        <w:pStyle w:val="rvps6"/>
        <w:jc w:val="both"/>
      </w:pPr>
      <w:r>
        <w:rPr>
          <w:rStyle w:val="rvts6"/>
        </w:rPr>
        <w:t>Постановлением Правительства</w:t>
      </w:r>
    </w:p>
    <w:p w:rsidR="00912445" w:rsidRDefault="00912445" w:rsidP="00912445">
      <w:pPr>
        <w:pStyle w:val="rvps6"/>
        <w:jc w:val="both"/>
      </w:pPr>
      <w:r>
        <w:rPr>
          <w:rStyle w:val="rvts6"/>
        </w:rPr>
        <w:t>Российской Федерации</w:t>
      </w:r>
    </w:p>
    <w:p w:rsidR="00912445" w:rsidRDefault="00912445" w:rsidP="00912445">
      <w:pPr>
        <w:pStyle w:val="rvps6"/>
        <w:jc w:val="both"/>
      </w:pPr>
      <w:r>
        <w:rPr>
          <w:rStyle w:val="rvts6"/>
        </w:rPr>
        <w:t>от 18 октября 2010 г. N 837</w:t>
      </w:r>
    </w:p>
    <w:p w:rsidR="00912445" w:rsidRDefault="00912445" w:rsidP="00912445">
      <w:pPr>
        <w:pStyle w:val="rvps5"/>
        <w:jc w:val="both"/>
      </w:pPr>
    </w:p>
    <w:p w:rsidR="00912445" w:rsidRDefault="00912445" w:rsidP="00002687">
      <w:pPr>
        <w:pStyle w:val="rvps1"/>
        <w:jc w:val="center"/>
      </w:pPr>
      <w:bookmarkStart w:id="0" w:name="_GoBack"/>
      <w:r>
        <w:rPr>
          <w:rStyle w:val="rvts8"/>
        </w:rPr>
        <w:t>ПРАВИЛА</w:t>
      </w:r>
    </w:p>
    <w:p w:rsidR="00912445" w:rsidRDefault="00912445" w:rsidP="00002687">
      <w:pPr>
        <w:pStyle w:val="rvps1"/>
        <w:jc w:val="center"/>
      </w:pPr>
      <w:r>
        <w:rPr>
          <w:rStyle w:val="rvts8"/>
        </w:rPr>
        <w:t xml:space="preserve">ФУНКЦИОНИРОВАНИЯ </w:t>
      </w:r>
      <w:proofErr w:type="gramStart"/>
      <w:r>
        <w:rPr>
          <w:rStyle w:val="rvts8"/>
        </w:rPr>
        <w:t>ЕДИНОЙ</w:t>
      </w:r>
      <w:proofErr w:type="gramEnd"/>
      <w:r>
        <w:rPr>
          <w:rStyle w:val="rvts8"/>
        </w:rPr>
        <w:t xml:space="preserve"> ФЕДЕРАЛЬНОЙ</w:t>
      </w:r>
    </w:p>
    <w:p w:rsidR="00912445" w:rsidRDefault="00912445" w:rsidP="00002687">
      <w:pPr>
        <w:pStyle w:val="rvps1"/>
        <w:jc w:val="center"/>
      </w:pPr>
      <w:r>
        <w:rPr>
          <w:rStyle w:val="rvts8"/>
        </w:rPr>
        <w:t>АВТОМАТИЗИРОВАННОЙ ИНФОРМАЦИОННОЙ СИСТЕМЫ СВЕДЕНИЙ</w:t>
      </w:r>
    </w:p>
    <w:p w:rsidR="00912445" w:rsidRDefault="00912445" w:rsidP="00002687">
      <w:pPr>
        <w:pStyle w:val="rvps1"/>
        <w:jc w:val="center"/>
      </w:pPr>
      <w:r>
        <w:rPr>
          <w:rStyle w:val="rvts8"/>
        </w:rPr>
        <w:t>О ПОКАЗЕ ФИЛЬМОВ В КИНОЗАЛАХ</w:t>
      </w:r>
    </w:p>
    <w:bookmarkEnd w:id="0"/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1. </w:t>
      </w:r>
      <w:proofErr w:type="gramStart"/>
      <w:r>
        <w:rPr>
          <w:rStyle w:val="rvts6"/>
        </w:rPr>
        <w:t>Настоящие Правила определяют порядок взаимодействия демонстраторов фильмов, осуществляющих их платный публичный показ в кинозалах (далее - демонстраторы фильмов), и оператора единой федеральной автоматизированной информационной системы сведений о показе фильмов в кинозалах (далее - единая информационная система) при передаче и получении информации, содержащейся в единой информационной сети, а также требования к такой информации.</w:t>
      </w:r>
      <w:proofErr w:type="gramEnd"/>
    </w:p>
    <w:p w:rsidR="00912445" w:rsidRDefault="00912445" w:rsidP="00912445">
      <w:pPr>
        <w:pStyle w:val="rvps5"/>
        <w:jc w:val="both"/>
      </w:pPr>
      <w:r>
        <w:rPr>
          <w:rStyle w:val="rvts6"/>
        </w:rPr>
        <w:t>2. Информация предоставляется демонстраторами фильмов.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Информация о киносеансах, проводимых без взимания платы, а также о количестве зрителей, присутствовавших на платных киносеансах по специальным приглашениям без выдачи билетов установленного образца, не включается в единую информационную систему.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Не допускается включение в единую информационную систему информации о демонстрируемых фильмах, поступившей от лиц, не являющихся демонстраторами фильмов, за исключением предоставления информации в порядке, предусмотренном пунктом 11 настоящих Правил.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3. Для получения доступа в единую информационную систему демонстратор фильмов регистрируется в ней, после чего ему предоставляются необходимые атрибуты входа в единую информационную систему. Регистрацию осуществляет оператор единой информационной системы на основании полученной от демонстратора фильма регистрационной карты.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Обязательными реквизитами регистрационной карты являются название </w:t>
      </w:r>
      <w:proofErr w:type="spellStart"/>
      <w:r>
        <w:rPr>
          <w:rStyle w:val="rvts6"/>
        </w:rPr>
        <w:t>киновидеозрелищной</w:t>
      </w:r>
      <w:proofErr w:type="spellEnd"/>
      <w:r>
        <w:rPr>
          <w:rStyle w:val="rvts6"/>
        </w:rPr>
        <w:t xml:space="preserve"> организации (демонстратора фильмов), ее организационно-правовая форма, местонахождение, основной государственный регистрационный номер и идентификационный номер налогоплательщика.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lastRenderedPageBreak/>
        <w:t>Образец регистрационной карты помещается на специальном сайте, создаваемом оператором единой информационной системы в информационно-телекоммуникационной сети Интернет, а также на сайте Министерства культуры Российской Федерации.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4. Демонстратор фильмов предоставляет в единую информационную систему информацию о каждом проданном билете на киносеанс, которая содержит: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а) название демонстратора фильма;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б) название киносеанса;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в) название фильма (фильмов), входящего в этот киносеанс;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г) номер прокатного удостоверения демонстрируемого фильма;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д) название (или номер) кинозала (если используется более 1 кинозала);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е) дату и время начала киносеанса;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ж) номер места;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з) номер ряда;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и) цену продажи билета;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к) сведения о скидке на билет (при наличии).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5. </w:t>
      </w:r>
      <w:proofErr w:type="gramStart"/>
      <w:r>
        <w:rPr>
          <w:rStyle w:val="rvts6"/>
        </w:rPr>
        <w:t>Информация, определенная пунктом 4 настоящих Правил, передается в единую информационную систему также в случае, если демонстратор фильмов не использует в качестве платежного документа бланк строгой отчетности, предусмотренный Постановлением Правительства Российской Федерации от 6 мая 2008 г. N 359 "О порядке осуществления наличных денежных расчетов и (или) расчетов с использованием платежных карт без применения контрольно-кассовой техники".</w:t>
      </w:r>
      <w:proofErr w:type="gramEnd"/>
    </w:p>
    <w:p w:rsidR="00912445" w:rsidRDefault="00912445" w:rsidP="00912445">
      <w:pPr>
        <w:pStyle w:val="rvps5"/>
        <w:jc w:val="both"/>
      </w:pPr>
      <w:r>
        <w:rPr>
          <w:rStyle w:val="rvts6"/>
        </w:rPr>
        <w:t>6. Уточнение информации о киносеансе допускается только в отношении билетов, по которым был произведен возврат денежных средств.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7. </w:t>
      </w:r>
      <w:proofErr w:type="gramStart"/>
      <w:r>
        <w:rPr>
          <w:rStyle w:val="rvts6"/>
        </w:rPr>
        <w:t>Демонстратор фильмов предоставляет информацию оператору единой информационной системы в автоматическом режиме с использованием информационно-телекоммуникационных сетей, оборудования, протокола обмена данными, программно-аппаратных средств (включая систему автоматизированной продажи билетов), отвечающих требованиям, утвержденным Министерством культуры Российской Федерации.</w:t>
      </w:r>
      <w:proofErr w:type="gramEnd"/>
    </w:p>
    <w:p w:rsidR="00912445" w:rsidRDefault="00912445" w:rsidP="00912445">
      <w:pPr>
        <w:pStyle w:val="rvps5"/>
        <w:jc w:val="both"/>
      </w:pPr>
      <w:r>
        <w:rPr>
          <w:rStyle w:val="rvts6"/>
        </w:rPr>
        <w:t>8. В настоящих Правилах под передачей информации в автоматическом режиме понимается отправка и доставка данных оператору единой информационной системы в виде электронных документов установленной формы с использованием информационно-телекоммуникационной сети Интернет и применением атрибутов доступа в единую информационную систему.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9. Демонстратор фильмов обязан использовать программно-аппаратные средства (включая систему автоматизированной продажи билетов) с лицензионным программным </w:t>
      </w:r>
      <w:r>
        <w:rPr>
          <w:rStyle w:val="rvts6"/>
        </w:rPr>
        <w:lastRenderedPageBreak/>
        <w:t>обеспечением систем автоматизированной продажи билетов и систем управления базами данных, предусматривающие наличие разграничений прав доступа пользователей к программным средствам обработки и передачи информации.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Обязательство применения указанных программно-аппаратных средств для передачи информации о проданных билетах в единую информационную систему не распространяется до 1 января 2015 г. на кинотеатры в городах с численностью населения до 100 тыс. человек и на сельские киноустановки.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10. Информация, предоставляемая в </w:t>
      </w:r>
      <w:proofErr w:type="gramStart"/>
      <w:r>
        <w:rPr>
          <w:rStyle w:val="rvts6"/>
        </w:rPr>
        <w:t>соответствии</w:t>
      </w:r>
      <w:proofErr w:type="gramEnd"/>
      <w:r>
        <w:rPr>
          <w:rStyle w:val="rvts6"/>
        </w:rPr>
        <w:t xml:space="preserve"> с пунктом 4 настоящих Правил, передается демонстратором фильмов оператору единой информационной системы не реже 1 раза в час с момента начала продажи билетов и в течение 1 часа после окончания времени продажи билетов демонстратором фильмов. Каждая передача информации содержит данные о билетах, проданных в течение 1 часа, прошедшего с момента предыдущей передачи информации.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11. Демонстратор фильмов вправе предоставлять информацию оператору единой информационной системы самостоятельно или через третьих лиц в </w:t>
      </w:r>
      <w:proofErr w:type="gramStart"/>
      <w:r>
        <w:rPr>
          <w:rStyle w:val="rvts6"/>
        </w:rPr>
        <w:t>соответствии</w:t>
      </w:r>
      <w:proofErr w:type="gramEnd"/>
      <w:r>
        <w:rPr>
          <w:rStyle w:val="rvts6"/>
        </w:rPr>
        <w:t xml:space="preserve"> с договором оказания услуг. Ответственность за </w:t>
      </w:r>
      <w:proofErr w:type="spellStart"/>
      <w:r>
        <w:rPr>
          <w:rStyle w:val="rvts6"/>
        </w:rPr>
        <w:t>непредоставление</w:t>
      </w:r>
      <w:proofErr w:type="spellEnd"/>
      <w:r>
        <w:rPr>
          <w:rStyle w:val="rvts6"/>
        </w:rPr>
        <w:t xml:space="preserve"> информации, несвоевременное предоставление либо предоставление информации не в полном объеме или в искаженном виде несет демонстратор фильмов.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12. Демонстратор фильмов при невозможности передачи информации в единую информационную систему по независящим от него причинам обязан поставить об этом в известность оператора единой информационной системы с помощью электронной почты, телефонной связи или по факсу.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Не переданная ранее информация направляется оператору единой информационной системы в течение ближайшего часа с момента устранения причин, препятствовавших ее передаче в установленные сроки. Объединение не переданных ранее сведений в единый блок не допускается.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По каждой передаваемой после установленного срока информации указывается причина, по которой произошла задержка ее передачи.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13. Оператор единой информационной системы для уточнения названий фильмов, по которым поступает информация о проданных билетах, а также для обнаружения случаев демонстрации фильмов без прокатного удостоверения запрашивает информацию из Государственного регистра фильмов.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14. Информация в единую информационную систему предоставляется бесплатно.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15. Информация, содержащаяся в единой информационной системе на электронных носителях, должна храниться и обрабатываться в местах, не доступных для посторонних лиц, и в условиях, обеспечивающих предотвращение ее хищения, утраты, искажения и подделки.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В целях предотвращения утраты информации, содержащейся в единой информационной системе на электронных носителях, оператор единой информационной системы формирует на электронных носителях резервные копии документов и массивов документов единой информационной системы, которые хранит в местах, исключающих возможность их утраты.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lastRenderedPageBreak/>
        <w:t>Сохранность информации, содержащейся в единой информационной системе, должна обеспечиваться в течение не менее 5 лет.</w:t>
      </w:r>
    </w:p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6"/>
        <w:jc w:val="both"/>
      </w:pPr>
      <w:r>
        <w:rPr>
          <w:rStyle w:val="rvts6"/>
        </w:rPr>
        <w:t>Утверждены</w:t>
      </w:r>
    </w:p>
    <w:p w:rsidR="00912445" w:rsidRDefault="00912445" w:rsidP="00912445">
      <w:pPr>
        <w:pStyle w:val="rvps6"/>
        <w:jc w:val="both"/>
      </w:pPr>
      <w:r>
        <w:rPr>
          <w:rStyle w:val="rvts6"/>
        </w:rPr>
        <w:t>Постановлением Правительства</w:t>
      </w:r>
    </w:p>
    <w:p w:rsidR="00912445" w:rsidRDefault="00912445" w:rsidP="00912445">
      <w:pPr>
        <w:pStyle w:val="rvps6"/>
        <w:jc w:val="both"/>
      </w:pPr>
      <w:r>
        <w:rPr>
          <w:rStyle w:val="rvts6"/>
        </w:rPr>
        <w:t>Российской Федерации</w:t>
      </w:r>
    </w:p>
    <w:p w:rsidR="00912445" w:rsidRDefault="00912445" w:rsidP="00912445">
      <w:pPr>
        <w:pStyle w:val="rvps6"/>
        <w:jc w:val="both"/>
      </w:pPr>
      <w:r>
        <w:rPr>
          <w:rStyle w:val="rvts6"/>
        </w:rPr>
        <w:t>от 18 октября 2010 г. N 837</w:t>
      </w:r>
    </w:p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1"/>
        <w:jc w:val="both"/>
      </w:pPr>
      <w:r>
        <w:rPr>
          <w:rStyle w:val="rvts8"/>
        </w:rPr>
        <w:t>УСЛОВИЯ</w:t>
      </w:r>
    </w:p>
    <w:p w:rsidR="00912445" w:rsidRDefault="00912445" w:rsidP="00912445">
      <w:pPr>
        <w:pStyle w:val="rvps1"/>
        <w:jc w:val="both"/>
      </w:pPr>
      <w:r>
        <w:rPr>
          <w:rStyle w:val="rvts8"/>
        </w:rPr>
        <w:t xml:space="preserve">ПРЕДОСТАВЛЕНИЯ ИНФОРМАЦИИ, СОДЕРЖАЩЕЙСЯ </w:t>
      </w:r>
      <w:proofErr w:type="gramStart"/>
      <w:r>
        <w:rPr>
          <w:rStyle w:val="rvts8"/>
        </w:rPr>
        <w:t>В</w:t>
      </w:r>
      <w:proofErr w:type="gramEnd"/>
      <w:r>
        <w:rPr>
          <w:rStyle w:val="rvts8"/>
        </w:rPr>
        <w:t xml:space="preserve"> ЕДИНОЙ</w:t>
      </w:r>
    </w:p>
    <w:p w:rsidR="00912445" w:rsidRDefault="00912445" w:rsidP="00912445">
      <w:pPr>
        <w:pStyle w:val="rvps1"/>
        <w:jc w:val="both"/>
      </w:pPr>
      <w:r>
        <w:rPr>
          <w:rStyle w:val="rvts8"/>
        </w:rPr>
        <w:t>ФЕДЕРАЛЬНОЙ АВТОМАТИЗИРОВАННОЙ ИНФОРМАЦИОННОЙ СИСТЕМЕ</w:t>
      </w:r>
    </w:p>
    <w:p w:rsidR="00912445" w:rsidRDefault="00912445" w:rsidP="00912445">
      <w:pPr>
        <w:pStyle w:val="rvps1"/>
        <w:jc w:val="both"/>
      </w:pPr>
      <w:r>
        <w:rPr>
          <w:rStyle w:val="rvts8"/>
        </w:rPr>
        <w:t>СВЕДЕНИЙ О ПОКАЗЕ ФИЛЬМОВ В КИНОЗАЛАХ</w:t>
      </w:r>
    </w:p>
    <w:p w:rsidR="00912445" w:rsidRDefault="00912445" w:rsidP="00912445">
      <w:pPr>
        <w:pStyle w:val="rvps5"/>
        <w:jc w:val="both"/>
      </w:pPr>
    </w:p>
    <w:p w:rsidR="00912445" w:rsidRDefault="00912445" w:rsidP="00912445">
      <w:pPr>
        <w:pStyle w:val="rvps5"/>
        <w:jc w:val="both"/>
      </w:pPr>
      <w:r>
        <w:rPr>
          <w:rStyle w:val="rvts6"/>
        </w:rPr>
        <w:t>1. Информация, содержащаяся в единой федеральной автоматизированной информационной системе (далее соответственно - информация, единая информационная система), предоставляется пользователям оператором единой информационной системы.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2. В зависимости от категории пользователей информация предоставляется в обобщенном виде, в полном объеме и в отношении конкретного фильма.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3. Информация является общедоступной и размещается на специальном сайте, создаваемом оператором единой информационной системы в информационно-телекоммуникационной сети Интернет.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4. Размещенная в </w:t>
      </w:r>
      <w:proofErr w:type="gramStart"/>
      <w:r>
        <w:rPr>
          <w:rStyle w:val="rvts6"/>
        </w:rPr>
        <w:t>соответствии</w:t>
      </w:r>
      <w:proofErr w:type="gramEnd"/>
      <w:r>
        <w:rPr>
          <w:rStyle w:val="rvts6"/>
        </w:rPr>
        <w:t xml:space="preserve"> с пунктом 3 настоящего документа информация обновляется не реже 1 раза в неделю и содержит следующие сведения: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а) названия фильмов, платный публичный показ которых был осуществлен за каждый прошедший день на всей территории Российской Федерации;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б) наименования субъектов Российской Федерации, на территории которых за каждый прошедший день был осуществлен платный публичный показ определенного фильма;</w:t>
      </w:r>
    </w:p>
    <w:p w:rsidR="00912445" w:rsidRDefault="00912445" w:rsidP="00912445">
      <w:pPr>
        <w:pStyle w:val="rvps5"/>
        <w:jc w:val="both"/>
      </w:pPr>
      <w:proofErr w:type="gramStart"/>
      <w:r>
        <w:rPr>
          <w:rStyle w:val="rvts6"/>
        </w:rPr>
        <w:lastRenderedPageBreak/>
        <w:t>в) сумма валовых сборов от платного публичного показа определенного фильма за каждый прошедший день и общая сумма валовых сборов от платного публичного показа определенного фильма с момента начала такого показа на дату предоставления информации - в целом на территории Российской Федерации, в субъектах Российской Федерации и в городах с численностью населения более 1 млн. человек;</w:t>
      </w:r>
      <w:proofErr w:type="gramEnd"/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г) сумма валовых сборов от платного публичного показа определенного фильма за истекшую неделю - в </w:t>
      </w:r>
      <w:proofErr w:type="gramStart"/>
      <w:r>
        <w:rPr>
          <w:rStyle w:val="rvts6"/>
        </w:rPr>
        <w:t>целом</w:t>
      </w:r>
      <w:proofErr w:type="gramEnd"/>
      <w:r>
        <w:rPr>
          <w:rStyle w:val="rvts6"/>
        </w:rPr>
        <w:t xml:space="preserve"> на территории Российской Федерации, в субъектах Российской Федерации и в городах с численностью населения более 1 млн. человек.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5. Информация предоставляется в полном </w:t>
      </w:r>
      <w:proofErr w:type="gramStart"/>
      <w:r>
        <w:rPr>
          <w:rStyle w:val="rvts6"/>
        </w:rPr>
        <w:t>объеме</w:t>
      </w:r>
      <w:proofErr w:type="gramEnd"/>
      <w:r>
        <w:rPr>
          <w:rStyle w:val="rvts6"/>
        </w:rPr>
        <w:t>: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а) Министерству культуры Российской Федерации - в режиме постоянного пользования;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б) органам государственной власти, наделенным полномочиями контроля и надзора за соблюдением законодательства Российской Федерации об авторских и смежных правах, аккредитованным в соответствии со статьей 1244 Гражданского кодекса Российской Федерации организациям по управлению правами на коллективной основе в области кинематографии - по запросу, представленному в соответствии с требованиями пункта 7 настоящего документа.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 xml:space="preserve">6. Информация в </w:t>
      </w:r>
      <w:proofErr w:type="gramStart"/>
      <w:r>
        <w:rPr>
          <w:rStyle w:val="rvts6"/>
        </w:rPr>
        <w:t>отношении</w:t>
      </w:r>
      <w:proofErr w:type="gramEnd"/>
      <w:r>
        <w:rPr>
          <w:rStyle w:val="rvts6"/>
        </w:rPr>
        <w:t xml:space="preserve"> конкретного фильма (по каждому демонстратору фильма, осуществляющему его прокат) предоставляется лицу, которому принадлежит исключительное право на этот фильм, а также обладателю исключительной лицензии на показ фильма на территории Российской Федерации.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7. Для получения информации органы, организации и лица, указанные в пунктах 5 и 6 настоящего документа, направляют оператору единой информационной системы запрос по форме, утверждаемой Министерством культуры Российской Федерации, в электронном виде с использованием информационно-телекоммуникационных сетей.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Оператор единой информационной системы не позднее 5 рабочих дней со дня получения указанного запроса направляет запрашиваемую информацию в электронном виде с использованием информационно-телекоммуникационных сетей по указанному заявителем адресу. При этом оператор единой информационной системы осуществляет необходимые действия, гарантирующие доставку информации исключительно лицу, направившему запрос.</w:t>
      </w:r>
    </w:p>
    <w:p w:rsidR="00912445" w:rsidRDefault="00912445" w:rsidP="00912445">
      <w:pPr>
        <w:pStyle w:val="rvps5"/>
        <w:jc w:val="both"/>
      </w:pPr>
      <w:r>
        <w:rPr>
          <w:rStyle w:val="rvts6"/>
        </w:rPr>
        <w:t>8. Оператор единой информационной системы и органы, организации и лица, указанные в пунктах 5 и 6 настоящего документа, несут ответственность за соблюдение конфиденциальности информации, характеризующей результаты коммерческой деятельности конкретных демонстраторов фильмов.</w:t>
      </w:r>
    </w:p>
    <w:p w:rsidR="0093752F" w:rsidRDefault="0093752F" w:rsidP="00912445">
      <w:pPr>
        <w:jc w:val="both"/>
      </w:pPr>
    </w:p>
    <w:sectPr w:rsidR="0093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0"/>
    <w:rsid w:val="00002687"/>
    <w:rsid w:val="00912445"/>
    <w:rsid w:val="0093752F"/>
    <w:rsid w:val="00D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912445"/>
  </w:style>
  <w:style w:type="paragraph" w:customStyle="1" w:styleId="rvps5">
    <w:name w:val="rvps5"/>
    <w:basedOn w:val="a"/>
    <w:rsid w:val="009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912445"/>
  </w:style>
  <w:style w:type="paragraph" w:customStyle="1" w:styleId="rvps6">
    <w:name w:val="rvps6"/>
    <w:basedOn w:val="a"/>
    <w:rsid w:val="009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912445"/>
  </w:style>
  <w:style w:type="paragraph" w:customStyle="1" w:styleId="rvps5">
    <w:name w:val="rvps5"/>
    <w:basedOn w:val="a"/>
    <w:rsid w:val="009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912445"/>
  </w:style>
  <w:style w:type="paragraph" w:customStyle="1" w:styleId="rvps6">
    <w:name w:val="rvps6"/>
    <w:basedOn w:val="a"/>
    <w:rsid w:val="009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10093</Characters>
  <Application>Microsoft Office Word</Application>
  <DocSecurity>0</DocSecurity>
  <Lines>84</Lines>
  <Paragraphs>23</Paragraphs>
  <ScaleCrop>false</ScaleCrop>
  <Company>Министерство культуры Республики Татарстан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Равиля Ф. Салахова</dc:creator>
  <cp:keywords/>
  <dc:description/>
  <cp:lastModifiedBy>Равиля Ф. Салахова</cp:lastModifiedBy>
  <cp:revision>5</cp:revision>
  <dcterms:created xsi:type="dcterms:W3CDTF">2015-04-20T07:36:00Z</dcterms:created>
  <dcterms:modified xsi:type="dcterms:W3CDTF">2015-04-20T07:37:00Z</dcterms:modified>
</cp:coreProperties>
</file>