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90" w:rsidRDefault="00931E90" w:rsidP="00931E90">
      <w:pPr>
        <w:pStyle w:val="ConsPlusNormal"/>
        <w:jc w:val="both"/>
        <w:outlineLvl w:val="0"/>
      </w:pPr>
    </w:p>
    <w:p w:rsidR="00931E90" w:rsidRDefault="00931E90" w:rsidP="00931E9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СОВЕТ МИНИСТРОВ - ПРАВИТЕЛЬСТВО РОССИЙСКОЙ ФЕДЕРАЦИИ</w:t>
      </w:r>
    </w:p>
    <w:p w:rsidR="00931E90" w:rsidRDefault="00931E90" w:rsidP="00931E90">
      <w:pPr>
        <w:pStyle w:val="ConsPlusNormal"/>
        <w:jc w:val="center"/>
        <w:rPr>
          <w:b/>
          <w:bCs/>
        </w:rPr>
      </w:pPr>
    </w:p>
    <w:p w:rsidR="00931E90" w:rsidRDefault="00931E90" w:rsidP="00931E9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31E90" w:rsidRDefault="00931E90" w:rsidP="00931E90">
      <w:pPr>
        <w:pStyle w:val="ConsPlusNormal"/>
        <w:jc w:val="center"/>
        <w:rPr>
          <w:b/>
          <w:bCs/>
        </w:rPr>
      </w:pPr>
      <w:r>
        <w:rPr>
          <w:b/>
          <w:bCs/>
        </w:rPr>
        <w:t>от 28 апреля 1993 г. N 396</w:t>
      </w:r>
    </w:p>
    <w:p w:rsidR="00931E90" w:rsidRDefault="00931E90" w:rsidP="00931E90">
      <w:pPr>
        <w:pStyle w:val="ConsPlusNormal"/>
        <w:jc w:val="center"/>
        <w:rPr>
          <w:b/>
          <w:bCs/>
        </w:rPr>
      </w:pPr>
    </w:p>
    <w:p w:rsidR="00931E90" w:rsidRDefault="00931E90" w:rsidP="00931E90">
      <w:pPr>
        <w:pStyle w:val="ConsPlusNormal"/>
        <w:jc w:val="center"/>
        <w:rPr>
          <w:b/>
          <w:bCs/>
        </w:rPr>
      </w:pPr>
      <w:r>
        <w:rPr>
          <w:b/>
          <w:bCs/>
        </w:rPr>
        <w:t>О РЕГИСТРАЦИИ КИН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И ВИДЕОФИЛЬМОВ</w:t>
      </w:r>
    </w:p>
    <w:p w:rsidR="00931E90" w:rsidRDefault="00931E90" w:rsidP="00931E9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РЕГУЛИРОВАНИИ</w:t>
      </w:r>
      <w:proofErr w:type="gramEnd"/>
      <w:r>
        <w:rPr>
          <w:b/>
          <w:bCs/>
        </w:rPr>
        <w:t xml:space="preserve"> ИХ ПУБЛИЧНОЙ ДЕМОНСТРАЦИИ</w:t>
      </w:r>
    </w:p>
    <w:p w:rsidR="00931E90" w:rsidRDefault="00931E90" w:rsidP="00931E90">
      <w:pPr>
        <w:pStyle w:val="ConsPlusNormal"/>
        <w:jc w:val="center"/>
      </w:pPr>
    </w:p>
    <w:p w:rsidR="00931E90" w:rsidRDefault="00931E90" w:rsidP="00931E90">
      <w:pPr>
        <w:pStyle w:val="ConsPlusNormal"/>
        <w:jc w:val="center"/>
      </w:pPr>
      <w:proofErr w:type="gramStart"/>
      <w:r>
        <w:t xml:space="preserve">(в ред. Постановлений Правительства РФ от 17.11.2000 </w:t>
      </w:r>
      <w:hyperlink r:id="rId5" w:history="1">
        <w:r>
          <w:rPr>
            <w:color w:val="0000FF"/>
          </w:rPr>
          <w:t>N 859</w:t>
        </w:r>
      </w:hyperlink>
      <w:r>
        <w:t>,</w:t>
      </w:r>
      <w:proofErr w:type="gramEnd"/>
    </w:p>
    <w:p w:rsidR="00931E90" w:rsidRDefault="00931E90" w:rsidP="00931E90">
      <w:pPr>
        <w:pStyle w:val="ConsPlusNormal"/>
        <w:jc w:val="center"/>
      </w:pPr>
      <w:r>
        <w:t xml:space="preserve">от 26.01.2007 </w:t>
      </w:r>
      <w:hyperlink r:id="rId6" w:history="1">
        <w:r>
          <w:rPr>
            <w:color w:val="0000FF"/>
          </w:rPr>
          <w:t>N 50</w:t>
        </w:r>
      </w:hyperlink>
      <w:r>
        <w:t>)</w:t>
      </w:r>
    </w:p>
    <w:p w:rsidR="00931E90" w:rsidRDefault="00931E90" w:rsidP="00931E90">
      <w:pPr>
        <w:pStyle w:val="ConsPlusNormal"/>
        <w:jc w:val="center"/>
      </w:pPr>
    </w:p>
    <w:p w:rsidR="00931E90" w:rsidRDefault="00931E90" w:rsidP="00931E90">
      <w:pPr>
        <w:pStyle w:val="ConsPlusNormal"/>
        <w:ind w:firstLine="540"/>
        <w:jc w:val="both"/>
      </w:pPr>
      <w:r>
        <w:t>В целях борьбы с незаконным использованием кино- и видеофильмов, регулирования их публичной демонстрации на территории Российской Федерации Совет Министров - Правительство Российской Федерации постановляет: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Ввести регистрацию художественных, документальных, научно-популярных, учебных, мультипликационных кино- и видеофильмов, предназначенных для публичной коммерческой и некоммерческой демонстрации на киноустановках, в </w:t>
      </w:r>
      <w:proofErr w:type="spellStart"/>
      <w:r>
        <w:t>киновидеотеатрах</w:t>
      </w:r>
      <w:proofErr w:type="spellEnd"/>
      <w:r>
        <w:t>, видеосалонах и других залах независимо от форм собственности, для тиражирования в целях продажи, сдачи в прокат и аренду, распространения через видеотеки и прокатные пункты, а также трансляции по кабельному телевидению.</w:t>
      </w:r>
      <w:proofErr w:type="gramEnd"/>
    </w:p>
    <w:p w:rsidR="00931E90" w:rsidRDefault="00931E90" w:rsidP="00931E90">
      <w:pPr>
        <w:pStyle w:val="ConsPlusNormal"/>
        <w:ind w:firstLine="540"/>
        <w:jc w:val="both"/>
      </w:pPr>
      <w:proofErr w:type="gramStart"/>
      <w:r>
        <w:t xml:space="preserve">Юридические и физические лица, являющиеся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собственниками или владельцами прав на указанные кино- и видеофильмы, могут в установленном порядке на договорной основе реализовывать эту продукцию </w:t>
      </w:r>
      <w:proofErr w:type="spellStart"/>
      <w:r>
        <w:t>кинозрелищным</w:t>
      </w:r>
      <w:proofErr w:type="spellEnd"/>
      <w:r>
        <w:t xml:space="preserve"> предприятиям, культурно-просветительным учреждениям, организациям телевидения, другим коммерческим и некоммерческим организациям в целях публичной демонстрации, в том числе по кабельному телевидению, а также самостоятельно осуществлять тиражирование в целях продажи или</w:t>
      </w:r>
      <w:proofErr w:type="gramEnd"/>
      <w:r>
        <w:t xml:space="preserve"> проката и распространения через видеотеки и прокатные пункты принадлежащих им кино- и видеофильмов только после их регистрации и получения прокатного удостоверения.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Не подлежат регистрации кино- и видеофильмы, созданные телевизионными компаниями самостоятельно или совместно с компаниями и фирмами других стран для демонстрации по телевидению, приобретенные ими в тех же целях у отечественных и зарубежных владельцев, а также кино- и видеофильмы, поступающие из-за рубежа для показа в рамках международных </w:t>
      </w:r>
      <w:proofErr w:type="spellStart"/>
      <w:r>
        <w:t>телекинофестивалей</w:t>
      </w:r>
      <w:proofErr w:type="spellEnd"/>
      <w:r>
        <w:t>.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ar40" w:history="1">
        <w:r>
          <w:rPr>
            <w:color w:val="0000FF"/>
          </w:rPr>
          <w:t>Положение</w:t>
        </w:r>
      </w:hyperlink>
      <w:r>
        <w:t xml:space="preserve"> о регистрации кино- и видеофильмов и </w:t>
      </w:r>
      <w:hyperlink w:anchor="Par76" w:history="1">
        <w:r>
          <w:rPr>
            <w:color w:val="0000FF"/>
          </w:rPr>
          <w:t>Правила</w:t>
        </w:r>
      </w:hyperlink>
      <w:r>
        <w:t xml:space="preserve"> оформления и выдачи прокатных удостоверений на кино- и видеофильмы.</w:t>
      </w:r>
    </w:p>
    <w:p w:rsidR="00931E90" w:rsidRDefault="00931E90" w:rsidP="00931E90">
      <w:pPr>
        <w:pStyle w:val="ConsPlusNormal"/>
        <w:ind w:firstLine="540"/>
        <w:jc w:val="both"/>
      </w:pPr>
      <w:r>
        <w:t>3. Комитету Российской Федерации по кинематографии: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а) образовать в своем составе в пределах установленных численности работников и фонда оплаты труда Государственный регистр кино- и видеофильмов, действующий в соответствии с </w:t>
      </w:r>
      <w:hyperlink w:anchor="Par40" w:history="1">
        <w:r>
          <w:rPr>
            <w:color w:val="0000FF"/>
          </w:rPr>
          <w:t>Положением</w:t>
        </w:r>
      </w:hyperlink>
      <w:r>
        <w:t xml:space="preserve"> о регистрации кино- и видеофильмов и </w:t>
      </w:r>
      <w:hyperlink w:anchor="Par76" w:history="1">
        <w:r>
          <w:rPr>
            <w:color w:val="0000FF"/>
          </w:rPr>
          <w:t>Правилами</w:t>
        </w:r>
      </w:hyperlink>
      <w:r>
        <w:t xml:space="preserve"> оформления и выдачи прокатных удостоверений на кино- и видеофильмы, утвержденными настоящим Постановлением;</w:t>
      </w:r>
    </w:p>
    <w:p w:rsidR="00931E90" w:rsidRDefault="00931E90" w:rsidP="00931E90">
      <w:pPr>
        <w:pStyle w:val="ConsPlusNormal"/>
        <w:ind w:firstLine="540"/>
        <w:jc w:val="both"/>
      </w:pPr>
      <w:r>
        <w:t>б) разработать в месячный срок по согласованию с заинтересованными министерствами и ведомствами и представить в Совет Министров - Правительство Российской Федерации предложения о порядке лицензирования предпринимательской деятельности, связанной с публичной демонстрацией и распространением кино- и видеофильмов на территории Российской Федерации;</w:t>
      </w:r>
    </w:p>
    <w:p w:rsidR="00931E90" w:rsidRDefault="00931E90" w:rsidP="00931E90">
      <w:pPr>
        <w:pStyle w:val="ConsPlusNormal"/>
        <w:ind w:firstLine="540"/>
        <w:jc w:val="both"/>
      </w:pPr>
      <w:r>
        <w:t>в) разработать в месячный срок с участием Министерства юстиции Российской Федерации, Российского агентства интеллектуальной собственности и творческих союзов предложения об установлении ответственности за использование и демонстрацию кино- и видеофильмов, не прошедших регистрацию.</w:t>
      </w:r>
    </w:p>
    <w:p w:rsidR="00931E90" w:rsidRDefault="00931E90" w:rsidP="00931E90">
      <w:pPr>
        <w:pStyle w:val="ConsPlusNormal"/>
        <w:ind w:firstLine="540"/>
        <w:jc w:val="both"/>
      </w:pPr>
      <w:bookmarkStart w:id="0" w:name="_GoBack"/>
      <w:bookmarkEnd w:id="0"/>
      <w:r>
        <w:t xml:space="preserve">4. </w:t>
      </w:r>
      <w:proofErr w:type="gramStart"/>
      <w:r>
        <w:t>Установить, что в соответствии с Федеративным договором, относящим общие вопросы воспитания, образования, науки и культуры к сфере совместного ведения, органы исполнительной власти республик в составе Российской Федерации, автономной области, автономных округов, краев, областей, городов Москвы и Санкт-Петербурга, исходя из традиций, обычаев и национального состава регионов, могут уточнять установленные в прокатном удостоверении возрастные ограничения зрительской аудитории и определять порядок публичной демонстрации</w:t>
      </w:r>
      <w:proofErr w:type="gramEnd"/>
      <w:r>
        <w:t xml:space="preserve"> кино- и видеофильмов на территории региона.</w:t>
      </w: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  <w:jc w:val="right"/>
      </w:pPr>
      <w:r>
        <w:t>Председатель Совета Министров -</w:t>
      </w:r>
    </w:p>
    <w:p w:rsidR="00931E90" w:rsidRDefault="00931E90" w:rsidP="00931E90">
      <w:pPr>
        <w:pStyle w:val="ConsPlusNormal"/>
        <w:jc w:val="right"/>
      </w:pPr>
      <w:r>
        <w:t>Правительства Российской Федерации</w:t>
      </w:r>
    </w:p>
    <w:p w:rsidR="00931E90" w:rsidRDefault="00931E90" w:rsidP="00931E90">
      <w:pPr>
        <w:pStyle w:val="ConsPlusNormal"/>
        <w:jc w:val="right"/>
      </w:pPr>
      <w:r>
        <w:t>В.ЧЕРНОМЫРДИН</w:t>
      </w: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  <w:jc w:val="right"/>
        <w:outlineLvl w:val="0"/>
      </w:pPr>
      <w:r>
        <w:t>Утверждено</w:t>
      </w:r>
    </w:p>
    <w:p w:rsidR="00931E90" w:rsidRDefault="00931E90" w:rsidP="00931E90">
      <w:pPr>
        <w:pStyle w:val="ConsPlusNormal"/>
        <w:jc w:val="right"/>
      </w:pPr>
      <w:r>
        <w:t>Постановлением Совета Министров -</w:t>
      </w:r>
    </w:p>
    <w:p w:rsidR="00931E90" w:rsidRDefault="00931E90" w:rsidP="00931E90">
      <w:pPr>
        <w:pStyle w:val="ConsPlusNormal"/>
        <w:jc w:val="right"/>
      </w:pPr>
      <w:r>
        <w:t>Правительства Российской Федерации</w:t>
      </w:r>
    </w:p>
    <w:p w:rsidR="00931E90" w:rsidRDefault="00931E90" w:rsidP="00931E90">
      <w:pPr>
        <w:pStyle w:val="ConsPlusNormal"/>
        <w:jc w:val="right"/>
      </w:pPr>
      <w:r>
        <w:t>от 28 апреля 1993 г. N 396</w:t>
      </w: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  <w:jc w:val="center"/>
        <w:rPr>
          <w:b/>
          <w:bCs/>
        </w:rPr>
      </w:pPr>
      <w:bookmarkStart w:id="1" w:name="Par40"/>
      <w:bookmarkEnd w:id="1"/>
      <w:r>
        <w:rPr>
          <w:b/>
          <w:bCs/>
        </w:rPr>
        <w:t>ПОЛОЖЕНИЕ</w:t>
      </w:r>
    </w:p>
    <w:p w:rsidR="00931E90" w:rsidRDefault="00931E90" w:rsidP="00931E90">
      <w:pPr>
        <w:pStyle w:val="ConsPlusNormal"/>
        <w:jc w:val="center"/>
        <w:rPr>
          <w:b/>
          <w:bCs/>
        </w:rPr>
      </w:pPr>
      <w:r>
        <w:rPr>
          <w:b/>
          <w:bCs/>
        </w:rPr>
        <w:t>О РЕГИСТРАЦИИ КИН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И ВИДЕОФИЛЬМОВ</w:t>
      </w:r>
    </w:p>
    <w:p w:rsidR="00931E90" w:rsidRDefault="00931E90" w:rsidP="00931E90">
      <w:pPr>
        <w:pStyle w:val="ConsPlusNormal"/>
        <w:jc w:val="center"/>
      </w:pPr>
    </w:p>
    <w:p w:rsidR="00931E90" w:rsidRDefault="00931E90" w:rsidP="00931E9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17.11.2000 N 859)</w:t>
      </w: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  <w:ind w:firstLine="540"/>
        <w:jc w:val="both"/>
      </w:pPr>
      <w:r>
        <w:t>1. Регистрации подлежат все кино- и видеофильмы российского, зарубежного и совместного производства, используемые в целях:</w:t>
      </w:r>
    </w:p>
    <w:p w:rsidR="00931E90" w:rsidRDefault="00931E90" w:rsidP="00931E90">
      <w:pPr>
        <w:pStyle w:val="ConsPlusNormal"/>
        <w:ind w:firstLine="540"/>
        <w:jc w:val="both"/>
      </w:pPr>
      <w:r>
        <w:t>тиражирования и распространения;</w:t>
      </w:r>
    </w:p>
    <w:p w:rsidR="00931E90" w:rsidRDefault="00931E90" w:rsidP="00931E90">
      <w:pPr>
        <w:pStyle w:val="ConsPlusNormal"/>
        <w:ind w:firstLine="540"/>
        <w:jc w:val="both"/>
      </w:pPr>
      <w:r>
        <w:t>сдачи в прокат и аренду;</w:t>
      </w:r>
    </w:p>
    <w:p w:rsidR="00931E90" w:rsidRDefault="00931E90" w:rsidP="00931E90">
      <w:pPr>
        <w:pStyle w:val="ConsPlusNormal"/>
        <w:ind w:firstLine="540"/>
        <w:jc w:val="both"/>
      </w:pPr>
      <w:r>
        <w:t>публичной коммерческой и некоммерческой демонстрации;</w:t>
      </w:r>
    </w:p>
    <w:p w:rsidR="00931E90" w:rsidRDefault="00931E90" w:rsidP="00931E90">
      <w:pPr>
        <w:pStyle w:val="ConsPlusNormal"/>
        <w:ind w:firstLine="540"/>
        <w:jc w:val="both"/>
      </w:pPr>
      <w:r>
        <w:t>трансляции по кабельному телевидению на территории Российской Федерации.</w:t>
      </w:r>
    </w:p>
    <w:p w:rsidR="00931E90" w:rsidRDefault="00931E90" w:rsidP="00931E90">
      <w:pPr>
        <w:pStyle w:val="ConsPlusNormal"/>
        <w:ind w:firstLine="540"/>
        <w:jc w:val="both"/>
      </w:pPr>
      <w:r>
        <w:t>2. Регистрацию кино- и видеофильмов осуществляет Министерство культуры Российской Федерации. Данные о регистрации кино- и видеофильмов включаются Министерством культуры Российской Федерации в Государственный реестр кино- и видеофильмов.</w:t>
      </w:r>
    </w:p>
    <w:p w:rsidR="00931E90" w:rsidRDefault="00931E90" w:rsidP="00931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17.11.2000 N 859)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3. На кино- и видеофильм, прошедший регистрацию, выдается прокатное удостоверение единого </w:t>
      </w:r>
      <w:hyperlink r:id="rId10" w:history="1">
        <w:r>
          <w:rPr>
            <w:color w:val="0000FF"/>
          </w:rPr>
          <w:t>образца</w:t>
        </w:r>
      </w:hyperlink>
      <w:r>
        <w:t>.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В прокатное удостоверение вносятся рекомендации по </w:t>
      </w:r>
      <w:hyperlink r:id="rId11" w:history="1">
        <w:r>
          <w:rPr>
            <w:color w:val="0000FF"/>
          </w:rPr>
          <w:t>возрастному ограничению</w:t>
        </w:r>
      </w:hyperlink>
      <w:r>
        <w:t xml:space="preserve"> зрительской аудитории.</w:t>
      </w:r>
    </w:p>
    <w:p w:rsidR="00931E90" w:rsidRDefault="00931E90" w:rsidP="00931E90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исходя из традиций, обычаев и национального состава региона, могут уточнять рекомендации по возрастному ограничению зрительской аудитории и определять порядок публичной демонстрации кино- и видеофильма на территории региона.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4. Министерство культуры Российской Федерации может отказать заявителю в выдаче прокатного удостоверения в случае нарушения им установленных </w:t>
      </w:r>
      <w:hyperlink w:anchor="Par76" w:history="1">
        <w:r>
          <w:rPr>
            <w:color w:val="0000FF"/>
          </w:rPr>
          <w:t>правил</w:t>
        </w:r>
      </w:hyperlink>
      <w:r>
        <w:t xml:space="preserve"> оформления и выдачи прокатного удостоверения на кино- и видеофильмы, а также в иных случаях, предусмотренных законодательством Российской Федерации.</w:t>
      </w:r>
    </w:p>
    <w:p w:rsidR="00931E90" w:rsidRDefault="00931E90" w:rsidP="00931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17.11.2000 N 859)</w:t>
      </w:r>
    </w:p>
    <w:p w:rsidR="00931E90" w:rsidRDefault="00931E90" w:rsidP="00931E90">
      <w:pPr>
        <w:pStyle w:val="ConsPlusNormal"/>
        <w:ind w:firstLine="540"/>
        <w:jc w:val="both"/>
      </w:pPr>
      <w:r>
        <w:t>Решение об отказе сообщается Министерством культуры Российской Федерации заявителю в письменной форме в 10-дневный срок со дня подачи заявления.</w:t>
      </w:r>
    </w:p>
    <w:p w:rsidR="00931E90" w:rsidRDefault="00931E90" w:rsidP="00931E9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17.11.2000 N 859)</w:t>
      </w:r>
    </w:p>
    <w:p w:rsidR="00931E90" w:rsidRDefault="00931E90" w:rsidP="00931E90">
      <w:pPr>
        <w:pStyle w:val="ConsPlusNormal"/>
        <w:ind w:firstLine="540"/>
        <w:jc w:val="both"/>
      </w:pPr>
      <w:r>
        <w:t>Отказ в регистрации кино- и видеофильма может быть обжалован в судебном порядке.</w:t>
      </w:r>
    </w:p>
    <w:p w:rsidR="00931E90" w:rsidRDefault="00931E90" w:rsidP="00931E90">
      <w:pPr>
        <w:pStyle w:val="ConsPlusNormal"/>
        <w:ind w:firstLine="540"/>
        <w:jc w:val="both"/>
      </w:pPr>
      <w:bookmarkStart w:id="2" w:name="Par60"/>
      <w:bookmarkEnd w:id="2"/>
      <w:r>
        <w:t>5. При передаче прав владения, пользования и (или) распоряжения кино- и видеофильмом владелец прокатного удостоверения передает юридическому или физическому лицу нотариально удостоверенную копию прокатного удостоверения, о чем письменно уведомляет Министерство культуры Российской Федерации не позднее трех дней со дня совершения сделки.</w:t>
      </w:r>
    </w:p>
    <w:p w:rsidR="00931E90" w:rsidRDefault="00931E90" w:rsidP="00931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17.11.2000 N 859)</w:t>
      </w:r>
    </w:p>
    <w:p w:rsidR="00931E90" w:rsidRDefault="00931E90" w:rsidP="00931E90">
      <w:pPr>
        <w:pStyle w:val="ConsPlusNormal"/>
        <w:ind w:firstLine="540"/>
        <w:jc w:val="both"/>
      </w:pPr>
      <w:r>
        <w:t>6. Отзыв прокатного удостоверения на кино- и видеофильм производится Министерством культуры Российской Федерации в случаях:</w:t>
      </w:r>
    </w:p>
    <w:p w:rsidR="00931E90" w:rsidRDefault="00931E90" w:rsidP="00931E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17.11.2000 N 859)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нарушения </w:t>
      </w:r>
      <w:hyperlink w:anchor="Par76" w:history="1">
        <w:r>
          <w:rPr>
            <w:color w:val="0000FF"/>
          </w:rPr>
          <w:t>Правил</w:t>
        </w:r>
      </w:hyperlink>
      <w:r>
        <w:t xml:space="preserve"> оформления и выдачи прокатного удостоверения на кино- и видеофильм;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невыполнения требования, предусмотренного </w:t>
      </w:r>
      <w:hyperlink w:anchor="Par60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  <w:jc w:val="right"/>
        <w:outlineLvl w:val="0"/>
      </w:pPr>
      <w:r>
        <w:t>Утверждены</w:t>
      </w:r>
    </w:p>
    <w:p w:rsidR="00931E90" w:rsidRDefault="00931E90" w:rsidP="00931E90">
      <w:pPr>
        <w:pStyle w:val="ConsPlusNormal"/>
        <w:jc w:val="right"/>
      </w:pPr>
      <w:r>
        <w:t>Постановлением Совета Министров -</w:t>
      </w:r>
    </w:p>
    <w:p w:rsidR="00931E90" w:rsidRDefault="00931E90" w:rsidP="00931E90">
      <w:pPr>
        <w:pStyle w:val="ConsPlusNormal"/>
        <w:jc w:val="right"/>
      </w:pPr>
      <w:r>
        <w:t>Правительства Российской Федерации</w:t>
      </w:r>
    </w:p>
    <w:p w:rsidR="00931E90" w:rsidRDefault="00931E90" w:rsidP="00931E90">
      <w:pPr>
        <w:pStyle w:val="ConsPlusNormal"/>
        <w:jc w:val="right"/>
      </w:pPr>
      <w:r>
        <w:t>от 28 апреля 1993 г. N 396</w:t>
      </w: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  <w:jc w:val="center"/>
        <w:rPr>
          <w:b/>
          <w:bCs/>
        </w:rPr>
      </w:pPr>
      <w:bookmarkStart w:id="3" w:name="Par76"/>
      <w:bookmarkEnd w:id="3"/>
      <w:r>
        <w:rPr>
          <w:b/>
          <w:bCs/>
        </w:rPr>
        <w:t>ПРАВИЛА</w:t>
      </w:r>
    </w:p>
    <w:p w:rsidR="00931E90" w:rsidRDefault="00931E90" w:rsidP="00931E90">
      <w:pPr>
        <w:pStyle w:val="ConsPlusNormal"/>
        <w:jc w:val="center"/>
        <w:rPr>
          <w:b/>
          <w:bCs/>
        </w:rPr>
      </w:pPr>
      <w:r>
        <w:rPr>
          <w:b/>
          <w:bCs/>
        </w:rPr>
        <w:t>ОФОРМЛЕНИЯ И ВЫДАЧИ ПРОКАТНЫХ УДОСТОВЕРЕНИЙ</w:t>
      </w:r>
    </w:p>
    <w:p w:rsidR="00931E90" w:rsidRDefault="00931E90" w:rsidP="00931E90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НА КИН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И ВИДЕОФИЛЬМЫ</w:t>
      </w:r>
    </w:p>
    <w:p w:rsidR="00931E90" w:rsidRDefault="00931E90" w:rsidP="00931E90">
      <w:pPr>
        <w:pStyle w:val="ConsPlusNormal"/>
        <w:jc w:val="center"/>
      </w:pPr>
    </w:p>
    <w:p w:rsidR="00931E90" w:rsidRDefault="00931E90" w:rsidP="00931E90">
      <w:pPr>
        <w:pStyle w:val="ConsPlusNormal"/>
        <w:jc w:val="center"/>
      </w:pPr>
      <w:proofErr w:type="gramStart"/>
      <w:r>
        <w:t xml:space="preserve">(в ред. Постановлений Правительства РФ от 17.11.2000 </w:t>
      </w:r>
      <w:hyperlink r:id="rId16" w:history="1">
        <w:r>
          <w:rPr>
            <w:color w:val="0000FF"/>
          </w:rPr>
          <w:t>N 859</w:t>
        </w:r>
      </w:hyperlink>
      <w:r>
        <w:t>,</w:t>
      </w:r>
      <w:proofErr w:type="gramEnd"/>
    </w:p>
    <w:p w:rsidR="00931E90" w:rsidRDefault="00931E90" w:rsidP="00931E90">
      <w:pPr>
        <w:pStyle w:val="ConsPlusNormal"/>
        <w:jc w:val="center"/>
      </w:pPr>
      <w:r>
        <w:t xml:space="preserve">от 26.01.2007 </w:t>
      </w:r>
      <w:hyperlink r:id="rId17" w:history="1">
        <w:r>
          <w:rPr>
            <w:color w:val="0000FF"/>
          </w:rPr>
          <w:t>N 50</w:t>
        </w:r>
      </w:hyperlink>
      <w:r>
        <w:t>)</w:t>
      </w: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  <w:ind w:firstLine="540"/>
        <w:jc w:val="both"/>
      </w:pPr>
      <w:r>
        <w:t>1. Для получения прокатного удостоверения на кино- и видеофильм заявителю необходимо представить:</w:t>
      </w:r>
    </w:p>
    <w:p w:rsidR="00931E90" w:rsidRDefault="00931E90" w:rsidP="00931E90">
      <w:pPr>
        <w:pStyle w:val="ConsPlusNormal"/>
        <w:ind w:firstLine="540"/>
        <w:jc w:val="both"/>
      </w:pPr>
      <w:r>
        <w:t>заявление на имя Министра культуры Российской Федерации;</w:t>
      </w:r>
    </w:p>
    <w:p w:rsidR="00931E90" w:rsidRDefault="00931E90" w:rsidP="00931E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17.11.2000 N 859)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документы, подтверждающие право заявителя на </w:t>
      </w:r>
      <w:proofErr w:type="spellStart"/>
      <w:r>
        <w:t>киновидеопродукцию</w:t>
      </w:r>
      <w:proofErr w:type="spellEnd"/>
      <w:r>
        <w:t xml:space="preserve"> или на ее использование; к документам на иностранном языке прилагается нотариально удостоверенная копия на русском языке; в отношении зарубежных кино- и видеофильмов - копию грузовой таможенной декларации, подтверждающей законность ввоза на территорию Российской Федерации зарубежной </w:t>
      </w:r>
      <w:proofErr w:type="spellStart"/>
      <w:r>
        <w:t>киновидеопродукции</w:t>
      </w:r>
      <w:proofErr w:type="spellEnd"/>
      <w:r>
        <w:t>;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соответствующую техническим требованиям копию кинофильма или кассету с записью произведения и рекламного </w:t>
      </w:r>
      <w:proofErr w:type="spellStart"/>
      <w:r>
        <w:t>киновидеоролика</w:t>
      </w:r>
      <w:proofErr w:type="spellEnd"/>
      <w:r>
        <w:t>;</w:t>
      </w:r>
    </w:p>
    <w:p w:rsidR="00931E90" w:rsidRDefault="00931E90" w:rsidP="00931E90">
      <w:pPr>
        <w:pStyle w:val="ConsPlusNormal"/>
        <w:ind w:firstLine="540"/>
        <w:jc w:val="both"/>
      </w:pPr>
      <w:r>
        <w:t>сведения о произведениях, используемых в кино- и видеофильмах отечественного или совместного производства;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три экземпляра заверенных печатью заявителя монтажных (диалоговых) листов с приложением краткой аннотации </w:t>
      </w:r>
      <w:proofErr w:type="spellStart"/>
      <w:r>
        <w:t>киновидеопроизведения</w:t>
      </w:r>
      <w:proofErr w:type="spellEnd"/>
      <w:r>
        <w:t>;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документ, подтверждающий уплату </w:t>
      </w:r>
      <w:hyperlink r:id="rId19" w:history="1">
        <w:r>
          <w:rPr>
            <w:color w:val="0000FF"/>
          </w:rPr>
          <w:t>государственной пошлины</w:t>
        </w:r>
      </w:hyperlink>
      <w:r>
        <w:t xml:space="preserve"> за выдачу прокатного удостоверения на кино- и видеофильмы.</w:t>
      </w:r>
    </w:p>
    <w:p w:rsidR="00931E90" w:rsidRDefault="00931E90" w:rsidP="00931E9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26.01.2007 N 50)</w:t>
      </w:r>
    </w:p>
    <w:p w:rsidR="00931E90" w:rsidRDefault="00931E90" w:rsidP="00931E90">
      <w:pPr>
        <w:pStyle w:val="ConsPlusNormal"/>
        <w:ind w:firstLine="540"/>
        <w:jc w:val="both"/>
      </w:pPr>
      <w:r>
        <w:t xml:space="preserve">2. Прокатное удостоверение оформляется на бланке установленного </w:t>
      </w:r>
      <w:hyperlink r:id="rId21" w:history="1">
        <w:r>
          <w:rPr>
            <w:color w:val="0000FF"/>
          </w:rPr>
          <w:t>образца</w:t>
        </w:r>
      </w:hyperlink>
      <w:r>
        <w:t xml:space="preserve"> за подписью Министра культуры Российской Федерации или его заместителей и заверяется печатью Министерства. Каждому прокатному удостоверению присваивается индивидуальный номер.</w:t>
      </w:r>
    </w:p>
    <w:p w:rsidR="00931E90" w:rsidRDefault="00931E90" w:rsidP="00931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17.11.2000 N 859)</w:t>
      </w:r>
    </w:p>
    <w:p w:rsidR="00931E90" w:rsidRDefault="00931E90" w:rsidP="00931E90">
      <w:pPr>
        <w:pStyle w:val="ConsPlusNormal"/>
        <w:ind w:firstLine="540"/>
        <w:jc w:val="both"/>
      </w:pPr>
      <w:r>
        <w:t>Оформление и выдача прокатного удостоверения осуществляются не позднее 10 дней со дня подачи заявления со всеми необходимыми документами.</w:t>
      </w:r>
    </w:p>
    <w:p w:rsidR="00931E90" w:rsidRDefault="00931E90" w:rsidP="00931E90">
      <w:pPr>
        <w:pStyle w:val="ConsPlusNormal"/>
        <w:ind w:firstLine="540"/>
        <w:jc w:val="both"/>
      </w:pPr>
      <w:r>
        <w:t>Прокатное удостоверение выдается получателю вместе с экземпляром монтажного (диалогового) листа под расписку.</w:t>
      </w:r>
    </w:p>
    <w:p w:rsidR="00931E90" w:rsidRDefault="00931E90" w:rsidP="00931E90">
      <w:pPr>
        <w:pStyle w:val="ConsPlusNormal"/>
        <w:ind w:firstLine="540"/>
        <w:jc w:val="both"/>
      </w:pPr>
      <w:r>
        <w:t>Сведения о выданных и отозванных прокатных удостоверениях публикуются в информационных сборниках, регулярно выпускаемых Министерством культуры Российской Федерации.</w:t>
      </w:r>
    </w:p>
    <w:p w:rsidR="00931E90" w:rsidRDefault="00931E90" w:rsidP="00931E9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17.11.2000 N 859)</w:t>
      </w:r>
    </w:p>
    <w:p w:rsidR="00931E90" w:rsidRDefault="00931E90" w:rsidP="00931E90">
      <w:pPr>
        <w:pStyle w:val="ConsPlusNormal"/>
        <w:ind w:firstLine="540"/>
        <w:jc w:val="both"/>
      </w:pPr>
      <w:r>
        <w:t>3. Копии кино- и видеофильмов (видеокассеты), прошедшие регистрацию, на договорной основе передаются вместе с экземпляром монтажного (диалогового) листа на хранение в Госфильмофонд Российской Федерации без права коммерческого их использования.</w:t>
      </w:r>
    </w:p>
    <w:p w:rsidR="00931E90" w:rsidRDefault="00931E90" w:rsidP="00931E90">
      <w:pPr>
        <w:pStyle w:val="ConsPlusNormal"/>
      </w:pPr>
    </w:p>
    <w:p w:rsidR="00931E90" w:rsidRDefault="00931E90" w:rsidP="00931E90">
      <w:pPr>
        <w:pStyle w:val="ConsPlusNormal"/>
      </w:pPr>
    </w:p>
    <w:p w:rsidR="00C2551E" w:rsidRDefault="00C2551E"/>
    <w:sectPr w:rsidR="00C2551E" w:rsidSect="008F725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3"/>
    <w:rsid w:val="000603FE"/>
    <w:rsid w:val="00133215"/>
    <w:rsid w:val="00166A5B"/>
    <w:rsid w:val="001B0681"/>
    <w:rsid w:val="001B6D69"/>
    <w:rsid w:val="001D2174"/>
    <w:rsid w:val="001E10E0"/>
    <w:rsid w:val="001E681A"/>
    <w:rsid w:val="001F1C54"/>
    <w:rsid w:val="00201778"/>
    <w:rsid w:val="00234CA7"/>
    <w:rsid w:val="00237667"/>
    <w:rsid w:val="00241151"/>
    <w:rsid w:val="00267206"/>
    <w:rsid w:val="002A6B76"/>
    <w:rsid w:val="002C235A"/>
    <w:rsid w:val="002C5587"/>
    <w:rsid w:val="00314368"/>
    <w:rsid w:val="00374A4B"/>
    <w:rsid w:val="00381867"/>
    <w:rsid w:val="003A2062"/>
    <w:rsid w:val="003A2A09"/>
    <w:rsid w:val="003B61C4"/>
    <w:rsid w:val="003C007A"/>
    <w:rsid w:val="003D475A"/>
    <w:rsid w:val="003D63EE"/>
    <w:rsid w:val="003D7716"/>
    <w:rsid w:val="00424CD3"/>
    <w:rsid w:val="0046492C"/>
    <w:rsid w:val="0046754B"/>
    <w:rsid w:val="004913B6"/>
    <w:rsid w:val="00496DD2"/>
    <w:rsid w:val="004C23DF"/>
    <w:rsid w:val="004C51A3"/>
    <w:rsid w:val="005262A3"/>
    <w:rsid w:val="0057054F"/>
    <w:rsid w:val="0058296A"/>
    <w:rsid w:val="005853D4"/>
    <w:rsid w:val="005973A1"/>
    <w:rsid w:val="005A1FD7"/>
    <w:rsid w:val="005A7D03"/>
    <w:rsid w:val="005B031A"/>
    <w:rsid w:val="005E557E"/>
    <w:rsid w:val="00616796"/>
    <w:rsid w:val="006217CF"/>
    <w:rsid w:val="00675268"/>
    <w:rsid w:val="006A45A6"/>
    <w:rsid w:val="006B18E9"/>
    <w:rsid w:val="006B198B"/>
    <w:rsid w:val="00701924"/>
    <w:rsid w:val="00703B04"/>
    <w:rsid w:val="00715375"/>
    <w:rsid w:val="007167C0"/>
    <w:rsid w:val="007255D3"/>
    <w:rsid w:val="00733AB5"/>
    <w:rsid w:val="00735A73"/>
    <w:rsid w:val="00793E57"/>
    <w:rsid w:val="007C62BF"/>
    <w:rsid w:val="007D0B47"/>
    <w:rsid w:val="008036F6"/>
    <w:rsid w:val="00804161"/>
    <w:rsid w:val="00806C9C"/>
    <w:rsid w:val="008255E1"/>
    <w:rsid w:val="008330F7"/>
    <w:rsid w:val="00844FE7"/>
    <w:rsid w:val="0085299C"/>
    <w:rsid w:val="008533B8"/>
    <w:rsid w:val="00890411"/>
    <w:rsid w:val="008F4819"/>
    <w:rsid w:val="00920EDD"/>
    <w:rsid w:val="00931E90"/>
    <w:rsid w:val="0093477A"/>
    <w:rsid w:val="00997855"/>
    <w:rsid w:val="009C1620"/>
    <w:rsid w:val="00A10CBA"/>
    <w:rsid w:val="00A21205"/>
    <w:rsid w:val="00A54547"/>
    <w:rsid w:val="00A55453"/>
    <w:rsid w:val="00A57318"/>
    <w:rsid w:val="00A8516E"/>
    <w:rsid w:val="00AA4288"/>
    <w:rsid w:val="00AA7E4A"/>
    <w:rsid w:val="00AD3A28"/>
    <w:rsid w:val="00AE7DE9"/>
    <w:rsid w:val="00B008C1"/>
    <w:rsid w:val="00B1551E"/>
    <w:rsid w:val="00B53B2D"/>
    <w:rsid w:val="00B84A5C"/>
    <w:rsid w:val="00B93291"/>
    <w:rsid w:val="00BA049B"/>
    <w:rsid w:val="00BB24E7"/>
    <w:rsid w:val="00BC36A5"/>
    <w:rsid w:val="00BD08EC"/>
    <w:rsid w:val="00C2551E"/>
    <w:rsid w:val="00C33BD6"/>
    <w:rsid w:val="00C52C96"/>
    <w:rsid w:val="00C8506F"/>
    <w:rsid w:val="00CA66BB"/>
    <w:rsid w:val="00CA73B1"/>
    <w:rsid w:val="00CC037B"/>
    <w:rsid w:val="00CD668A"/>
    <w:rsid w:val="00D1438D"/>
    <w:rsid w:val="00D2440C"/>
    <w:rsid w:val="00D40FF0"/>
    <w:rsid w:val="00D65FC8"/>
    <w:rsid w:val="00D716C4"/>
    <w:rsid w:val="00D82A3F"/>
    <w:rsid w:val="00DA1D5C"/>
    <w:rsid w:val="00DB0A44"/>
    <w:rsid w:val="00E97785"/>
    <w:rsid w:val="00EE263C"/>
    <w:rsid w:val="00EF7908"/>
    <w:rsid w:val="00F83AFA"/>
    <w:rsid w:val="00FB3C58"/>
    <w:rsid w:val="00FC48F7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9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9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9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9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9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9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9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529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5299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529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529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529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529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529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5299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52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5299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9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5299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5299C"/>
    <w:rPr>
      <w:b/>
      <w:bCs/>
    </w:rPr>
  </w:style>
  <w:style w:type="character" w:styleId="a8">
    <w:name w:val="Emphasis"/>
    <w:uiPriority w:val="20"/>
    <w:qFormat/>
    <w:rsid w:val="008529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5299C"/>
    <w:rPr>
      <w:szCs w:val="32"/>
    </w:rPr>
  </w:style>
  <w:style w:type="paragraph" w:styleId="aa">
    <w:name w:val="List Paragraph"/>
    <w:basedOn w:val="a"/>
    <w:uiPriority w:val="34"/>
    <w:qFormat/>
    <w:rsid w:val="008529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99C"/>
    <w:rPr>
      <w:i/>
    </w:rPr>
  </w:style>
  <w:style w:type="character" w:customStyle="1" w:styleId="22">
    <w:name w:val="Цитата 2 Знак"/>
    <w:link w:val="21"/>
    <w:uiPriority w:val="29"/>
    <w:rsid w:val="008529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9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5299C"/>
    <w:rPr>
      <w:b/>
      <w:i/>
      <w:sz w:val="24"/>
    </w:rPr>
  </w:style>
  <w:style w:type="character" w:styleId="ad">
    <w:name w:val="Subtle Emphasis"/>
    <w:uiPriority w:val="19"/>
    <w:qFormat/>
    <w:rsid w:val="0085299C"/>
    <w:rPr>
      <w:i/>
      <w:color w:val="5A5A5A"/>
    </w:rPr>
  </w:style>
  <w:style w:type="character" w:styleId="ae">
    <w:name w:val="Intense Emphasis"/>
    <w:uiPriority w:val="21"/>
    <w:qFormat/>
    <w:rsid w:val="008529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529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5299C"/>
    <w:rPr>
      <w:b/>
      <w:sz w:val="24"/>
      <w:u w:val="single"/>
    </w:rPr>
  </w:style>
  <w:style w:type="character" w:styleId="af1">
    <w:name w:val="Book Title"/>
    <w:uiPriority w:val="33"/>
    <w:qFormat/>
    <w:rsid w:val="008529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99C"/>
    <w:pPr>
      <w:outlineLvl w:val="9"/>
    </w:pPr>
  </w:style>
  <w:style w:type="paragraph" w:customStyle="1" w:styleId="ConsPlusNormal">
    <w:name w:val="ConsPlusNormal"/>
    <w:rsid w:val="00931E9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9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9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9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9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9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9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9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529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5299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529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529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529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529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529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5299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52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5299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9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5299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5299C"/>
    <w:rPr>
      <w:b/>
      <w:bCs/>
    </w:rPr>
  </w:style>
  <w:style w:type="character" w:styleId="a8">
    <w:name w:val="Emphasis"/>
    <w:uiPriority w:val="20"/>
    <w:qFormat/>
    <w:rsid w:val="008529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5299C"/>
    <w:rPr>
      <w:szCs w:val="32"/>
    </w:rPr>
  </w:style>
  <w:style w:type="paragraph" w:styleId="aa">
    <w:name w:val="List Paragraph"/>
    <w:basedOn w:val="a"/>
    <w:uiPriority w:val="34"/>
    <w:qFormat/>
    <w:rsid w:val="008529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99C"/>
    <w:rPr>
      <w:i/>
    </w:rPr>
  </w:style>
  <w:style w:type="character" w:customStyle="1" w:styleId="22">
    <w:name w:val="Цитата 2 Знак"/>
    <w:link w:val="21"/>
    <w:uiPriority w:val="29"/>
    <w:rsid w:val="008529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9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5299C"/>
    <w:rPr>
      <w:b/>
      <w:i/>
      <w:sz w:val="24"/>
    </w:rPr>
  </w:style>
  <w:style w:type="character" w:styleId="ad">
    <w:name w:val="Subtle Emphasis"/>
    <w:uiPriority w:val="19"/>
    <w:qFormat/>
    <w:rsid w:val="0085299C"/>
    <w:rPr>
      <w:i/>
      <w:color w:val="5A5A5A"/>
    </w:rPr>
  </w:style>
  <w:style w:type="character" w:styleId="ae">
    <w:name w:val="Intense Emphasis"/>
    <w:uiPriority w:val="21"/>
    <w:qFormat/>
    <w:rsid w:val="008529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529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5299C"/>
    <w:rPr>
      <w:b/>
      <w:sz w:val="24"/>
      <w:u w:val="single"/>
    </w:rPr>
  </w:style>
  <w:style w:type="character" w:styleId="af1">
    <w:name w:val="Book Title"/>
    <w:uiPriority w:val="33"/>
    <w:qFormat/>
    <w:rsid w:val="008529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99C"/>
    <w:pPr>
      <w:outlineLvl w:val="9"/>
    </w:pPr>
  </w:style>
  <w:style w:type="paragraph" w:customStyle="1" w:styleId="ConsPlusNormal">
    <w:name w:val="ConsPlusNormal"/>
    <w:rsid w:val="00931E9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40CDE97867BA77289C10DA5FD862DE1FCE15343DDFFFA08E1FE3FB78B4C27DFEC89A73F2F26DCQDM" TargetMode="External"/><Relationship Id="rId13" Type="http://schemas.openxmlformats.org/officeDocument/2006/relationships/hyperlink" Target="consultantplus://offline/ref=0DA40CDE97867BA77289C10DA5FD862DE1FCE15343DDFFFA08E1FE3FB78B4C27DFEC89A73F2F26DCQDM" TargetMode="External"/><Relationship Id="rId18" Type="http://schemas.openxmlformats.org/officeDocument/2006/relationships/hyperlink" Target="consultantplus://offline/ref=0DA40CDE97867BA77289C10DA5FD862DE1FCE15343DDFFFA08E1FE3FB78B4C27DFEC89A73F2F26DCQ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A40CDE97867BA77289DF03A1FD862DE2FBE35345DDFFFA08E1FE3FB78B4C27DFEC89A73F2F26DCQCM" TargetMode="External"/><Relationship Id="rId7" Type="http://schemas.openxmlformats.org/officeDocument/2006/relationships/hyperlink" Target="consultantplus://offline/ref=0DA40CDE97867BA77289C10DA5FD862DE6FDEA5D4CD3A2F000B8F23DB0841330D8A585A63F2F27CDD5Q4M" TargetMode="External"/><Relationship Id="rId12" Type="http://schemas.openxmlformats.org/officeDocument/2006/relationships/hyperlink" Target="consultantplus://offline/ref=0DA40CDE97867BA77289C10DA5FD862DE1FCE15343DDFFFA08E1FE3FB78B4C27DFEC89A73F2F26DCQDM" TargetMode="External"/><Relationship Id="rId17" Type="http://schemas.openxmlformats.org/officeDocument/2006/relationships/hyperlink" Target="consultantplus://offline/ref=0DA40CDE97867BA77289C10DA5FD862DE0FFE65E42DDFFFA08E1FE3FB78B4C27DFEC89A73F2F26DCQD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40CDE97867BA77289C10DA5FD862DE1FCE15343DDFFFA08E1FE3FB78B4C27DFEC89A73F2F26DCQCM" TargetMode="External"/><Relationship Id="rId20" Type="http://schemas.openxmlformats.org/officeDocument/2006/relationships/hyperlink" Target="consultantplus://offline/ref=0DA40CDE97867BA77289C10DA5FD862DE0FFE65E42DDFFFA08E1FE3FB78B4C27DFEC89A73F2F26DCQ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40CDE97867BA77289C10DA5FD862DE0FFE65E42DDFFFA08E1FE3FB78B4C27DFEC89A73F2F26DCQDM" TargetMode="External"/><Relationship Id="rId11" Type="http://schemas.openxmlformats.org/officeDocument/2006/relationships/hyperlink" Target="consultantplus://offline/ref=0DA40CDE97867BA77289DF03A1FD862DE6F8E05A47D7A2F000B8F23DB0841330D8A585A63F2F27CCD5Q2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DA40CDE97867BA77289C10DA5FD862DE1FCE15343DDFFFA08E1FE3FB78B4C27DFEC89A73F2F27DCQ4M" TargetMode="External"/><Relationship Id="rId15" Type="http://schemas.openxmlformats.org/officeDocument/2006/relationships/hyperlink" Target="consultantplus://offline/ref=0DA40CDE97867BA77289C10DA5FD862DE1FCE15343DDFFFA08E1FE3FB78B4C27DFEC89A73F2F26DCQDM" TargetMode="External"/><Relationship Id="rId23" Type="http://schemas.openxmlformats.org/officeDocument/2006/relationships/hyperlink" Target="consultantplus://offline/ref=0DA40CDE97867BA77289C10DA5FD862DE1FCE15343DDFFFA08E1FE3FB78B4C27DFEC89A73F2F26DCQ8M" TargetMode="External"/><Relationship Id="rId10" Type="http://schemas.openxmlformats.org/officeDocument/2006/relationships/hyperlink" Target="consultantplus://offline/ref=0DA40CDE97867BA77289DF03A1FD862DE2FBE35345DDFFFA08E1FE3FB78B4C27DFEC89A73F2F26DCQCM" TargetMode="External"/><Relationship Id="rId19" Type="http://schemas.openxmlformats.org/officeDocument/2006/relationships/hyperlink" Target="consultantplus://offline/ref=0DA40CDE97867BA77289C10DA5FD862DE6FDE55F47D2A2F000B8F23DB0841330D8A585A63E27D2Q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A40CDE97867BA77289C10DA5FD862DE1FCE15343DDFFFA08E1FE3FB78B4C27DFEC89A73F2F26DCQDM" TargetMode="External"/><Relationship Id="rId14" Type="http://schemas.openxmlformats.org/officeDocument/2006/relationships/hyperlink" Target="consultantplus://offline/ref=0DA40CDE97867BA77289C10DA5FD862DE1FCE15343DDFFFA08E1FE3FB78B4C27DFEC89A73F2F26DCQDM" TargetMode="External"/><Relationship Id="rId22" Type="http://schemas.openxmlformats.org/officeDocument/2006/relationships/hyperlink" Target="consultantplus://offline/ref=0DA40CDE97867BA77289C10DA5FD862DE1FCE15343DDFFFA08E1FE3FB78B4C27DFEC89A73F2F26DCQ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9776</Characters>
  <Application>Microsoft Office Word</Application>
  <DocSecurity>0</DocSecurity>
  <Lines>81</Lines>
  <Paragraphs>22</Paragraphs>
  <ScaleCrop>false</ScaleCrop>
  <Company>ГБУК РТ "Татаркино"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 Марат Рафикович</dc:creator>
  <cp:keywords/>
  <dc:description/>
  <cp:lastModifiedBy>Давлетов Марат Рафикович</cp:lastModifiedBy>
  <cp:revision>3</cp:revision>
  <dcterms:created xsi:type="dcterms:W3CDTF">2013-11-26T12:16:00Z</dcterms:created>
  <dcterms:modified xsi:type="dcterms:W3CDTF">2013-11-26T12:16:00Z</dcterms:modified>
</cp:coreProperties>
</file>